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drawings/drawing1.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4.xml" ContentType="application/vnd.openxmlformats-officedocument.drawingml.chartshapes+xml"/>
  <Override PartName="/word/charts/chart15.xml" ContentType="application/vnd.openxmlformats-officedocument.drawingml.chart+xml"/>
  <Override PartName="/word/theme/themeOverride15.xml" ContentType="application/vnd.openxmlformats-officedocument.themeOverride+xml"/>
  <Override PartName="/word/drawings/drawing5.xml" ContentType="application/vnd.openxmlformats-officedocument.drawingml.chartshapes+xml"/>
  <Override PartName="/word/charts/chart16.xml" ContentType="application/vnd.openxmlformats-officedocument.drawingml.chart+xml"/>
  <Override PartName="/word/theme/themeOverride16.xml" ContentType="application/vnd.openxmlformats-officedocument.themeOverride+xml"/>
  <Override PartName="/word/drawings/drawing6.xml" ContentType="application/vnd.openxmlformats-officedocument.drawingml.chartshapes+xml"/>
  <Override PartName="/word/charts/chart17.xml" ContentType="application/vnd.openxmlformats-officedocument.drawingml.chart+xml"/>
  <Override PartName="/word/drawings/drawing7.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charts/chart19.xml" ContentType="application/vnd.openxmlformats-officedocument.drawingml.chart+xml"/>
  <Override PartName="/word/theme/themeOverride18.xml" ContentType="application/vnd.openxmlformats-officedocument.themeOverride+xml"/>
  <Override PartName="/word/charts/chart20.xml" ContentType="application/vnd.openxmlformats-officedocument.drawingml.chart+xml"/>
  <Override PartName="/word/theme/themeOverride19.xml" ContentType="application/vnd.openxmlformats-officedocument.themeOverride+xml"/>
  <Override PartName="/word/charts/chart21.xml" ContentType="application/vnd.openxmlformats-officedocument.drawingml.chart+xml"/>
  <Override PartName="/word/theme/themeOverride20.xml" ContentType="application/vnd.openxmlformats-officedocument.themeOverride+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theme/themeOverride26.xml" ContentType="application/vnd.openxmlformats-officedocument.themeOverride+xml"/>
  <Override PartName="/word/charts/chart28.xml" ContentType="application/vnd.openxmlformats-officedocument.drawingml.chart+xml"/>
  <Override PartName="/word/theme/themeOverride27.xml" ContentType="application/vnd.openxmlformats-officedocument.themeOverride+xml"/>
  <Override PartName="/word/charts/chart29.xml" ContentType="application/vnd.openxmlformats-officedocument.drawingml.chart+xml"/>
  <Override PartName="/word/theme/themeOverride28.xml" ContentType="application/vnd.openxmlformats-officedocument.themeOverride+xml"/>
  <Override PartName="/word/charts/chart30.xml" ContentType="application/vnd.openxmlformats-officedocument.drawingml.chart+xml"/>
  <Override PartName="/word/theme/themeOverride29.xml" ContentType="application/vnd.openxmlformats-officedocument.themeOverride+xml"/>
  <Override PartName="/word/charts/chart31.xml" ContentType="application/vnd.openxmlformats-officedocument.drawingml.chart+xml"/>
  <Override PartName="/word/theme/themeOverride30.xml" ContentType="application/vnd.openxmlformats-officedocument.themeOverride+xml"/>
  <Override PartName="/word/charts/chart32.xml" ContentType="application/vnd.openxmlformats-officedocument.drawingml.chart+xml"/>
  <Override PartName="/word/theme/themeOverride31.xml" ContentType="application/vnd.openxmlformats-officedocument.themeOverride+xml"/>
  <Override PartName="/word/charts/chart33.xml" ContentType="application/vnd.openxmlformats-officedocument.drawingml.chart+xml"/>
  <Override PartName="/word/theme/themeOverride32.xml" ContentType="application/vnd.openxmlformats-officedocument.themeOverride+xml"/>
  <Override PartName="/word/charts/chart34.xml" ContentType="application/vnd.openxmlformats-officedocument.drawingml.chart+xml"/>
  <Override PartName="/word/theme/themeOverride33.xml" ContentType="application/vnd.openxmlformats-officedocument.themeOverride+xml"/>
  <Override PartName="/word/charts/chart35.xml" ContentType="application/vnd.openxmlformats-officedocument.drawingml.chart+xml"/>
  <Override PartName="/word/theme/themeOverride3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6FD9F3" w14:textId="77777777" w:rsidR="009A2B7E" w:rsidRPr="00326668" w:rsidRDefault="009A2B7E" w:rsidP="00944CF6">
      <w:pPr>
        <w:spacing w:before="0" w:after="0" w:line="20" w:lineRule="auto"/>
        <w:rPr>
          <w:rFonts w:asciiTheme="minorHAnsi" w:hAnsiTheme="minorHAnsi"/>
          <w:sz w:val="2"/>
          <w:lang w:val="en-US"/>
        </w:rPr>
      </w:pPr>
    </w:p>
    <w:tbl>
      <w:tblPr>
        <w:tblStyle w:val="a3"/>
        <w:tblW w:w="10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2"/>
      </w:tblGrid>
      <w:tr w:rsidR="009A2B7E" w:rsidRPr="001F3267" w14:paraId="074ED6F9" w14:textId="77777777" w:rsidTr="006306D3">
        <w:tc>
          <w:tcPr>
            <w:tcW w:w="6345" w:type="dxa"/>
          </w:tcPr>
          <w:p w14:paraId="480932D1" w14:textId="77777777" w:rsidR="009A2B7E" w:rsidRPr="001F3267" w:rsidRDefault="009A2B7E" w:rsidP="00944CF6">
            <w:pPr>
              <w:spacing w:before="0"/>
              <w:rPr>
                <w:rFonts w:asciiTheme="minorHAnsi" w:hAnsiTheme="minorHAnsi"/>
                <w:bCs/>
                <w:color w:val="000000"/>
                <w:sz w:val="24"/>
                <w:szCs w:val="24"/>
              </w:rPr>
            </w:pPr>
          </w:p>
        </w:tc>
        <w:tc>
          <w:tcPr>
            <w:tcW w:w="4252" w:type="dxa"/>
          </w:tcPr>
          <w:p w14:paraId="23EF595D" w14:textId="77777777" w:rsidR="009A2B7E" w:rsidRPr="001F3267" w:rsidRDefault="00834E52" w:rsidP="00944CF6">
            <w:pPr>
              <w:spacing w:before="0"/>
              <w:rPr>
                <w:rFonts w:asciiTheme="minorHAnsi" w:hAnsiTheme="minorHAnsi"/>
                <w:bCs/>
                <w:color w:val="000000"/>
                <w:sz w:val="24"/>
                <w:szCs w:val="24"/>
              </w:rPr>
            </w:pPr>
            <w:r>
              <w:rPr>
                <w:rFonts w:asciiTheme="minorHAnsi" w:hAnsiTheme="minorHAnsi"/>
                <w:bCs/>
                <w:color w:val="000000"/>
                <w:sz w:val="24"/>
                <w:szCs w:val="24"/>
              </w:rPr>
              <w:t>Appendix</w:t>
            </w:r>
          </w:p>
          <w:p w14:paraId="30440BAB" w14:textId="440D482E" w:rsidR="009A2B7E" w:rsidRPr="001F3267" w:rsidRDefault="00834E52" w:rsidP="00944CF6">
            <w:pPr>
              <w:spacing w:before="0"/>
              <w:rPr>
                <w:rFonts w:asciiTheme="minorHAnsi" w:hAnsiTheme="minorHAnsi"/>
                <w:bCs/>
                <w:color w:val="000000"/>
                <w:sz w:val="24"/>
                <w:szCs w:val="24"/>
              </w:rPr>
            </w:pPr>
            <w:r>
              <w:rPr>
                <w:rFonts w:asciiTheme="minorHAnsi" w:hAnsiTheme="minorHAnsi"/>
                <w:bCs/>
                <w:color w:val="000000"/>
                <w:sz w:val="24"/>
                <w:szCs w:val="24"/>
              </w:rPr>
              <w:t>to the decision</w:t>
            </w:r>
            <w:r w:rsidR="004F2208">
              <w:rPr>
                <w:rFonts w:asciiTheme="minorHAnsi" w:hAnsiTheme="minorHAnsi"/>
                <w:bCs/>
                <w:color w:val="000000"/>
                <w:sz w:val="24"/>
                <w:szCs w:val="24"/>
                <w:lang w:val="kk-KZ"/>
              </w:rPr>
              <w:t xml:space="preserve"> </w:t>
            </w:r>
            <w:r>
              <w:rPr>
                <w:rFonts w:asciiTheme="minorHAnsi" w:hAnsiTheme="minorHAnsi"/>
                <w:bCs/>
                <w:color w:val="000000"/>
                <w:sz w:val="24"/>
                <w:szCs w:val="24"/>
              </w:rPr>
              <w:t>of the Board of Directors</w:t>
            </w:r>
          </w:p>
          <w:p w14:paraId="3D807284" w14:textId="75E0D73E" w:rsidR="009A2B7E" w:rsidRPr="001F3267" w:rsidRDefault="009A2B7E" w:rsidP="00944CF6">
            <w:pPr>
              <w:spacing w:before="0"/>
              <w:rPr>
                <w:rFonts w:asciiTheme="minorHAnsi" w:hAnsiTheme="minorHAnsi"/>
                <w:bCs/>
                <w:color w:val="000000"/>
                <w:sz w:val="24"/>
                <w:szCs w:val="24"/>
              </w:rPr>
            </w:pPr>
            <w:r w:rsidRPr="001F3267">
              <w:rPr>
                <w:rFonts w:asciiTheme="minorHAnsi" w:hAnsiTheme="minorHAnsi"/>
                <w:bCs/>
                <w:color w:val="000000"/>
                <w:sz w:val="24"/>
                <w:szCs w:val="24"/>
              </w:rPr>
              <w:t>JSC</w:t>
            </w:r>
            <w:r w:rsidR="00B90DED">
              <w:rPr>
                <w:rFonts w:asciiTheme="minorHAnsi" w:hAnsiTheme="minorHAnsi"/>
                <w:bCs/>
                <w:color w:val="000000"/>
                <w:sz w:val="24"/>
                <w:szCs w:val="24"/>
                <w:lang w:val="kk-KZ"/>
              </w:rPr>
              <w:t xml:space="preserve"> </w:t>
            </w:r>
            <w:r w:rsidR="00B90DED">
              <w:rPr>
                <w:rFonts w:asciiTheme="minorHAnsi" w:hAnsiTheme="minorHAnsi"/>
                <w:bCs/>
                <w:color w:val="000000"/>
                <w:sz w:val="24"/>
                <w:szCs w:val="24"/>
                <w:lang w:val="en-US"/>
              </w:rPr>
              <w:t>“</w:t>
            </w:r>
            <w:r w:rsidRPr="001F3267">
              <w:rPr>
                <w:rFonts w:asciiTheme="minorHAnsi" w:hAnsiTheme="minorHAnsi"/>
                <w:bCs/>
                <w:color w:val="000000"/>
                <w:sz w:val="24"/>
                <w:szCs w:val="24"/>
              </w:rPr>
              <w:t>NC "</w:t>
            </w:r>
            <w:r w:rsidR="00B90DED">
              <w:rPr>
                <w:rFonts w:asciiTheme="minorHAnsi" w:hAnsiTheme="minorHAnsi"/>
                <w:bCs/>
                <w:color w:val="000000"/>
                <w:sz w:val="24"/>
                <w:szCs w:val="24"/>
              </w:rPr>
              <w:t>ACSP</w:t>
            </w:r>
            <w:r w:rsidRPr="001F3267">
              <w:rPr>
                <w:rFonts w:asciiTheme="minorHAnsi" w:hAnsiTheme="minorHAnsi"/>
                <w:bCs/>
                <w:color w:val="000000"/>
                <w:sz w:val="24"/>
                <w:szCs w:val="24"/>
              </w:rPr>
              <w:t>"</w:t>
            </w:r>
          </w:p>
          <w:p w14:paraId="03B6122A" w14:textId="4DAE5757" w:rsidR="00B0096A" w:rsidRPr="001F3267" w:rsidRDefault="009A2B7E" w:rsidP="00944CF6">
            <w:pPr>
              <w:spacing w:before="0"/>
              <w:rPr>
                <w:rFonts w:asciiTheme="minorHAnsi" w:hAnsiTheme="minorHAnsi"/>
                <w:bCs/>
                <w:color w:val="000000"/>
                <w:sz w:val="24"/>
                <w:szCs w:val="24"/>
              </w:rPr>
            </w:pPr>
            <w:r w:rsidRPr="001F3267">
              <w:rPr>
                <w:rFonts w:asciiTheme="minorHAnsi" w:hAnsiTheme="minorHAnsi"/>
                <w:bCs/>
                <w:color w:val="000000"/>
                <w:sz w:val="24"/>
                <w:szCs w:val="24"/>
              </w:rPr>
              <w:t xml:space="preserve">dated "___" ___________ 2024 </w:t>
            </w:r>
          </w:p>
          <w:p w14:paraId="7AE3916C" w14:textId="27EFC36F" w:rsidR="009A2B7E" w:rsidRPr="001F3267" w:rsidRDefault="009A2B7E" w:rsidP="00D135B9">
            <w:pPr>
              <w:spacing w:before="0"/>
              <w:rPr>
                <w:rFonts w:asciiTheme="minorHAnsi" w:hAnsiTheme="minorHAnsi"/>
                <w:bCs/>
                <w:color w:val="000000"/>
                <w:sz w:val="24"/>
                <w:szCs w:val="24"/>
              </w:rPr>
            </w:pPr>
            <w:r w:rsidRPr="001F3267">
              <w:rPr>
                <w:rFonts w:asciiTheme="minorHAnsi" w:hAnsiTheme="minorHAnsi"/>
                <w:bCs/>
                <w:color w:val="000000"/>
                <w:sz w:val="24"/>
                <w:szCs w:val="24"/>
              </w:rPr>
              <w:t>(</w:t>
            </w:r>
            <w:r w:rsidR="00B90DED">
              <w:rPr>
                <w:rFonts w:asciiTheme="minorHAnsi" w:hAnsiTheme="minorHAnsi"/>
                <w:bCs/>
                <w:color w:val="000000"/>
                <w:sz w:val="24"/>
                <w:szCs w:val="24"/>
              </w:rPr>
              <w:t>minutes</w:t>
            </w:r>
            <w:r w:rsidRPr="001F3267">
              <w:rPr>
                <w:rFonts w:asciiTheme="minorHAnsi" w:hAnsiTheme="minorHAnsi"/>
                <w:bCs/>
                <w:color w:val="000000"/>
                <w:sz w:val="24"/>
                <w:szCs w:val="24"/>
              </w:rPr>
              <w:t xml:space="preserve"> </w:t>
            </w:r>
            <w:r w:rsidR="00B90DED">
              <w:rPr>
                <w:rFonts w:asciiTheme="minorHAnsi" w:hAnsiTheme="minorHAnsi"/>
                <w:bCs/>
                <w:color w:val="000000"/>
                <w:sz w:val="24"/>
                <w:szCs w:val="24"/>
              </w:rPr>
              <w:t>N</w:t>
            </w:r>
            <w:r w:rsidRPr="001F3267">
              <w:rPr>
                <w:rFonts w:asciiTheme="minorHAnsi" w:hAnsiTheme="minorHAnsi"/>
                <w:bCs/>
                <w:color w:val="000000"/>
                <w:sz w:val="24"/>
                <w:szCs w:val="24"/>
              </w:rPr>
              <w:t>o.___)</w:t>
            </w:r>
          </w:p>
        </w:tc>
      </w:tr>
    </w:tbl>
    <w:p w14:paraId="7699AFF2"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00FFDE8A"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7308FEEA"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3B284C59"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1405C295"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3C069636"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63BD656A"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73E87E81"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394A0364"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6770D5CA"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6EC684A4"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50DB74BF"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0E1AB641"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31CEA08C"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5EF1F8E5"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p>
    <w:p w14:paraId="03E64176"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r w:rsidRPr="001F3267">
        <w:rPr>
          <w:rFonts w:asciiTheme="minorHAnsi" w:hAnsiTheme="minorHAnsi"/>
          <w:b/>
          <w:bCs/>
          <w:color w:val="000000"/>
          <w:sz w:val="28"/>
          <w:szCs w:val="28"/>
        </w:rPr>
        <w:t>ANNUAL REPORT</w:t>
      </w:r>
    </w:p>
    <w:p w14:paraId="3369FE4C" w14:textId="77777777" w:rsidR="009A2B7E" w:rsidRPr="001F3267" w:rsidRDefault="009A2B7E" w:rsidP="00944CF6">
      <w:pPr>
        <w:shd w:val="clear" w:color="auto" w:fill="FFFFFF"/>
        <w:spacing w:before="0" w:after="0"/>
        <w:jc w:val="center"/>
        <w:rPr>
          <w:rFonts w:asciiTheme="minorHAnsi" w:hAnsiTheme="minorHAnsi"/>
          <w:b/>
          <w:bCs/>
          <w:color w:val="000000"/>
          <w:sz w:val="28"/>
          <w:szCs w:val="28"/>
        </w:rPr>
      </w:pPr>
      <w:r w:rsidRPr="001F3267">
        <w:rPr>
          <w:rFonts w:asciiTheme="minorHAnsi" w:hAnsiTheme="minorHAnsi"/>
          <w:b/>
          <w:bCs/>
          <w:color w:val="000000"/>
          <w:sz w:val="28"/>
          <w:szCs w:val="28"/>
        </w:rPr>
        <w:t>JOINT-STOCK COMPANY</w:t>
      </w:r>
    </w:p>
    <w:p w14:paraId="044D6675" w14:textId="740AA754" w:rsidR="001F3267" w:rsidRDefault="00AA6AF6" w:rsidP="00944CF6">
      <w:pPr>
        <w:shd w:val="clear" w:color="auto" w:fill="FFFFFF"/>
        <w:spacing w:before="0" w:after="0"/>
        <w:jc w:val="center"/>
        <w:rPr>
          <w:rFonts w:asciiTheme="minorHAnsi" w:hAnsiTheme="minorHAnsi"/>
          <w:b/>
          <w:bCs/>
          <w:color w:val="000000"/>
          <w:sz w:val="28"/>
          <w:szCs w:val="28"/>
        </w:rPr>
      </w:pPr>
      <w:r>
        <w:rPr>
          <w:rFonts w:asciiTheme="minorHAnsi" w:hAnsiTheme="minorHAnsi"/>
          <w:b/>
          <w:bCs/>
          <w:color w:val="000000"/>
          <w:sz w:val="28"/>
          <w:szCs w:val="28"/>
        </w:rPr>
        <w:t>"NATIONAL COMPANY "A</w:t>
      </w:r>
      <w:r w:rsidR="00B90DED">
        <w:rPr>
          <w:rFonts w:asciiTheme="minorHAnsi" w:hAnsiTheme="minorHAnsi"/>
          <w:b/>
          <w:bCs/>
          <w:color w:val="000000"/>
          <w:sz w:val="28"/>
          <w:szCs w:val="28"/>
        </w:rPr>
        <w:t>K</w:t>
      </w:r>
      <w:r>
        <w:rPr>
          <w:rFonts w:asciiTheme="minorHAnsi" w:hAnsiTheme="minorHAnsi"/>
          <w:b/>
          <w:bCs/>
          <w:color w:val="000000"/>
          <w:sz w:val="28"/>
          <w:szCs w:val="28"/>
        </w:rPr>
        <w:t>TAU COMMERCIAL SEA PORT"</w:t>
      </w:r>
    </w:p>
    <w:p w14:paraId="28603680" w14:textId="77777777" w:rsidR="00B77616" w:rsidRPr="001F3267" w:rsidRDefault="009A2B7E" w:rsidP="00944CF6">
      <w:pPr>
        <w:shd w:val="clear" w:color="auto" w:fill="FFFFFF"/>
        <w:spacing w:before="0" w:after="0"/>
        <w:jc w:val="center"/>
        <w:rPr>
          <w:rFonts w:asciiTheme="minorHAnsi" w:hAnsiTheme="minorHAnsi"/>
          <w:b/>
          <w:bCs/>
          <w:color w:val="000000"/>
          <w:sz w:val="28"/>
          <w:szCs w:val="28"/>
        </w:rPr>
      </w:pPr>
      <w:r w:rsidRPr="001F3267">
        <w:rPr>
          <w:rFonts w:asciiTheme="minorHAnsi" w:hAnsiTheme="minorHAnsi"/>
          <w:b/>
          <w:bCs/>
          <w:color w:val="000000"/>
          <w:sz w:val="28"/>
          <w:szCs w:val="28"/>
        </w:rPr>
        <w:t>FOR 2023</w:t>
      </w:r>
    </w:p>
    <w:p w14:paraId="0E17957C" w14:textId="77777777" w:rsidR="009A2B7E" w:rsidRPr="001F3267" w:rsidRDefault="009A2B7E" w:rsidP="009A2B7E">
      <w:pPr>
        <w:shd w:val="clear" w:color="auto" w:fill="FFFFFF"/>
        <w:ind w:firstLine="709"/>
        <w:jc w:val="center"/>
        <w:rPr>
          <w:rFonts w:asciiTheme="minorHAnsi" w:hAnsiTheme="minorHAnsi"/>
          <w:b/>
          <w:bCs/>
          <w:color w:val="000000"/>
          <w:sz w:val="28"/>
          <w:szCs w:val="28"/>
        </w:rPr>
      </w:pPr>
    </w:p>
    <w:p w14:paraId="39CE6660" w14:textId="77777777" w:rsidR="009A2B7E" w:rsidRPr="001F3267" w:rsidRDefault="009A2B7E" w:rsidP="009A2B7E">
      <w:pPr>
        <w:shd w:val="clear" w:color="auto" w:fill="FFFFFF"/>
        <w:ind w:firstLine="709"/>
        <w:rPr>
          <w:rFonts w:asciiTheme="minorHAnsi" w:hAnsiTheme="minorHAnsi"/>
          <w:b/>
          <w:bCs/>
          <w:color w:val="000000"/>
          <w:sz w:val="28"/>
          <w:szCs w:val="28"/>
        </w:rPr>
        <w:sectPr w:rsidR="009A2B7E" w:rsidRPr="001F3267" w:rsidSect="00D07D89">
          <w:footerReference w:type="default" r:id="rId9"/>
          <w:pgSz w:w="11906" w:h="16838"/>
          <w:pgMar w:top="1134" w:right="851" w:bottom="567" w:left="1418" w:header="709" w:footer="709" w:gutter="0"/>
          <w:cols w:space="708"/>
          <w:docGrid w:linePitch="360"/>
        </w:sectPr>
      </w:pPr>
    </w:p>
    <w:p w14:paraId="3E3A50C9" w14:textId="170AC584" w:rsidR="00C3095D" w:rsidRPr="005B5640" w:rsidRDefault="00B90DED" w:rsidP="00E95C76">
      <w:pPr>
        <w:shd w:val="clear" w:color="auto" w:fill="FFFFFF"/>
        <w:rPr>
          <w:rFonts w:asciiTheme="minorHAnsi" w:hAnsiTheme="minorHAnsi"/>
          <w:b/>
          <w:bCs/>
          <w:color w:val="365F91" w:themeColor="accent1" w:themeShade="BF"/>
          <w:sz w:val="24"/>
          <w:szCs w:val="28"/>
        </w:rPr>
      </w:pPr>
      <w:r>
        <w:rPr>
          <w:rFonts w:asciiTheme="minorHAnsi" w:hAnsiTheme="minorHAnsi"/>
          <w:b/>
          <w:bCs/>
          <w:color w:val="365F91" w:themeColor="accent1" w:themeShade="BF"/>
          <w:sz w:val="24"/>
          <w:szCs w:val="28"/>
        </w:rPr>
        <w:lastRenderedPageBreak/>
        <w:t>CONTENT</w:t>
      </w:r>
    </w:p>
    <w:p w14:paraId="5E39F5AD" w14:textId="77777777" w:rsidR="00066FEB" w:rsidRPr="001F3267" w:rsidRDefault="00066FEB" w:rsidP="00944CF6">
      <w:pPr>
        <w:shd w:val="clear" w:color="auto" w:fill="FFFFFF"/>
        <w:spacing w:before="0" w:after="0"/>
        <w:rPr>
          <w:rFonts w:asciiTheme="minorHAnsi" w:hAnsiTheme="minorHAnsi"/>
          <w:bCs/>
          <w:color w:val="000000"/>
          <w:sz w:val="24"/>
          <w:szCs w:val="28"/>
        </w:rPr>
      </w:pPr>
    </w:p>
    <w:p w14:paraId="7092D2B3"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Address of the Chairman of the Management Board </w:t>
      </w:r>
      <w:r w:rsidRPr="001F3267">
        <w:rPr>
          <w:rFonts w:asciiTheme="minorHAnsi" w:hAnsiTheme="minorHAnsi"/>
          <w:bCs/>
          <w:color w:val="000000"/>
          <w:sz w:val="24"/>
          <w:szCs w:val="28"/>
        </w:rPr>
        <w:tab/>
      </w:r>
      <w:r w:rsidR="005C4A6F">
        <w:rPr>
          <w:rFonts w:asciiTheme="minorHAnsi" w:hAnsiTheme="minorHAnsi"/>
          <w:bCs/>
          <w:color w:val="000000"/>
          <w:sz w:val="24"/>
          <w:szCs w:val="28"/>
        </w:rPr>
        <w:t>3</w:t>
      </w:r>
    </w:p>
    <w:p w14:paraId="4BAA0999" w14:textId="77777777" w:rsidR="004C6C94" w:rsidRPr="001F3267" w:rsidRDefault="004C6C94"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Address of the Chairman of the Board of Directors </w:t>
      </w:r>
      <w:r w:rsidRPr="001F3267">
        <w:rPr>
          <w:rFonts w:asciiTheme="minorHAnsi" w:hAnsiTheme="minorHAnsi"/>
          <w:bCs/>
          <w:color w:val="000000"/>
          <w:sz w:val="24"/>
          <w:szCs w:val="28"/>
        </w:rPr>
        <w:tab/>
      </w:r>
      <w:r w:rsidR="005C4A6F">
        <w:rPr>
          <w:rFonts w:asciiTheme="minorHAnsi" w:hAnsiTheme="minorHAnsi"/>
          <w:bCs/>
          <w:color w:val="000000"/>
          <w:sz w:val="24"/>
          <w:szCs w:val="28"/>
        </w:rPr>
        <w:t>4</w:t>
      </w:r>
    </w:p>
    <w:p w14:paraId="553F1410"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14:paraId="6FF18FB6" w14:textId="3C26D0A3" w:rsidR="00C06512" w:rsidRPr="00762502" w:rsidRDefault="00B90DED" w:rsidP="00944CF6">
      <w:pPr>
        <w:shd w:val="clear" w:color="auto" w:fill="FFFFFF"/>
        <w:tabs>
          <w:tab w:val="left" w:pos="9072"/>
        </w:tabs>
        <w:spacing w:before="0" w:after="0"/>
        <w:rPr>
          <w:rFonts w:asciiTheme="minorHAnsi" w:hAnsiTheme="minorHAnsi"/>
          <w:b/>
          <w:bCs/>
          <w:color w:val="000000" w:themeColor="text1"/>
          <w:sz w:val="24"/>
          <w:szCs w:val="28"/>
        </w:rPr>
      </w:pPr>
      <w:r>
        <w:rPr>
          <w:rFonts w:asciiTheme="minorHAnsi" w:hAnsiTheme="minorHAnsi"/>
          <w:b/>
          <w:bCs/>
          <w:color w:val="000000" w:themeColor="text1"/>
          <w:sz w:val="24"/>
          <w:szCs w:val="28"/>
        </w:rPr>
        <w:t>GENERAL INFORMATION</w:t>
      </w:r>
    </w:p>
    <w:p w14:paraId="21233A85"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History </w:t>
      </w:r>
      <w:r w:rsidRPr="001F3267">
        <w:rPr>
          <w:rFonts w:asciiTheme="minorHAnsi" w:hAnsiTheme="minorHAnsi"/>
          <w:bCs/>
          <w:color w:val="000000"/>
          <w:sz w:val="24"/>
          <w:szCs w:val="28"/>
        </w:rPr>
        <w:tab/>
      </w:r>
      <w:r w:rsidR="005C4A6F">
        <w:rPr>
          <w:rFonts w:asciiTheme="minorHAnsi" w:hAnsiTheme="minorHAnsi"/>
          <w:bCs/>
          <w:color w:val="000000"/>
          <w:sz w:val="24"/>
          <w:szCs w:val="28"/>
        </w:rPr>
        <w:t>5</w:t>
      </w:r>
    </w:p>
    <w:p w14:paraId="5F88CE77" w14:textId="7A53EDAA" w:rsidR="00C06512" w:rsidRPr="001F3267" w:rsidRDefault="00E33F83" w:rsidP="00944CF6">
      <w:pPr>
        <w:shd w:val="clear" w:color="auto" w:fill="FFFFFF"/>
        <w:tabs>
          <w:tab w:val="left" w:pos="9072"/>
        </w:tabs>
        <w:spacing w:before="0" w:after="0"/>
        <w:rPr>
          <w:rFonts w:asciiTheme="minorHAnsi" w:hAnsiTheme="minorHAnsi"/>
          <w:bCs/>
          <w:color w:val="000000"/>
          <w:sz w:val="24"/>
          <w:szCs w:val="28"/>
        </w:rPr>
      </w:pPr>
      <w:r>
        <w:rPr>
          <w:rFonts w:asciiTheme="minorHAnsi" w:hAnsiTheme="minorHAnsi"/>
          <w:bCs/>
          <w:color w:val="000000"/>
          <w:sz w:val="24"/>
          <w:szCs w:val="28"/>
        </w:rPr>
        <w:t xml:space="preserve">Direction </w:t>
      </w:r>
      <w:r w:rsidR="00C06512" w:rsidRPr="001F3267">
        <w:rPr>
          <w:rFonts w:asciiTheme="minorHAnsi" w:hAnsiTheme="minorHAnsi"/>
          <w:bCs/>
          <w:color w:val="000000"/>
          <w:sz w:val="24"/>
          <w:szCs w:val="28"/>
        </w:rPr>
        <w:t xml:space="preserve">of activity </w:t>
      </w:r>
      <w:r w:rsidR="00C06512" w:rsidRPr="001F3267">
        <w:rPr>
          <w:rFonts w:asciiTheme="minorHAnsi" w:hAnsiTheme="minorHAnsi"/>
          <w:bCs/>
          <w:color w:val="000000"/>
          <w:sz w:val="24"/>
          <w:szCs w:val="28"/>
        </w:rPr>
        <w:tab/>
      </w:r>
      <w:r w:rsidR="005C4A6F">
        <w:rPr>
          <w:rFonts w:asciiTheme="minorHAnsi" w:hAnsiTheme="minorHAnsi"/>
          <w:bCs/>
          <w:color w:val="000000"/>
          <w:sz w:val="24"/>
          <w:szCs w:val="28"/>
        </w:rPr>
        <w:t>8</w:t>
      </w:r>
    </w:p>
    <w:p w14:paraId="1E659661"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Key events of the year </w:t>
      </w:r>
      <w:r w:rsidRPr="001F3267">
        <w:rPr>
          <w:rFonts w:asciiTheme="minorHAnsi" w:hAnsiTheme="minorHAnsi"/>
          <w:bCs/>
          <w:color w:val="000000"/>
          <w:sz w:val="24"/>
          <w:szCs w:val="28"/>
        </w:rPr>
        <w:tab/>
      </w:r>
      <w:r w:rsidR="005C4A6F">
        <w:rPr>
          <w:rFonts w:asciiTheme="minorHAnsi" w:hAnsiTheme="minorHAnsi"/>
          <w:bCs/>
          <w:color w:val="000000"/>
          <w:sz w:val="24"/>
          <w:szCs w:val="28"/>
        </w:rPr>
        <w:t>10</w:t>
      </w:r>
    </w:p>
    <w:p w14:paraId="3A46D756"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Participation in associations </w:t>
      </w:r>
      <w:r w:rsidRPr="001F3267">
        <w:rPr>
          <w:rFonts w:asciiTheme="minorHAnsi" w:hAnsiTheme="minorHAnsi"/>
          <w:bCs/>
          <w:color w:val="000000"/>
          <w:sz w:val="24"/>
          <w:szCs w:val="28"/>
        </w:rPr>
        <w:tab/>
      </w:r>
      <w:r w:rsidR="005C4A6F">
        <w:rPr>
          <w:rFonts w:asciiTheme="minorHAnsi" w:hAnsiTheme="minorHAnsi"/>
          <w:bCs/>
          <w:color w:val="000000"/>
          <w:sz w:val="24"/>
          <w:szCs w:val="28"/>
        </w:rPr>
        <w:t>14</w:t>
      </w:r>
    </w:p>
    <w:p w14:paraId="4ABFDEC0"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Authorized capital structure </w:t>
      </w:r>
      <w:r w:rsidRPr="001F3267">
        <w:rPr>
          <w:rFonts w:asciiTheme="minorHAnsi" w:hAnsiTheme="minorHAnsi"/>
          <w:bCs/>
          <w:color w:val="000000"/>
          <w:sz w:val="24"/>
          <w:szCs w:val="28"/>
        </w:rPr>
        <w:tab/>
      </w:r>
      <w:r w:rsidR="005C4A6F">
        <w:rPr>
          <w:rFonts w:asciiTheme="minorHAnsi" w:hAnsiTheme="minorHAnsi"/>
          <w:bCs/>
          <w:color w:val="000000"/>
          <w:sz w:val="24"/>
          <w:szCs w:val="28"/>
        </w:rPr>
        <w:t>15</w:t>
      </w:r>
    </w:p>
    <w:p w14:paraId="3DD143CB" w14:textId="77777777" w:rsidR="00B64593" w:rsidRPr="001F3267" w:rsidRDefault="00B64593"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Development strategy </w:t>
      </w:r>
      <w:r w:rsidRPr="001F3267">
        <w:rPr>
          <w:rFonts w:asciiTheme="minorHAnsi" w:hAnsiTheme="minorHAnsi"/>
          <w:bCs/>
          <w:color w:val="000000"/>
          <w:sz w:val="24"/>
          <w:szCs w:val="28"/>
        </w:rPr>
        <w:tab/>
      </w:r>
      <w:r w:rsidR="005C4A6F">
        <w:rPr>
          <w:rFonts w:asciiTheme="minorHAnsi" w:hAnsiTheme="minorHAnsi"/>
          <w:bCs/>
          <w:color w:val="000000"/>
          <w:sz w:val="24"/>
          <w:szCs w:val="28"/>
        </w:rPr>
        <w:t>16</w:t>
      </w:r>
    </w:p>
    <w:p w14:paraId="202286A2" w14:textId="3F44AE72"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O</w:t>
      </w:r>
      <w:r w:rsidR="00E33F83">
        <w:rPr>
          <w:rFonts w:asciiTheme="minorHAnsi" w:hAnsiTheme="minorHAnsi"/>
          <w:bCs/>
          <w:color w:val="000000"/>
          <w:sz w:val="24"/>
          <w:szCs w:val="28"/>
        </w:rPr>
        <w:t xml:space="preserve">verview </w:t>
      </w:r>
      <w:r w:rsidRPr="001F3267">
        <w:rPr>
          <w:rFonts w:asciiTheme="minorHAnsi" w:hAnsiTheme="minorHAnsi"/>
          <w:bCs/>
          <w:color w:val="000000"/>
          <w:sz w:val="24"/>
          <w:szCs w:val="28"/>
        </w:rPr>
        <w:t xml:space="preserve">of the market and market situation </w:t>
      </w:r>
      <w:r w:rsidR="00B64593" w:rsidRPr="001F3267">
        <w:rPr>
          <w:rFonts w:asciiTheme="minorHAnsi" w:hAnsiTheme="minorHAnsi"/>
          <w:bCs/>
          <w:color w:val="000000"/>
          <w:sz w:val="24"/>
          <w:szCs w:val="28"/>
        </w:rPr>
        <w:tab/>
      </w:r>
      <w:r w:rsidR="005C4A6F">
        <w:rPr>
          <w:rFonts w:asciiTheme="minorHAnsi" w:hAnsiTheme="minorHAnsi"/>
          <w:bCs/>
          <w:color w:val="000000"/>
          <w:sz w:val="24"/>
          <w:szCs w:val="28"/>
        </w:rPr>
        <w:t>32</w:t>
      </w:r>
    </w:p>
    <w:p w14:paraId="6793BE0E"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Regulatory environment </w:t>
      </w:r>
      <w:r w:rsidRPr="001F3267">
        <w:rPr>
          <w:rFonts w:asciiTheme="minorHAnsi" w:hAnsiTheme="minorHAnsi"/>
          <w:bCs/>
          <w:color w:val="000000"/>
          <w:sz w:val="24"/>
          <w:szCs w:val="28"/>
        </w:rPr>
        <w:tab/>
      </w:r>
      <w:r w:rsidR="005C4A6F">
        <w:rPr>
          <w:rFonts w:asciiTheme="minorHAnsi" w:hAnsiTheme="minorHAnsi"/>
          <w:bCs/>
          <w:color w:val="000000"/>
          <w:sz w:val="24"/>
          <w:szCs w:val="28"/>
        </w:rPr>
        <w:t>35</w:t>
      </w:r>
    </w:p>
    <w:p w14:paraId="29EF0AAF"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Debt load </w:t>
      </w:r>
      <w:r w:rsidRPr="001F3267">
        <w:rPr>
          <w:rFonts w:asciiTheme="minorHAnsi" w:hAnsiTheme="minorHAnsi"/>
          <w:bCs/>
          <w:color w:val="000000"/>
          <w:sz w:val="24"/>
          <w:szCs w:val="28"/>
        </w:rPr>
        <w:tab/>
      </w:r>
      <w:r w:rsidR="005C4A6F">
        <w:rPr>
          <w:rFonts w:asciiTheme="minorHAnsi" w:hAnsiTheme="minorHAnsi"/>
          <w:bCs/>
          <w:color w:val="000000"/>
          <w:sz w:val="24"/>
          <w:szCs w:val="28"/>
        </w:rPr>
        <w:t>37</w:t>
      </w:r>
    </w:p>
    <w:p w14:paraId="5279AF1E"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14:paraId="2140000C" w14:textId="77777777" w:rsidR="00C06512" w:rsidRPr="00762502" w:rsidRDefault="00C06512" w:rsidP="00944CF6">
      <w:pPr>
        <w:shd w:val="clear" w:color="auto" w:fill="FFFFFF"/>
        <w:tabs>
          <w:tab w:val="left" w:pos="9072"/>
        </w:tabs>
        <w:spacing w:before="0" w:after="0"/>
        <w:rPr>
          <w:rFonts w:asciiTheme="minorHAnsi" w:hAnsiTheme="minorHAnsi"/>
          <w:b/>
          <w:bCs/>
          <w:color w:val="000000" w:themeColor="text1"/>
          <w:sz w:val="24"/>
          <w:szCs w:val="28"/>
        </w:rPr>
      </w:pPr>
      <w:r w:rsidRPr="00762502">
        <w:rPr>
          <w:rFonts w:asciiTheme="minorHAnsi" w:hAnsiTheme="minorHAnsi"/>
          <w:b/>
          <w:bCs/>
          <w:color w:val="000000" w:themeColor="text1"/>
          <w:sz w:val="24"/>
          <w:szCs w:val="28"/>
        </w:rPr>
        <w:t>RESULTS OF FINANCIAL AND OPERATING ACTIVITIES</w:t>
      </w:r>
    </w:p>
    <w:p w14:paraId="2F4E8049"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Review and analysis of activities related to the tasks set </w:t>
      </w:r>
      <w:r w:rsidRPr="001F3267">
        <w:rPr>
          <w:rFonts w:asciiTheme="minorHAnsi" w:hAnsiTheme="minorHAnsi"/>
          <w:bCs/>
          <w:color w:val="000000"/>
          <w:sz w:val="24"/>
          <w:szCs w:val="28"/>
        </w:rPr>
        <w:tab/>
      </w:r>
      <w:r w:rsidR="005C4A6F">
        <w:rPr>
          <w:rFonts w:asciiTheme="minorHAnsi" w:hAnsiTheme="minorHAnsi"/>
          <w:bCs/>
          <w:color w:val="000000"/>
          <w:sz w:val="24"/>
          <w:szCs w:val="28"/>
        </w:rPr>
        <w:t>38</w:t>
      </w:r>
    </w:p>
    <w:p w14:paraId="719C45A3"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Operational and financial performance indicators </w:t>
      </w:r>
      <w:r w:rsidRPr="001F3267">
        <w:rPr>
          <w:rFonts w:asciiTheme="minorHAnsi" w:hAnsiTheme="minorHAnsi"/>
          <w:bCs/>
          <w:color w:val="000000"/>
          <w:sz w:val="24"/>
          <w:szCs w:val="28"/>
        </w:rPr>
        <w:tab/>
      </w:r>
      <w:r w:rsidR="005C4A6F">
        <w:rPr>
          <w:rFonts w:asciiTheme="minorHAnsi" w:hAnsiTheme="minorHAnsi"/>
          <w:bCs/>
          <w:color w:val="000000"/>
          <w:sz w:val="24"/>
          <w:szCs w:val="28"/>
        </w:rPr>
        <w:t>43</w:t>
      </w:r>
    </w:p>
    <w:p w14:paraId="1328653F"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Financial support </w:t>
      </w:r>
      <w:r w:rsidRPr="001F3267">
        <w:rPr>
          <w:rFonts w:asciiTheme="minorHAnsi" w:hAnsiTheme="minorHAnsi"/>
          <w:bCs/>
          <w:color w:val="000000"/>
          <w:sz w:val="24"/>
          <w:szCs w:val="28"/>
        </w:rPr>
        <w:tab/>
      </w:r>
      <w:r w:rsidR="005C4A6F">
        <w:rPr>
          <w:rFonts w:asciiTheme="minorHAnsi" w:hAnsiTheme="minorHAnsi"/>
          <w:bCs/>
          <w:color w:val="000000"/>
          <w:sz w:val="24"/>
          <w:szCs w:val="28"/>
        </w:rPr>
        <w:t>44</w:t>
      </w:r>
    </w:p>
    <w:p w14:paraId="0FC0CC13"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14:paraId="7261B27E" w14:textId="77777777" w:rsidR="00C06512" w:rsidRPr="00762502" w:rsidRDefault="00AD17B1" w:rsidP="00944CF6">
      <w:pPr>
        <w:shd w:val="clear" w:color="auto" w:fill="FFFFFF"/>
        <w:tabs>
          <w:tab w:val="left" w:pos="9072"/>
        </w:tabs>
        <w:spacing w:before="0" w:after="0"/>
        <w:rPr>
          <w:rFonts w:asciiTheme="minorHAnsi" w:hAnsiTheme="minorHAnsi"/>
          <w:bCs/>
          <w:color w:val="000000" w:themeColor="text1"/>
          <w:sz w:val="24"/>
          <w:szCs w:val="28"/>
        </w:rPr>
      </w:pPr>
      <w:r w:rsidRPr="00762502">
        <w:rPr>
          <w:rFonts w:asciiTheme="minorHAnsi" w:hAnsiTheme="minorHAnsi"/>
          <w:b/>
          <w:bCs/>
          <w:color w:val="000000" w:themeColor="text1"/>
          <w:sz w:val="24"/>
          <w:szCs w:val="28"/>
        </w:rPr>
        <w:t>RISK MANAGEMENT AND INTERNAL CONTROL</w:t>
      </w:r>
    </w:p>
    <w:p w14:paraId="29097174" w14:textId="77777777" w:rsidR="00F21059" w:rsidRPr="001F3267" w:rsidRDefault="00F21059"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Objectives of the risk management and internal control system </w:t>
      </w:r>
      <w:r w:rsidRPr="001F3267">
        <w:rPr>
          <w:rFonts w:asciiTheme="minorHAnsi" w:hAnsiTheme="minorHAnsi"/>
          <w:bCs/>
          <w:color w:val="000000"/>
          <w:sz w:val="24"/>
          <w:szCs w:val="28"/>
        </w:rPr>
        <w:tab/>
      </w:r>
      <w:r w:rsidR="005C4A6F">
        <w:rPr>
          <w:rFonts w:asciiTheme="minorHAnsi" w:hAnsiTheme="minorHAnsi"/>
          <w:bCs/>
          <w:color w:val="000000"/>
          <w:sz w:val="24"/>
          <w:szCs w:val="28"/>
        </w:rPr>
        <w:t>45</w:t>
      </w:r>
    </w:p>
    <w:p w14:paraId="6A523559" w14:textId="77777777" w:rsidR="00F21059" w:rsidRPr="001F3267" w:rsidRDefault="00F21059"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Measures to improve the risk management and internal control system </w:t>
      </w:r>
      <w:r w:rsidRPr="001F3267">
        <w:rPr>
          <w:rFonts w:asciiTheme="minorHAnsi" w:hAnsiTheme="minorHAnsi"/>
          <w:bCs/>
          <w:color w:val="000000"/>
          <w:sz w:val="24"/>
          <w:szCs w:val="28"/>
        </w:rPr>
        <w:tab/>
      </w:r>
      <w:r w:rsidR="005C4A6F">
        <w:rPr>
          <w:rFonts w:asciiTheme="minorHAnsi" w:hAnsiTheme="minorHAnsi"/>
          <w:bCs/>
          <w:color w:val="000000"/>
          <w:sz w:val="24"/>
          <w:szCs w:val="28"/>
        </w:rPr>
        <w:t>45</w:t>
      </w:r>
    </w:p>
    <w:p w14:paraId="6ED578BC" w14:textId="77777777" w:rsidR="00F21059" w:rsidRPr="001F3267" w:rsidRDefault="00F21059"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Significant risks </w:t>
      </w:r>
      <w:r w:rsidRPr="001F3267">
        <w:rPr>
          <w:rFonts w:asciiTheme="minorHAnsi" w:hAnsiTheme="minorHAnsi"/>
          <w:bCs/>
          <w:color w:val="000000"/>
          <w:sz w:val="24"/>
          <w:szCs w:val="28"/>
        </w:rPr>
        <w:tab/>
      </w:r>
      <w:r w:rsidR="005C4A6F">
        <w:rPr>
          <w:rFonts w:asciiTheme="minorHAnsi" w:hAnsiTheme="minorHAnsi"/>
          <w:bCs/>
          <w:color w:val="000000"/>
          <w:sz w:val="24"/>
          <w:szCs w:val="28"/>
        </w:rPr>
        <w:t>47</w:t>
      </w:r>
    </w:p>
    <w:p w14:paraId="0E85C999"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p>
    <w:p w14:paraId="3D93AB74" w14:textId="77777777" w:rsidR="00C06512" w:rsidRPr="00762502" w:rsidRDefault="00C06512" w:rsidP="00944CF6">
      <w:pPr>
        <w:shd w:val="clear" w:color="auto" w:fill="FFFFFF"/>
        <w:tabs>
          <w:tab w:val="left" w:pos="9072"/>
        </w:tabs>
        <w:spacing w:before="0" w:after="0"/>
        <w:rPr>
          <w:rFonts w:asciiTheme="minorHAnsi" w:hAnsiTheme="minorHAnsi"/>
          <w:b/>
          <w:bCs/>
          <w:color w:val="000000" w:themeColor="text1"/>
          <w:sz w:val="24"/>
          <w:szCs w:val="28"/>
        </w:rPr>
      </w:pPr>
      <w:r w:rsidRPr="00762502">
        <w:rPr>
          <w:rFonts w:asciiTheme="minorHAnsi" w:hAnsiTheme="minorHAnsi"/>
          <w:b/>
          <w:bCs/>
          <w:color w:val="000000" w:themeColor="text1"/>
          <w:sz w:val="24"/>
          <w:szCs w:val="28"/>
        </w:rPr>
        <w:t>CORPORATE GOVERNANCE</w:t>
      </w:r>
    </w:p>
    <w:p w14:paraId="652555CF"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Corporate governance structure </w:t>
      </w:r>
      <w:r w:rsidRPr="001F3267">
        <w:rPr>
          <w:rFonts w:asciiTheme="minorHAnsi" w:hAnsiTheme="minorHAnsi"/>
          <w:bCs/>
          <w:color w:val="000000"/>
          <w:sz w:val="24"/>
          <w:szCs w:val="28"/>
        </w:rPr>
        <w:tab/>
      </w:r>
      <w:r w:rsidR="005C4A6F">
        <w:rPr>
          <w:rFonts w:asciiTheme="minorHAnsi" w:hAnsiTheme="minorHAnsi"/>
          <w:bCs/>
          <w:color w:val="000000"/>
          <w:sz w:val="24"/>
          <w:szCs w:val="28"/>
        </w:rPr>
        <w:t>52</w:t>
      </w:r>
    </w:p>
    <w:p w14:paraId="6459C9C7"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Board of Directors </w:t>
      </w:r>
      <w:r w:rsidRPr="001F3267">
        <w:rPr>
          <w:rFonts w:asciiTheme="minorHAnsi" w:hAnsiTheme="minorHAnsi"/>
          <w:bCs/>
          <w:color w:val="000000"/>
          <w:sz w:val="24"/>
          <w:szCs w:val="28"/>
        </w:rPr>
        <w:tab/>
      </w:r>
      <w:r w:rsidR="005C4A6F">
        <w:rPr>
          <w:rFonts w:asciiTheme="minorHAnsi" w:hAnsiTheme="minorHAnsi"/>
          <w:bCs/>
          <w:color w:val="000000"/>
          <w:sz w:val="24"/>
          <w:szCs w:val="28"/>
        </w:rPr>
        <w:t>55</w:t>
      </w:r>
    </w:p>
    <w:p w14:paraId="639EC07E" w14:textId="77777777" w:rsidR="00C06512"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Report on the activities of the Board of Directors </w:t>
      </w:r>
      <w:r w:rsidRPr="001F3267">
        <w:rPr>
          <w:rFonts w:asciiTheme="minorHAnsi" w:hAnsiTheme="minorHAnsi"/>
          <w:bCs/>
          <w:color w:val="000000"/>
          <w:sz w:val="24"/>
          <w:szCs w:val="28"/>
        </w:rPr>
        <w:tab/>
      </w:r>
      <w:r w:rsidR="005C4A6F">
        <w:rPr>
          <w:rFonts w:asciiTheme="minorHAnsi" w:hAnsiTheme="minorHAnsi"/>
          <w:bCs/>
          <w:color w:val="000000"/>
          <w:sz w:val="24"/>
          <w:szCs w:val="28"/>
        </w:rPr>
        <w:t>65</w:t>
      </w:r>
    </w:p>
    <w:p w14:paraId="5C4B7C83" w14:textId="77777777" w:rsidR="00A6348C" w:rsidRPr="001F3267" w:rsidRDefault="00A6348C" w:rsidP="00944CF6">
      <w:pPr>
        <w:shd w:val="clear" w:color="auto" w:fill="FFFFFF"/>
        <w:tabs>
          <w:tab w:val="left" w:pos="9072"/>
        </w:tabs>
        <w:spacing w:before="0" w:after="0"/>
        <w:rPr>
          <w:rFonts w:asciiTheme="minorHAnsi" w:hAnsiTheme="minorHAnsi"/>
          <w:bCs/>
          <w:color w:val="000000"/>
          <w:sz w:val="24"/>
          <w:szCs w:val="28"/>
        </w:rPr>
      </w:pPr>
      <w:r w:rsidRPr="00A6348C">
        <w:rPr>
          <w:rFonts w:asciiTheme="minorHAnsi" w:hAnsiTheme="minorHAnsi"/>
          <w:bCs/>
          <w:color w:val="000000"/>
          <w:sz w:val="24"/>
          <w:szCs w:val="28"/>
        </w:rPr>
        <w:t xml:space="preserve">Report on compliance with the principles and provisions of the Corporate Governance Code </w:t>
      </w:r>
      <w:r w:rsidR="009D6D28">
        <w:rPr>
          <w:rFonts w:asciiTheme="minorHAnsi" w:hAnsiTheme="minorHAnsi"/>
          <w:bCs/>
          <w:color w:val="000000"/>
          <w:sz w:val="24"/>
          <w:szCs w:val="28"/>
        </w:rPr>
        <w:tab/>
      </w:r>
      <w:r w:rsidR="005C4A6F">
        <w:rPr>
          <w:rFonts w:asciiTheme="minorHAnsi" w:hAnsiTheme="minorHAnsi"/>
          <w:bCs/>
          <w:color w:val="000000"/>
          <w:sz w:val="24"/>
          <w:szCs w:val="28"/>
        </w:rPr>
        <w:t>73</w:t>
      </w:r>
    </w:p>
    <w:p w14:paraId="56F48627"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Board </w:t>
      </w:r>
      <w:r w:rsidRPr="001F3267">
        <w:rPr>
          <w:rFonts w:asciiTheme="minorHAnsi" w:hAnsiTheme="minorHAnsi"/>
          <w:bCs/>
          <w:color w:val="000000"/>
          <w:sz w:val="24"/>
          <w:szCs w:val="28"/>
        </w:rPr>
        <w:tab/>
      </w:r>
      <w:r w:rsidR="00284FAA">
        <w:rPr>
          <w:rFonts w:asciiTheme="minorHAnsi" w:hAnsiTheme="minorHAnsi"/>
          <w:bCs/>
          <w:color w:val="000000"/>
          <w:sz w:val="24"/>
          <w:szCs w:val="28"/>
        </w:rPr>
        <w:t>77</w:t>
      </w:r>
    </w:p>
    <w:p w14:paraId="7DCB7AD4"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Report on the activities of the Management Board </w:t>
      </w:r>
      <w:r w:rsidRPr="001F3267">
        <w:rPr>
          <w:rFonts w:asciiTheme="minorHAnsi" w:hAnsiTheme="minorHAnsi"/>
          <w:bCs/>
          <w:color w:val="000000"/>
          <w:sz w:val="24"/>
          <w:szCs w:val="28"/>
        </w:rPr>
        <w:tab/>
      </w:r>
      <w:r w:rsidR="00592222">
        <w:rPr>
          <w:rFonts w:asciiTheme="minorHAnsi" w:hAnsiTheme="minorHAnsi"/>
          <w:bCs/>
          <w:color w:val="000000"/>
          <w:sz w:val="24"/>
          <w:szCs w:val="28"/>
        </w:rPr>
        <w:t>84</w:t>
      </w:r>
    </w:p>
    <w:p w14:paraId="0234101B"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Employee compensation policy </w:t>
      </w:r>
      <w:r w:rsidRPr="001F3267">
        <w:rPr>
          <w:rFonts w:asciiTheme="minorHAnsi" w:hAnsiTheme="minorHAnsi"/>
          <w:bCs/>
          <w:color w:val="000000"/>
          <w:sz w:val="24"/>
          <w:szCs w:val="28"/>
        </w:rPr>
        <w:tab/>
      </w:r>
      <w:r w:rsidR="00592222">
        <w:rPr>
          <w:rFonts w:asciiTheme="minorHAnsi" w:hAnsiTheme="minorHAnsi"/>
          <w:bCs/>
          <w:color w:val="000000"/>
          <w:sz w:val="24"/>
          <w:szCs w:val="28"/>
        </w:rPr>
        <w:t>86</w:t>
      </w:r>
    </w:p>
    <w:p w14:paraId="225A7D4E" w14:textId="77777777"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Corporate Secretary </w:t>
      </w:r>
      <w:r w:rsidRPr="001F3267">
        <w:rPr>
          <w:rFonts w:asciiTheme="minorHAnsi" w:hAnsiTheme="minorHAnsi"/>
          <w:bCs/>
          <w:color w:val="000000"/>
          <w:sz w:val="24"/>
          <w:szCs w:val="28"/>
        </w:rPr>
        <w:tab/>
      </w:r>
      <w:r w:rsidR="00284FAA">
        <w:rPr>
          <w:rFonts w:asciiTheme="minorHAnsi" w:hAnsiTheme="minorHAnsi"/>
          <w:bCs/>
          <w:color w:val="000000"/>
          <w:sz w:val="24"/>
          <w:szCs w:val="28"/>
        </w:rPr>
        <w:t>87</w:t>
      </w:r>
    </w:p>
    <w:p w14:paraId="0485D43C" w14:textId="48E52434" w:rsidR="00C06512" w:rsidRPr="001F3267" w:rsidRDefault="0099275C" w:rsidP="00944CF6">
      <w:pPr>
        <w:shd w:val="clear" w:color="auto" w:fill="FFFFFF"/>
        <w:tabs>
          <w:tab w:val="left" w:pos="9072"/>
        </w:tabs>
        <w:spacing w:before="0" w:after="0"/>
        <w:rPr>
          <w:rFonts w:asciiTheme="minorHAnsi" w:hAnsiTheme="minorHAnsi"/>
          <w:bCs/>
          <w:color w:val="000000"/>
          <w:sz w:val="24"/>
          <w:szCs w:val="28"/>
        </w:rPr>
      </w:pPr>
      <w:r>
        <w:rPr>
          <w:rFonts w:asciiTheme="minorHAnsi" w:hAnsiTheme="minorHAnsi"/>
          <w:bCs/>
          <w:color w:val="000000"/>
          <w:sz w:val="24"/>
          <w:szCs w:val="28"/>
        </w:rPr>
        <w:t>Compliance</w:t>
      </w:r>
      <w:r w:rsidR="00E33F83">
        <w:rPr>
          <w:rFonts w:asciiTheme="minorHAnsi" w:hAnsiTheme="minorHAnsi"/>
          <w:bCs/>
          <w:color w:val="000000"/>
          <w:sz w:val="24"/>
          <w:szCs w:val="28"/>
        </w:rPr>
        <w:t xml:space="preserve"> </w:t>
      </w:r>
      <w:r>
        <w:rPr>
          <w:rFonts w:asciiTheme="minorHAnsi" w:hAnsiTheme="minorHAnsi"/>
          <w:bCs/>
          <w:color w:val="000000"/>
          <w:sz w:val="24"/>
          <w:szCs w:val="28"/>
        </w:rPr>
        <w:t xml:space="preserve">Controller </w:t>
      </w:r>
      <w:r w:rsidR="00C06512" w:rsidRPr="001F3267">
        <w:rPr>
          <w:rFonts w:asciiTheme="minorHAnsi" w:hAnsiTheme="minorHAnsi"/>
          <w:bCs/>
          <w:color w:val="000000"/>
          <w:sz w:val="24"/>
          <w:szCs w:val="28"/>
        </w:rPr>
        <w:tab/>
      </w:r>
      <w:r w:rsidR="00284FAA">
        <w:rPr>
          <w:rFonts w:asciiTheme="minorHAnsi" w:hAnsiTheme="minorHAnsi"/>
          <w:bCs/>
          <w:color w:val="000000"/>
          <w:sz w:val="24"/>
          <w:szCs w:val="28"/>
        </w:rPr>
        <w:t>88</w:t>
      </w:r>
    </w:p>
    <w:p w14:paraId="1D2BC370" w14:textId="77777777" w:rsidR="00C06512" w:rsidRPr="001F3267" w:rsidRDefault="0099275C" w:rsidP="00944CF6">
      <w:pPr>
        <w:shd w:val="clear" w:color="auto" w:fill="FFFFFF"/>
        <w:tabs>
          <w:tab w:val="left" w:pos="9072"/>
        </w:tabs>
        <w:spacing w:before="0" w:after="0"/>
        <w:rPr>
          <w:rFonts w:asciiTheme="minorHAnsi" w:hAnsiTheme="minorHAnsi"/>
          <w:bCs/>
          <w:color w:val="000000"/>
          <w:sz w:val="24"/>
          <w:szCs w:val="28"/>
        </w:rPr>
      </w:pPr>
      <w:r w:rsidRPr="0099275C">
        <w:rPr>
          <w:rFonts w:asciiTheme="minorHAnsi" w:hAnsiTheme="minorHAnsi"/>
          <w:bCs/>
          <w:color w:val="000000"/>
          <w:sz w:val="24"/>
          <w:szCs w:val="28"/>
        </w:rPr>
        <w:t xml:space="preserve">Conflict of interest management </w:t>
      </w:r>
      <w:r w:rsidR="00C06512" w:rsidRPr="001F3267">
        <w:rPr>
          <w:rFonts w:asciiTheme="minorHAnsi" w:hAnsiTheme="minorHAnsi"/>
          <w:bCs/>
          <w:color w:val="000000"/>
          <w:sz w:val="24"/>
          <w:szCs w:val="28"/>
        </w:rPr>
        <w:tab/>
      </w:r>
      <w:r w:rsidR="00592222">
        <w:rPr>
          <w:rFonts w:asciiTheme="minorHAnsi" w:hAnsiTheme="minorHAnsi"/>
          <w:bCs/>
          <w:color w:val="000000"/>
          <w:sz w:val="24"/>
          <w:szCs w:val="28"/>
        </w:rPr>
        <w:t>91</w:t>
      </w:r>
    </w:p>
    <w:p w14:paraId="32F557A9" w14:textId="46E4FF71" w:rsidR="00C06512" w:rsidRPr="001F3267" w:rsidRDefault="00C06512" w:rsidP="00944CF6">
      <w:pPr>
        <w:shd w:val="clear" w:color="auto" w:fill="FFFFFF"/>
        <w:tabs>
          <w:tab w:val="left" w:pos="9072"/>
        </w:tabs>
        <w:spacing w:before="0" w:after="0"/>
        <w:rPr>
          <w:rFonts w:asciiTheme="minorHAnsi" w:hAnsiTheme="minorHAnsi"/>
          <w:bCs/>
          <w:color w:val="000000"/>
          <w:sz w:val="24"/>
          <w:szCs w:val="28"/>
        </w:rPr>
      </w:pPr>
      <w:r w:rsidRPr="001F3267">
        <w:rPr>
          <w:rFonts w:asciiTheme="minorHAnsi" w:hAnsiTheme="minorHAnsi"/>
          <w:bCs/>
          <w:color w:val="000000"/>
          <w:sz w:val="24"/>
          <w:szCs w:val="28"/>
        </w:rPr>
        <w:t xml:space="preserve">Corporate </w:t>
      </w:r>
      <w:r w:rsidR="00E33F83">
        <w:rPr>
          <w:rFonts w:asciiTheme="minorHAnsi" w:hAnsiTheme="minorHAnsi"/>
          <w:bCs/>
          <w:color w:val="000000"/>
          <w:sz w:val="24"/>
          <w:szCs w:val="28"/>
        </w:rPr>
        <w:t>e</w:t>
      </w:r>
      <w:r w:rsidRPr="001F3267">
        <w:rPr>
          <w:rFonts w:asciiTheme="minorHAnsi" w:hAnsiTheme="minorHAnsi"/>
          <w:bCs/>
          <w:color w:val="000000"/>
          <w:sz w:val="24"/>
          <w:szCs w:val="28"/>
        </w:rPr>
        <w:t xml:space="preserve">thics </w:t>
      </w:r>
      <w:r w:rsidRPr="001F3267">
        <w:rPr>
          <w:rFonts w:asciiTheme="minorHAnsi" w:hAnsiTheme="minorHAnsi"/>
          <w:bCs/>
          <w:color w:val="000000"/>
          <w:sz w:val="24"/>
          <w:szCs w:val="28"/>
        </w:rPr>
        <w:tab/>
      </w:r>
      <w:r w:rsidR="00592222">
        <w:rPr>
          <w:rFonts w:asciiTheme="minorHAnsi" w:hAnsiTheme="minorHAnsi"/>
          <w:bCs/>
          <w:color w:val="000000"/>
          <w:sz w:val="24"/>
          <w:szCs w:val="28"/>
        </w:rPr>
        <w:t>92</w:t>
      </w:r>
    </w:p>
    <w:p w14:paraId="0930BC2C" w14:textId="77777777" w:rsidR="007901B2" w:rsidRDefault="007901B2" w:rsidP="00944CF6">
      <w:pPr>
        <w:shd w:val="clear" w:color="auto" w:fill="FFFFFF"/>
        <w:tabs>
          <w:tab w:val="left" w:pos="9072"/>
        </w:tabs>
        <w:spacing w:before="0" w:after="0"/>
        <w:ind w:right="-143"/>
        <w:rPr>
          <w:rFonts w:asciiTheme="minorHAnsi" w:hAnsiTheme="minorHAnsi"/>
          <w:bCs/>
          <w:color w:val="000000"/>
          <w:sz w:val="24"/>
          <w:szCs w:val="28"/>
        </w:rPr>
      </w:pPr>
    </w:p>
    <w:p w14:paraId="2DAFAC4B" w14:textId="77777777" w:rsidR="00416FB5" w:rsidRPr="00592222" w:rsidRDefault="00416FB5" w:rsidP="00944CF6">
      <w:pPr>
        <w:shd w:val="clear" w:color="auto" w:fill="FFFFFF"/>
        <w:tabs>
          <w:tab w:val="left" w:pos="9072"/>
        </w:tabs>
        <w:spacing w:before="0" w:after="0"/>
        <w:ind w:right="-143"/>
        <w:rPr>
          <w:rFonts w:asciiTheme="minorHAnsi" w:hAnsiTheme="minorHAnsi"/>
          <w:bCs/>
          <w:sz w:val="24"/>
          <w:szCs w:val="28"/>
        </w:rPr>
      </w:pPr>
      <w:r w:rsidRPr="00762502">
        <w:rPr>
          <w:rFonts w:asciiTheme="minorHAnsi" w:hAnsiTheme="minorHAnsi"/>
          <w:b/>
          <w:bCs/>
          <w:color w:val="000000" w:themeColor="text1"/>
          <w:sz w:val="24"/>
          <w:szCs w:val="28"/>
        </w:rPr>
        <w:t xml:space="preserve">SUSTAINABLE DEVELOPMENT MANAGEMENT </w:t>
      </w:r>
      <w:r w:rsidR="00592222">
        <w:rPr>
          <w:rFonts w:asciiTheme="minorHAnsi" w:hAnsiTheme="minorHAnsi"/>
          <w:b/>
          <w:bCs/>
          <w:color w:val="000000" w:themeColor="text1"/>
          <w:sz w:val="24"/>
          <w:szCs w:val="28"/>
        </w:rPr>
        <w:tab/>
      </w:r>
      <w:r w:rsidR="00284FAA" w:rsidRPr="00284FAA">
        <w:rPr>
          <w:rFonts w:asciiTheme="minorHAnsi" w:hAnsiTheme="minorHAnsi"/>
          <w:bCs/>
          <w:color w:val="000000" w:themeColor="text1"/>
          <w:sz w:val="24"/>
          <w:szCs w:val="28"/>
        </w:rPr>
        <w:t>94</w:t>
      </w:r>
    </w:p>
    <w:p w14:paraId="47717796" w14:textId="77777777"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Interaction with stakeholders </w:t>
      </w:r>
      <w:r w:rsidR="00592222">
        <w:rPr>
          <w:rFonts w:asciiTheme="minorHAnsi" w:hAnsiTheme="minorHAnsi"/>
          <w:bCs/>
          <w:color w:val="000000" w:themeColor="text1"/>
          <w:sz w:val="24"/>
          <w:szCs w:val="28"/>
        </w:rPr>
        <w:tab/>
      </w:r>
      <w:r w:rsidR="00284FAA">
        <w:rPr>
          <w:rFonts w:asciiTheme="minorHAnsi" w:hAnsiTheme="minorHAnsi"/>
          <w:bCs/>
          <w:color w:val="000000" w:themeColor="text1"/>
          <w:sz w:val="24"/>
          <w:szCs w:val="28"/>
        </w:rPr>
        <w:t>97</w:t>
      </w:r>
    </w:p>
    <w:p w14:paraId="67059420" w14:textId="77777777"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Essential business aspects </w:t>
      </w:r>
      <w:r w:rsidR="00592222">
        <w:rPr>
          <w:rFonts w:asciiTheme="minorHAnsi" w:hAnsiTheme="minorHAnsi"/>
          <w:bCs/>
          <w:color w:val="000000" w:themeColor="text1"/>
          <w:sz w:val="24"/>
          <w:szCs w:val="28"/>
        </w:rPr>
        <w:tab/>
      </w:r>
      <w:r w:rsidR="00284FAA">
        <w:rPr>
          <w:rFonts w:asciiTheme="minorHAnsi" w:hAnsiTheme="minorHAnsi"/>
          <w:bCs/>
          <w:color w:val="000000" w:themeColor="text1"/>
          <w:sz w:val="24"/>
          <w:szCs w:val="28"/>
        </w:rPr>
        <w:t>98</w:t>
      </w:r>
    </w:p>
    <w:p w14:paraId="5C107946" w14:textId="77777777"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Economic impact </w:t>
      </w:r>
      <w:r w:rsidR="00592222">
        <w:rPr>
          <w:rFonts w:asciiTheme="minorHAnsi" w:hAnsiTheme="minorHAnsi"/>
          <w:bCs/>
          <w:color w:val="000000" w:themeColor="text1"/>
          <w:sz w:val="24"/>
          <w:szCs w:val="28"/>
        </w:rPr>
        <w:tab/>
      </w:r>
      <w:r w:rsidR="00284FAA">
        <w:rPr>
          <w:rFonts w:asciiTheme="minorHAnsi" w:hAnsiTheme="minorHAnsi"/>
          <w:bCs/>
          <w:color w:val="000000" w:themeColor="text1"/>
          <w:sz w:val="24"/>
          <w:szCs w:val="28"/>
        </w:rPr>
        <w:t>99</w:t>
      </w:r>
    </w:p>
    <w:p w14:paraId="7F09509C" w14:textId="77777777"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Environmental responsibility </w:t>
      </w:r>
      <w:r w:rsidR="00592222">
        <w:rPr>
          <w:rFonts w:asciiTheme="minorHAnsi" w:hAnsiTheme="minorHAnsi"/>
          <w:bCs/>
          <w:color w:val="000000" w:themeColor="text1"/>
          <w:sz w:val="24"/>
          <w:szCs w:val="28"/>
        </w:rPr>
        <w:tab/>
        <w:t xml:space="preserve">10 </w:t>
      </w:r>
      <w:r w:rsidR="00F54D50">
        <w:rPr>
          <w:rFonts w:asciiTheme="minorHAnsi" w:hAnsiTheme="minorHAnsi"/>
          <w:bCs/>
          <w:color w:val="000000" w:themeColor="text1"/>
          <w:sz w:val="24"/>
          <w:szCs w:val="28"/>
        </w:rPr>
        <w:t>2</w:t>
      </w:r>
    </w:p>
    <w:p w14:paraId="23667D3D" w14:textId="77777777"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Social responsibility </w:t>
      </w:r>
      <w:r w:rsidR="00592222">
        <w:rPr>
          <w:rFonts w:asciiTheme="minorHAnsi" w:hAnsiTheme="minorHAnsi"/>
          <w:bCs/>
          <w:color w:val="000000" w:themeColor="text1"/>
          <w:sz w:val="24"/>
          <w:szCs w:val="28"/>
        </w:rPr>
        <w:tab/>
        <w:t xml:space="preserve">1 </w:t>
      </w:r>
      <w:r w:rsidR="00F54D50">
        <w:rPr>
          <w:rFonts w:asciiTheme="minorHAnsi" w:hAnsiTheme="minorHAnsi"/>
          <w:bCs/>
          <w:color w:val="000000" w:themeColor="text1"/>
          <w:sz w:val="24"/>
          <w:szCs w:val="28"/>
        </w:rPr>
        <w:t>10</w:t>
      </w:r>
    </w:p>
    <w:p w14:paraId="2DDF5DB6" w14:textId="59391899" w:rsidR="00E95C76" w:rsidRPr="00E95C76"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Index of GRI standard disclosures in </w:t>
      </w:r>
      <w:r w:rsidR="00E33F83">
        <w:rPr>
          <w:rFonts w:asciiTheme="minorHAnsi" w:hAnsiTheme="minorHAnsi"/>
          <w:bCs/>
          <w:color w:val="000000" w:themeColor="text1"/>
          <w:sz w:val="24"/>
          <w:szCs w:val="28"/>
        </w:rPr>
        <w:t>r</w:t>
      </w:r>
      <w:r w:rsidRPr="00E95C76">
        <w:rPr>
          <w:rFonts w:asciiTheme="minorHAnsi" w:hAnsiTheme="minorHAnsi"/>
          <w:bCs/>
          <w:color w:val="000000" w:themeColor="text1"/>
          <w:sz w:val="24"/>
          <w:szCs w:val="28"/>
        </w:rPr>
        <w:t xml:space="preserve">eport </w:t>
      </w:r>
      <w:r w:rsidR="00592222">
        <w:rPr>
          <w:rFonts w:asciiTheme="minorHAnsi" w:hAnsiTheme="minorHAnsi"/>
          <w:bCs/>
          <w:color w:val="000000" w:themeColor="text1"/>
          <w:sz w:val="24"/>
          <w:szCs w:val="28"/>
        </w:rPr>
        <w:tab/>
        <w:t xml:space="preserve">1 </w:t>
      </w:r>
      <w:r w:rsidR="00996AA4">
        <w:rPr>
          <w:rFonts w:asciiTheme="minorHAnsi" w:hAnsiTheme="minorHAnsi"/>
          <w:bCs/>
          <w:color w:val="000000" w:themeColor="text1"/>
          <w:sz w:val="24"/>
          <w:szCs w:val="28"/>
        </w:rPr>
        <w:t>21</w:t>
      </w:r>
    </w:p>
    <w:p w14:paraId="6D1ACCB5" w14:textId="77777777" w:rsidR="00004D09"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r w:rsidRPr="00E95C76">
        <w:rPr>
          <w:rFonts w:asciiTheme="minorHAnsi" w:hAnsiTheme="minorHAnsi"/>
          <w:bCs/>
          <w:color w:val="000000" w:themeColor="text1"/>
          <w:sz w:val="24"/>
          <w:szCs w:val="28"/>
        </w:rPr>
        <w:t xml:space="preserve">Contact information </w:t>
      </w:r>
      <w:r w:rsidR="00592222">
        <w:rPr>
          <w:rFonts w:asciiTheme="minorHAnsi" w:hAnsiTheme="minorHAnsi"/>
          <w:bCs/>
          <w:color w:val="000000" w:themeColor="text1"/>
          <w:sz w:val="24"/>
          <w:szCs w:val="28"/>
        </w:rPr>
        <w:tab/>
        <w:t xml:space="preserve">1 </w:t>
      </w:r>
      <w:r w:rsidR="00996AA4">
        <w:rPr>
          <w:rFonts w:asciiTheme="minorHAnsi" w:hAnsiTheme="minorHAnsi"/>
          <w:bCs/>
          <w:color w:val="000000" w:themeColor="text1"/>
          <w:sz w:val="24"/>
          <w:szCs w:val="28"/>
        </w:rPr>
        <w:t>28</w:t>
      </w:r>
    </w:p>
    <w:p w14:paraId="382C216F" w14:textId="77777777" w:rsidR="00E95C76" w:rsidRPr="00416FB5" w:rsidRDefault="00E95C76" w:rsidP="00E95C76">
      <w:pPr>
        <w:shd w:val="clear" w:color="auto" w:fill="FFFFFF"/>
        <w:tabs>
          <w:tab w:val="left" w:pos="9072"/>
        </w:tabs>
        <w:spacing w:before="0" w:after="0"/>
        <w:ind w:right="-143"/>
        <w:rPr>
          <w:rFonts w:asciiTheme="minorHAnsi" w:hAnsiTheme="minorHAnsi"/>
          <w:bCs/>
          <w:color w:val="000000" w:themeColor="text1"/>
          <w:sz w:val="24"/>
          <w:szCs w:val="28"/>
        </w:rPr>
      </w:pPr>
    </w:p>
    <w:p w14:paraId="100B6589" w14:textId="77777777" w:rsidR="00977DBD" w:rsidRPr="001F3267" w:rsidRDefault="00AD17B1" w:rsidP="00F21059">
      <w:pPr>
        <w:shd w:val="clear" w:color="auto" w:fill="FFFFFF"/>
        <w:tabs>
          <w:tab w:val="left" w:pos="9072"/>
        </w:tabs>
        <w:spacing w:before="0" w:after="0"/>
        <w:ind w:right="-143"/>
        <w:rPr>
          <w:rFonts w:asciiTheme="minorHAnsi" w:hAnsiTheme="minorHAnsi"/>
          <w:bCs/>
          <w:color w:val="000000"/>
          <w:sz w:val="24"/>
          <w:szCs w:val="28"/>
        </w:rPr>
      </w:pPr>
      <w:r w:rsidRPr="001F3267">
        <w:rPr>
          <w:rFonts w:asciiTheme="minorHAnsi" w:hAnsiTheme="minorHAnsi"/>
          <w:bCs/>
          <w:color w:val="000000"/>
          <w:sz w:val="24"/>
          <w:szCs w:val="28"/>
        </w:rPr>
        <w:t xml:space="preserve">Appendix – Financial statements </w:t>
      </w:r>
      <w:r w:rsidR="00592222">
        <w:rPr>
          <w:rFonts w:asciiTheme="minorHAnsi" w:hAnsiTheme="minorHAnsi"/>
          <w:bCs/>
          <w:color w:val="000000"/>
          <w:sz w:val="24"/>
          <w:szCs w:val="28"/>
        </w:rPr>
        <w:tab/>
        <w:t xml:space="preserve">1 </w:t>
      </w:r>
      <w:r w:rsidR="00996AA4">
        <w:rPr>
          <w:rFonts w:asciiTheme="minorHAnsi" w:hAnsiTheme="minorHAnsi"/>
          <w:bCs/>
          <w:color w:val="000000"/>
          <w:sz w:val="24"/>
          <w:szCs w:val="28"/>
        </w:rPr>
        <w:t>29</w:t>
      </w:r>
      <w:r w:rsidR="00977DBD" w:rsidRPr="001F3267">
        <w:rPr>
          <w:rFonts w:asciiTheme="minorHAnsi" w:hAnsiTheme="minorHAnsi"/>
          <w:bCs/>
          <w:color w:val="000000"/>
          <w:sz w:val="28"/>
          <w:szCs w:val="28"/>
        </w:rPr>
        <w:br w:type="page"/>
      </w:r>
    </w:p>
    <w:p w14:paraId="2042F3D1" w14:textId="77777777" w:rsidR="00070062" w:rsidRPr="008F5925" w:rsidRDefault="00070062" w:rsidP="00070062">
      <w:pPr>
        <w:shd w:val="clear" w:color="auto" w:fill="FFFFFF"/>
        <w:spacing w:before="100"/>
        <w:rPr>
          <w:rFonts w:asciiTheme="minorHAnsi" w:hAnsiTheme="minorHAnsi"/>
          <w:b/>
          <w:bCs/>
          <w:color w:val="365F91" w:themeColor="accent1" w:themeShade="BF"/>
          <w:sz w:val="24"/>
          <w:szCs w:val="28"/>
        </w:rPr>
      </w:pPr>
      <w:r w:rsidRPr="000E4506">
        <w:rPr>
          <w:rFonts w:asciiTheme="minorHAnsi" w:hAnsiTheme="minorHAnsi"/>
          <w:b/>
          <w:bCs/>
          <w:color w:val="365F91" w:themeColor="accent1" w:themeShade="BF"/>
          <w:sz w:val="24"/>
          <w:szCs w:val="28"/>
        </w:rPr>
        <w:lastRenderedPageBreak/>
        <w:t xml:space="preserve">ADDRESS BY THE CHAIRMAN OF THE BOARD OF DIRECTORS </w:t>
      </w:r>
      <w:proofErr w:type="gramStart"/>
      <w:r w:rsidRPr="000E4506">
        <w:rPr>
          <w:rFonts w:asciiTheme="minorHAnsi" w:hAnsiTheme="minorHAnsi"/>
          <w:b/>
          <w:bCs/>
          <w:color w:val="365F91" w:themeColor="accent1" w:themeShade="BF"/>
          <w:sz w:val="24"/>
          <w:szCs w:val="28"/>
        </w:rPr>
        <w:t xml:space="preserve">( </w:t>
      </w:r>
      <w:r w:rsidR="008F5925">
        <w:rPr>
          <w:rFonts w:asciiTheme="minorHAnsi" w:hAnsiTheme="minorHAnsi"/>
          <w:b/>
          <w:bCs/>
          <w:color w:val="365F91" w:themeColor="accent1" w:themeShade="BF"/>
          <w:sz w:val="24"/>
          <w:szCs w:val="28"/>
          <w:lang w:val="en-US"/>
        </w:rPr>
        <w:t>GRI</w:t>
      </w:r>
      <w:proofErr w:type="gramEnd"/>
      <w:r w:rsidR="008F5925">
        <w:rPr>
          <w:rFonts w:asciiTheme="minorHAnsi" w:hAnsiTheme="minorHAnsi"/>
          <w:b/>
          <w:bCs/>
          <w:color w:val="365F91" w:themeColor="accent1" w:themeShade="BF"/>
          <w:sz w:val="24"/>
          <w:szCs w:val="28"/>
          <w:lang w:val="en-US"/>
        </w:rPr>
        <w:t xml:space="preserve"> </w:t>
      </w:r>
      <w:r w:rsidR="008F5925">
        <w:rPr>
          <w:rFonts w:asciiTheme="minorHAnsi" w:hAnsiTheme="minorHAnsi"/>
          <w:b/>
          <w:bCs/>
          <w:color w:val="365F91" w:themeColor="accent1" w:themeShade="BF"/>
          <w:sz w:val="24"/>
          <w:szCs w:val="28"/>
        </w:rPr>
        <w:t>2-14)</w:t>
      </w:r>
    </w:p>
    <w:p w14:paraId="4390517F" w14:textId="77777777" w:rsidR="00070062" w:rsidRPr="001F3267" w:rsidRDefault="00070062" w:rsidP="00070062">
      <w:pPr>
        <w:shd w:val="clear" w:color="auto" w:fill="FFFFFF"/>
        <w:spacing w:before="100"/>
        <w:rPr>
          <w:rFonts w:asciiTheme="minorHAnsi" w:hAnsiTheme="minorHAnsi"/>
          <w:b/>
          <w:bCs/>
          <w:color w:val="000000"/>
          <w:sz w:val="24"/>
          <w:szCs w:val="28"/>
        </w:rPr>
      </w:pPr>
    </w:p>
    <w:p w14:paraId="1293544C" w14:textId="3155FF19" w:rsidR="00070062" w:rsidRPr="008E4A32" w:rsidRDefault="00070062" w:rsidP="00070062">
      <w:pPr>
        <w:spacing w:before="100"/>
        <w:rPr>
          <w:rFonts w:asciiTheme="minorHAnsi" w:hAnsiTheme="minorHAnsi"/>
          <w:b/>
          <w:bCs/>
          <w:sz w:val="24"/>
          <w:szCs w:val="24"/>
        </w:rPr>
      </w:pPr>
      <w:r w:rsidRPr="008E4A32">
        <w:rPr>
          <w:rFonts w:asciiTheme="minorHAnsi" w:hAnsiTheme="minorHAnsi"/>
          <w:b/>
          <w:bCs/>
          <w:sz w:val="24"/>
          <w:szCs w:val="24"/>
        </w:rPr>
        <w:t>Dear colleagues, partners</w:t>
      </w:r>
      <w:r w:rsidRPr="008E4A32">
        <w:rPr>
          <w:rFonts w:asciiTheme="minorHAnsi" w:hAnsiTheme="minorHAnsi"/>
          <w:sz w:val="24"/>
          <w:szCs w:val="24"/>
        </w:rPr>
        <w:t xml:space="preserve"> </w:t>
      </w:r>
      <w:r w:rsidRPr="008E4A32">
        <w:rPr>
          <w:rFonts w:asciiTheme="minorHAnsi" w:hAnsiTheme="minorHAnsi"/>
          <w:b/>
          <w:bCs/>
          <w:sz w:val="24"/>
          <w:szCs w:val="24"/>
        </w:rPr>
        <w:t>and readers of the Annual</w:t>
      </w:r>
      <w:r w:rsidR="008C15F3">
        <w:rPr>
          <w:rFonts w:asciiTheme="minorHAnsi" w:hAnsiTheme="minorHAnsi"/>
          <w:b/>
          <w:bCs/>
          <w:sz w:val="24"/>
          <w:szCs w:val="24"/>
        </w:rPr>
        <w:t xml:space="preserve"> </w:t>
      </w:r>
      <w:r w:rsidRPr="008E4A32">
        <w:rPr>
          <w:rFonts w:asciiTheme="minorHAnsi" w:hAnsiTheme="minorHAnsi"/>
          <w:b/>
          <w:bCs/>
          <w:sz w:val="24"/>
          <w:szCs w:val="24"/>
        </w:rPr>
        <w:t>Report,</w:t>
      </w:r>
    </w:p>
    <w:p w14:paraId="3915B550" w14:textId="722C36DB" w:rsidR="009272AB" w:rsidRDefault="009272AB" w:rsidP="009272AB">
      <w:pPr>
        <w:rPr>
          <w:rFonts w:asciiTheme="minorHAnsi" w:hAnsiTheme="minorHAnsi"/>
          <w:sz w:val="24"/>
          <w:szCs w:val="24"/>
        </w:rPr>
      </w:pPr>
      <w:r w:rsidRPr="008E4A32">
        <w:rPr>
          <w:rFonts w:asciiTheme="minorHAnsi" w:hAnsiTheme="minorHAnsi"/>
          <w:sz w:val="24"/>
          <w:szCs w:val="24"/>
        </w:rPr>
        <w:t>We present to your attention the Annual Report on the activities of the Joint-Stock Company "National Company"</w:t>
      </w:r>
      <w:r w:rsidR="008C15F3">
        <w:rPr>
          <w:rFonts w:asciiTheme="minorHAnsi" w:hAnsiTheme="minorHAnsi"/>
          <w:sz w:val="24"/>
          <w:szCs w:val="24"/>
        </w:rPr>
        <w:t xml:space="preserve"> </w:t>
      </w:r>
      <w:r w:rsidRPr="008E4A32">
        <w:rPr>
          <w:rFonts w:asciiTheme="minorHAnsi" w:hAnsiTheme="minorHAnsi"/>
          <w:sz w:val="24"/>
          <w:szCs w:val="24"/>
        </w:rPr>
        <w:t>Aktau Commercial Sea Port"</w:t>
      </w:r>
      <w:r w:rsidR="008C15F3">
        <w:rPr>
          <w:rFonts w:asciiTheme="minorHAnsi" w:hAnsiTheme="minorHAnsi"/>
          <w:sz w:val="24"/>
          <w:szCs w:val="24"/>
        </w:rPr>
        <w:t xml:space="preserve"> </w:t>
      </w:r>
      <w:r w:rsidRPr="008E4A32">
        <w:rPr>
          <w:rFonts w:asciiTheme="minorHAnsi" w:hAnsiTheme="minorHAnsi"/>
          <w:sz w:val="24"/>
          <w:szCs w:val="24"/>
        </w:rPr>
        <w:t xml:space="preserve">(hereinafter </w:t>
      </w:r>
      <w:r w:rsidR="008C15F3">
        <w:rPr>
          <w:rFonts w:asciiTheme="minorHAnsi" w:hAnsiTheme="minorHAnsi"/>
          <w:sz w:val="24"/>
          <w:szCs w:val="24"/>
        </w:rPr>
        <w:t>– the</w:t>
      </w:r>
      <w:r w:rsidRPr="008E4A32">
        <w:rPr>
          <w:rFonts w:asciiTheme="minorHAnsi" w:hAnsiTheme="minorHAnsi"/>
          <w:sz w:val="24"/>
          <w:szCs w:val="24"/>
        </w:rPr>
        <w:t xml:space="preserve"> JSC "NC "</w:t>
      </w:r>
      <w:r w:rsidR="008C15F3">
        <w:rPr>
          <w:rFonts w:asciiTheme="minorHAnsi" w:hAnsiTheme="minorHAnsi"/>
          <w:sz w:val="24"/>
          <w:szCs w:val="24"/>
        </w:rPr>
        <w:t>ACSP</w:t>
      </w:r>
      <w:r w:rsidRPr="008E4A32">
        <w:rPr>
          <w:rFonts w:asciiTheme="minorHAnsi" w:hAnsiTheme="minorHAnsi"/>
          <w:sz w:val="24"/>
          <w:szCs w:val="24"/>
        </w:rPr>
        <w:t>", Aktau Sea Port) for 2023.</w:t>
      </w:r>
    </w:p>
    <w:p w14:paraId="10D97F67" w14:textId="77777777" w:rsidR="009272AB" w:rsidRDefault="009272AB" w:rsidP="009272AB">
      <w:pPr>
        <w:rPr>
          <w:rFonts w:asciiTheme="minorHAnsi" w:hAnsiTheme="minorHAnsi"/>
          <w:sz w:val="24"/>
          <w:szCs w:val="24"/>
        </w:rPr>
      </w:pPr>
      <w:r w:rsidRPr="008D431C">
        <w:rPr>
          <w:rFonts w:asciiTheme="minorHAnsi" w:hAnsiTheme="minorHAnsi"/>
          <w:sz w:val="24"/>
          <w:szCs w:val="24"/>
        </w:rPr>
        <w:t>As you know, Kazakhstan, located at the intersection of key transport corridors, is a transport and logistics transit hub between Europe and Asia, providing access to the world's largest markets.</w:t>
      </w:r>
    </w:p>
    <w:p w14:paraId="02F954E2" w14:textId="500BA96C" w:rsidR="009272AB" w:rsidRDefault="009272AB" w:rsidP="009272AB">
      <w:pPr>
        <w:rPr>
          <w:rFonts w:asciiTheme="minorHAnsi" w:hAnsiTheme="minorHAnsi"/>
          <w:sz w:val="24"/>
          <w:szCs w:val="24"/>
        </w:rPr>
      </w:pPr>
      <w:r>
        <w:rPr>
          <w:rFonts w:asciiTheme="minorHAnsi" w:hAnsiTheme="minorHAnsi"/>
          <w:sz w:val="24"/>
          <w:szCs w:val="24"/>
        </w:rPr>
        <w:t xml:space="preserve">We are taking all necessary measures to expand the transit opportunities of Kazakhstan's routes, demonstrating an annual increase in transit. Over the past 5 years, the flow of container cargo in the strategic direction China – Europe – China has increased from 351.5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Pr>
          <w:rFonts w:asciiTheme="minorHAnsi" w:hAnsiTheme="minorHAnsi"/>
          <w:sz w:val="24"/>
          <w:szCs w:val="24"/>
        </w:rPr>
        <w:t xml:space="preserve"> tons. TEU in 2019 to 897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Pr>
          <w:rFonts w:asciiTheme="minorHAnsi" w:hAnsiTheme="minorHAnsi"/>
          <w:sz w:val="24"/>
          <w:szCs w:val="24"/>
        </w:rPr>
        <w:t xml:space="preserve">  TEU in 2023.</w:t>
      </w:r>
    </w:p>
    <w:p w14:paraId="323A1A00" w14:textId="77777777" w:rsidR="009272AB" w:rsidRDefault="009272AB" w:rsidP="009272AB">
      <w:pPr>
        <w:rPr>
          <w:rFonts w:asciiTheme="minorHAnsi" w:hAnsiTheme="minorHAnsi"/>
          <w:sz w:val="24"/>
          <w:szCs w:val="24"/>
        </w:rPr>
      </w:pPr>
      <w:r w:rsidRPr="008900D9">
        <w:rPr>
          <w:rFonts w:asciiTheme="minorHAnsi" w:hAnsiTheme="minorHAnsi"/>
          <w:sz w:val="24"/>
          <w:szCs w:val="24"/>
        </w:rPr>
        <w:t xml:space="preserve">Some of the main transcontinental transport routes run through the Aktau seaport, where the Aktau seaport is an </w:t>
      </w:r>
      <w:r w:rsidRPr="008E4A32">
        <w:rPr>
          <w:rFonts w:asciiTheme="minorHAnsi" w:hAnsiTheme="minorHAnsi"/>
          <w:sz w:val="24"/>
          <w:szCs w:val="24"/>
        </w:rPr>
        <w:t xml:space="preserve">important maritime link for multimodal </w:t>
      </w:r>
      <w:proofErr w:type="gramStart"/>
      <w:r w:rsidRPr="008E4A32">
        <w:rPr>
          <w:rFonts w:asciiTheme="minorHAnsi" w:hAnsiTheme="minorHAnsi"/>
          <w:sz w:val="24"/>
          <w:szCs w:val="24"/>
        </w:rPr>
        <w:t>transport .</w:t>
      </w:r>
      <w:proofErr w:type="gramEnd"/>
    </w:p>
    <w:p w14:paraId="7A0438CE" w14:textId="13E2401E" w:rsidR="009272AB" w:rsidRPr="008D431C" w:rsidRDefault="00CF2F3A" w:rsidP="00CF2F3A">
      <w:pPr>
        <w:rPr>
          <w:rFonts w:asciiTheme="minorHAnsi" w:hAnsiTheme="minorHAnsi"/>
          <w:sz w:val="24"/>
          <w:szCs w:val="24"/>
        </w:rPr>
      </w:pPr>
      <w:r w:rsidRPr="00CF2F3A">
        <w:rPr>
          <w:rFonts w:asciiTheme="minorHAnsi" w:hAnsiTheme="minorHAnsi"/>
          <w:sz w:val="24"/>
          <w:szCs w:val="24"/>
        </w:rPr>
        <w:t xml:space="preserve">In his message </w:t>
      </w:r>
      <w:r>
        <w:rPr>
          <w:rFonts w:asciiTheme="minorHAnsi" w:hAnsiTheme="minorHAnsi"/>
          <w:sz w:val="24"/>
          <w:szCs w:val="24"/>
        </w:rPr>
        <w:t>“</w:t>
      </w:r>
      <w:r w:rsidRPr="00CF2F3A">
        <w:rPr>
          <w:rFonts w:asciiTheme="minorHAnsi" w:hAnsiTheme="minorHAnsi"/>
          <w:sz w:val="24"/>
          <w:szCs w:val="24"/>
        </w:rPr>
        <w:t>The Economic Course of Fair Kazakhstan</w:t>
      </w:r>
      <w:r>
        <w:rPr>
          <w:rFonts w:asciiTheme="minorHAnsi" w:hAnsiTheme="minorHAnsi"/>
          <w:sz w:val="24"/>
          <w:szCs w:val="24"/>
        </w:rPr>
        <w:t>”</w:t>
      </w:r>
      <w:r w:rsidRPr="00CF2F3A">
        <w:rPr>
          <w:rFonts w:asciiTheme="minorHAnsi" w:hAnsiTheme="minorHAnsi"/>
          <w:sz w:val="24"/>
          <w:szCs w:val="24"/>
        </w:rPr>
        <w:t xml:space="preserve">, the Head of State Kasym-Jomart Tokayev noted the important role of the Trans-Caspian route in strengthening the transit potential of the country. To date, this route has become a leading co-operation project for many </w:t>
      </w:r>
      <w:proofErr w:type="spellStart"/>
      <w:r w:rsidRPr="00CF2F3A">
        <w:rPr>
          <w:rFonts w:asciiTheme="minorHAnsi" w:hAnsiTheme="minorHAnsi"/>
          <w:sz w:val="24"/>
          <w:szCs w:val="24"/>
        </w:rPr>
        <w:t>neighbouring</w:t>
      </w:r>
      <w:proofErr w:type="spellEnd"/>
      <w:r w:rsidRPr="00CF2F3A">
        <w:rPr>
          <w:rFonts w:asciiTheme="minorHAnsi" w:hAnsiTheme="minorHAnsi"/>
          <w:sz w:val="24"/>
          <w:szCs w:val="24"/>
        </w:rPr>
        <w:t xml:space="preserve"> states. This transport artery connecting China, Central Asia and Europe has become the continental bridge of the </w:t>
      </w:r>
      <w:r>
        <w:rPr>
          <w:rFonts w:asciiTheme="minorHAnsi" w:hAnsiTheme="minorHAnsi"/>
          <w:sz w:val="24"/>
          <w:szCs w:val="24"/>
        </w:rPr>
        <w:t>“</w:t>
      </w:r>
      <w:r w:rsidRPr="00CF2F3A">
        <w:rPr>
          <w:rFonts w:asciiTheme="minorHAnsi" w:hAnsiTheme="minorHAnsi"/>
          <w:sz w:val="24"/>
          <w:szCs w:val="24"/>
        </w:rPr>
        <w:t>Belt and Road</w:t>
      </w:r>
      <w:r>
        <w:rPr>
          <w:rFonts w:asciiTheme="minorHAnsi" w:hAnsiTheme="minorHAnsi"/>
          <w:sz w:val="24"/>
          <w:szCs w:val="24"/>
        </w:rPr>
        <w:t>”</w:t>
      </w:r>
      <w:r w:rsidRPr="00CF2F3A">
        <w:rPr>
          <w:rFonts w:asciiTheme="minorHAnsi" w:hAnsiTheme="minorHAnsi"/>
          <w:sz w:val="24"/>
          <w:szCs w:val="24"/>
        </w:rPr>
        <w:t xml:space="preserve">, </w:t>
      </w:r>
      <w:proofErr w:type="gramStart"/>
      <w:r w:rsidRPr="00CF2F3A">
        <w:rPr>
          <w:rFonts w:asciiTheme="minorHAnsi" w:hAnsiTheme="minorHAnsi"/>
          <w:sz w:val="24"/>
          <w:szCs w:val="24"/>
        </w:rPr>
        <w:t>halving</w:t>
      </w:r>
      <w:proofErr w:type="gramEnd"/>
      <w:r w:rsidRPr="00CF2F3A">
        <w:rPr>
          <w:rFonts w:asciiTheme="minorHAnsi" w:hAnsiTheme="minorHAnsi"/>
          <w:sz w:val="24"/>
          <w:szCs w:val="24"/>
        </w:rPr>
        <w:t xml:space="preserve"> the time of freight traffic and reducing transport costs</w:t>
      </w:r>
      <w:r w:rsidR="00326668">
        <w:rPr>
          <w:rFonts w:asciiTheme="minorHAnsi" w:hAnsiTheme="minorHAnsi"/>
          <w:sz w:val="24"/>
          <w:szCs w:val="24"/>
        </w:rPr>
        <w:t>.</w:t>
      </w:r>
    </w:p>
    <w:p w14:paraId="0F0440A2" w14:textId="0A4F170E" w:rsidR="009272AB" w:rsidRDefault="009272AB" w:rsidP="009272AB">
      <w:pPr>
        <w:rPr>
          <w:rFonts w:asciiTheme="minorHAnsi" w:hAnsiTheme="minorHAnsi"/>
          <w:sz w:val="24"/>
          <w:szCs w:val="24"/>
        </w:rPr>
      </w:pPr>
      <w:r w:rsidRPr="00E176CD">
        <w:rPr>
          <w:rFonts w:asciiTheme="minorHAnsi" w:hAnsiTheme="minorHAnsi"/>
          <w:sz w:val="24"/>
          <w:szCs w:val="24"/>
        </w:rPr>
        <w:t xml:space="preserve">In 2023, the volume of cargo transported through this corridor increased almost 2-fold compared to 2022, amounting to about 2.66 </w:t>
      </w:r>
      <w:proofErr w:type="spellStart"/>
      <w:r w:rsidR="00CF2F3A">
        <w:rPr>
          <w:rFonts w:asciiTheme="minorHAnsi" w:hAnsiTheme="minorHAnsi"/>
          <w:sz w:val="24"/>
          <w:szCs w:val="24"/>
        </w:rPr>
        <w:t>mln</w:t>
      </w:r>
      <w:proofErr w:type="spellEnd"/>
      <w:r w:rsidR="00CF2F3A">
        <w:rPr>
          <w:rFonts w:asciiTheme="minorHAnsi" w:hAnsiTheme="minorHAnsi"/>
          <w:sz w:val="24"/>
          <w:szCs w:val="24"/>
        </w:rPr>
        <w:t>.</w:t>
      </w:r>
      <w:r w:rsidRPr="00E176CD">
        <w:rPr>
          <w:rFonts w:asciiTheme="minorHAnsi" w:hAnsiTheme="minorHAnsi"/>
          <w:sz w:val="24"/>
          <w:szCs w:val="24"/>
        </w:rPr>
        <w:t xml:space="preserve"> tons and continues to grow.</w:t>
      </w:r>
    </w:p>
    <w:p w14:paraId="31303BD4" w14:textId="5C969D8F" w:rsidR="009272AB" w:rsidRDefault="009272AB" w:rsidP="009272AB">
      <w:pPr>
        <w:rPr>
          <w:rFonts w:asciiTheme="minorHAnsi" w:hAnsiTheme="minorHAnsi"/>
          <w:sz w:val="24"/>
          <w:szCs w:val="24"/>
        </w:rPr>
      </w:pPr>
      <w:r>
        <w:rPr>
          <w:rFonts w:asciiTheme="minorHAnsi" w:hAnsiTheme="minorHAnsi"/>
          <w:sz w:val="24"/>
          <w:szCs w:val="24"/>
        </w:rPr>
        <w:t xml:space="preserve">Current and prospective modernization and infrastructure projects of the Aktau seaport (creation </w:t>
      </w:r>
      <w:r w:rsidRPr="00132D97">
        <w:rPr>
          <w:rFonts w:asciiTheme="minorHAnsi" w:hAnsiTheme="minorHAnsi"/>
          <w:sz w:val="24"/>
          <w:szCs w:val="24"/>
        </w:rPr>
        <w:t>of a container hub</w:t>
      </w:r>
      <w:r>
        <w:rPr>
          <w:rFonts w:asciiTheme="minorHAnsi" w:hAnsiTheme="minorHAnsi"/>
          <w:sz w:val="24"/>
          <w:szCs w:val="24"/>
        </w:rPr>
        <w:t xml:space="preserve">, </w:t>
      </w:r>
      <w:r w:rsidRPr="00132D97">
        <w:rPr>
          <w:rFonts w:asciiTheme="minorHAnsi" w:hAnsiTheme="minorHAnsi"/>
          <w:sz w:val="24"/>
          <w:szCs w:val="24"/>
        </w:rPr>
        <w:t>dredging of the water area, reconstruction of berths and renewal of the fleet of transshipment equipment) allows an order of magnitude increasing cargo flow through the main sea gate of the country by an order of magnitude.</w:t>
      </w:r>
    </w:p>
    <w:p w14:paraId="2273F79A" w14:textId="77777777" w:rsidR="009272AB" w:rsidRPr="00132D97" w:rsidRDefault="009272AB" w:rsidP="009272AB">
      <w:pPr>
        <w:rPr>
          <w:rFonts w:asciiTheme="minorHAnsi" w:hAnsiTheme="minorHAnsi"/>
          <w:sz w:val="24"/>
          <w:szCs w:val="24"/>
        </w:rPr>
      </w:pPr>
      <w:r w:rsidRPr="00132D97">
        <w:rPr>
          <w:rFonts w:asciiTheme="minorHAnsi" w:hAnsiTheme="minorHAnsi"/>
          <w:sz w:val="24"/>
          <w:szCs w:val="24"/>
        </w:rPr>
        <w:t>To achieve our goals and improve our service and delivery speed, we select leading logistics companies and hold discussions with all potential investors to participate in development projects.</w:t>
      </w:r>
    </w:p>
    <w:p w14:paraId="55EEA2A4" w14:textId="7529808F" w:rsidR="009272AB" w:rsidRPr="00801F0B" w:rsidRDefault="00CF2F3A" w:rsidP="009272AB">
      <w:pPr>
        <w:rPr>
          <w:rFonts w:asciiTheme="minorHAnsi" w:hAnsiTheme="minorHAnsi"/>
          <w:sz w:val="24"/>
          <w:szCs w:val="24"/>
        </w:rPr>
      </w:pPr>
      <w:r w:rsidRPr="00CF2F3A">
        <w:rPr>
          <w:rFonts w:asciiTheme="minorHAnsi" w:hAnsiTheme="minorHAnsi"/>
          <w:sz w:val="24"/>
          <w:szCs w:val="24"/>
        </w:rPr>
        <w:t xml:space="preserve">It is important to note that on 21 September 2023, by the relevant resolution of the Government of the Republic of Kazakhstan, JSC </w:t>
      </w:r>
      <w:r>
        <w:rPr>
          <w:rFonts w:asciiTheme="minorHAnsi" w:hAnsiTheme="minorHAnsi"/>
          <w:sz w:val="24"/>
          <w:szCs w:val="24"/>
        </w:rPr>
        <w:t>“</w:t>
      </w:r>
      <w:r w:rsidRPr="00CF2F3A">
        <w:rPr>
          <w:rFonts w:asciiTheme="minorHAnsi" w:hAnsiTheme="minorHAnsi"/>
          <w:sz w:val="24"/>
          <w:szCs w:val="24"/>
        </w:rPr>
        <w:t xml:space="preserve">NC </w:t>
      </w:r>
      <w:r>
        <w:rPr>
          <w:rFonts w:asciiTheme="minorHAnsi" w:hAnsiTheme="minorHAnsi"/>
          <w:sz w:val="24"/>
          <w:szCs w:val="24"/>
        </w:rPr>
        <w:t>“</w:t>
      </w:r>
      <w:r w:rsidRPr="00CF2F3A">
        <w:rPr>
          <w:rFonts w:asciiTheme="minorHAnsi" w:hAnsiTheme="minorHAnsi"/>
          <w:sz w:val="24"/>
          <w:szCs w:val="24"/>
        </w:rPr>
        <w:t>A</w:t>
      </w:r>
      <w:r w:rsidR="0012110D">
        <w:rPr>
          <w:rFonts w:asciiTheme="minorHAnsi" w:hAnsiTheme="minorHAnsi"/>
          <w:sz w:val="24"/>
          <w:szCs w:val="24"/>
        </w:rPr>
        <w:t>CS</w:t>
      </w:r>
      <w:r w:rsidRPr="00CF2F3A">
        <w:rPr>
          <w:rFonts w:asciiTheme="minorHAnsi" w:hAnsiTheme="minorHAnsi"/>
          <w:sz w:val="24"/>
          <w:szCs w:val="24"/>
        </w:rPr>
        <w:t>P</w:t>
      </w:r>
      <w:r>
        <w:rPr>
          <w:rFonts w:asciiTheme="minorHAnsi" w:hAnsiTheme="minorHAnsi"/>
          <w:sz w:val="24"/>
          <w:szCs w:val="24"/>
        </w:rPr>
        <w:t>”</w:t>
      </w:r>
      <w:r w:rsidRPr="00CF2F3A">
        <w:rPr>
          <w:rFonts w:asciiTheme="minorHAnsi" w:hAnsiTheme="minorHAnsi"/>
          <w:sz w:val="24"/>
          <w:szCs w:val="24"/>
        </w:rPr>
        <w:t xml:space="preserve"> was granted the status of a seaport of international importance, which will contribute to the implementation of the strategic task of the Head of State to transform the ports of the Republic and turn them into one of the leading hubs of the Caspian Sea</w:t>
      </w:r>
      <w:r w:rsidR="009272AB" w:rsidRPr="00801F0B">
        <w:rPr>
          <w:rFonts w:asciiTheme="minorHAnsi" w:hAnsiTheme="minorHAnsi"/>
          <w:sz w:val="24"/>
          <w:szCs w:val="24"/>
        </w:rPr>
        <w:t>.</w:t>
      </w:r>
    </w:p>
    <w:p w14:paraId="3EE2434C" w14:textId="1262998E" w:rsidR="009272AB" w:rsidRPr="001F3267" w:rsidRDefault="009272AB" w:rsidP="009272AB">
      <w:pPr>
        <w:rPr>
          <w:rFonts w:asciiTheme="minorHAnsi" w:hAnsiTheme="minorHAnsi"/>
          <w:sz w:val="24"/>
          <w:szCs w:val="24"/>
        </w:rPr>
      </w:pPr>
      <w:r w:rsidRPr="00801F0B">
        <w:rPr>
          <w:rFonts w:asciiTheme="minorHAnsi" w:hAnsiTheme="minorHAnsi"/>
          <w:sz w:val="24"/>
          <w:szCs w:val="24"/>
        </w:rPr>
        <w:t xml:space="preserve">I would like to thank the staff of </w:t>
      </w:r>
      <w:r w:rsidR="00623519" w:rsidRPr="00CF2F3A">
        <w:rPr>
          <w:rFonts w:asciiTheme="minorHAnsi" w:hAnsiTheme="minorHAnsi"/>
          <w:sz w:val="24"/>
          <w:szCs w:val="24"/>
        </w:rPr>
        <w:t xml:space="preserve">JSC </w:t>
      </w:r>
      <w:r w:rsidR="00623519">
        <w:rPr>
          <w:rFonts w:asciiTheme="minorHAnsi" w:hAnsiTheme="minorHAnsi"/>
          <w:sz w:val="24"/>
          <w:szCs w:val="24"/>
        </w:rPr>
        <w:t>“</w:t>
      </w:r>
      <w:r w:rsidR="00623519" w:rsidRPr="00CF2F3A">
        <w:rPr>
          <w:rFonts w:asciiTheme="minorHAnsi" w:hAnsiTheme="minorHAnsi"/>
          <w:sz w:val="24"/>
          <w:szCs w:val="24"/>
        </w:rPr>
        <w:t xml:space="preserve">NC </w:t>
      </w:r>
      <w:r w:rsidR="00623519">
        <w:rPr>
          <w:rFonts w:asciiTheme="minorHAnsi" w:hAnsiTheme="minorHAnsi"/>
          <w:sz w:val="24"/>
          <w:szCs w:val="24"/>
        </w:rPr>
        <w:t>“</w:t>
      </w:r>
      <w:r w:rsidR="00623519" w:rsidRPr="00CF2F3A">
        <w:rPr>
          <w:rFonts w:asciiTheme="minorHAnsi" w:hAnsiTheme="minorHAnsi"/>
          <w:sz w:val="24"/>
          <w:szCs w:val="24"/>
        </w:rPr>
        <w:t>A</w:t>
      </w:r>
      <w:r w:rsidR="00623519">
        <w:rPr>
          <w:rFonts w:asciiTheme="minorHAnsi" w:hAnsiTheme="minorHAnsi"/>
          <w:sz w:val="24"/>
          <w:szCs w:val="24"/>
        </w:rPr>
        <w:t>CS</w:t>
      </w:r>
      <w:r w:rsidR="00623519" w:rsidRPr="00CF2F3A">
        <w:rPr>
          <w:rFonts w:asciiTheme="minorHAnsi" w:hAnsiTheme="minorHAnsi"/>
          <w:sz w:val="24"/>
          <w:szCs w:val="24"/>
        </w:rPr>
        <w:t>P</w:t>
      </w:r>
      <w:r w:rsidR="00623519">
        <w:rPr>
          <w:rFonts w:asciiTheme="minorHAnsi" w:hAnsiTheme="minorHAnsi"/>
          <w:sz w:val="24"/>
          <w:szCs w:val="24"/>
        </w:rPr>
        <w:t>”</w:t>
      </w:r>
      <w:r w:rsidR="00623519" w:rsidRPr="00CF2F3A">
        <w:rPr>
          <w:rFonts w:asciiTheme="minorHAnsi" w:hAnsiTheme="minorHAnsi"/>
          <w:sz w:val="24"/>
          <w:szCs w:val="24"/>
        </w:rPr>
        <w:t xml:space="preserve"> </w:t>
      </w:r>
      <w:r w:rsidRPr="00801F0B">
        <w:rPr>
          <w:rFonts w:asciiTheme="minorHAnsi" w:hAnsiTheme="minorHAnsi"/>
          <w:sz w:val="24"/>
          <w:szCs w:val="24"/>
        </w:rPr>
        <w:t xml:space="preserve">for their contribution to the development and strengthening </w:t>
      </w:r>
      <w:r w:rsidR="00843999">
        <w:rPr>
          <w:rFonts w:asciiTheme="minorHAnsi" w:hAnsiTheme="minorHAnsi"/>
          <w:sz w:val="24"/>
          <w:szCs w:val="24"/>
          <w:lang w:val="kk-KZ"/>
        </w:rPr>
        <w:t>of the Aktau seaport</w:t>
      </w:r>
      <w:r w:rsidRPr="008E4A32">
        <w:rPr>
          <w:rFonts w:asciiTheme="minorHAnsi" w:hAnsiTheme="minorHAnsi"/>
          <w:sz w:val="24"/>
          <w:szCs w:val="24"/>
        </w:rPr>
        <w:t>, as well as express gratitude to our clients and the Sole Shareholder for fruitful cooperation.</w:t>
      </w:r>
    </w:p>
    <w:p w14:paraId="093C8CA9" w14:textId="77777777" w:rsidR="00203143" w:rsidRPr="009D108B" w:rsidRDefault="00203143" w:rsidP="00BF38EE">
      <w:pPr>
        <w:spacing w:before="0" w:after="0"/>
        <w:rPr>
          <w:rFonts w:asciiTheme="minorHAnsi" w:hAnsiTheme="minorHAnsi"/>
          <w:i/>
          <w:sz w:val="24"/>
          <w:szCs w:val="24"/>
        </w:rPr>
      </w:pPr>
    </w:p>
    <w:p w14:paraId="72ECDEE5" w14:textId="77777777" w:rsidR="00070062" w:rsidRPr="001F3267" w:rsidRDefault="00070062" w:rsidP="00BF38EE">
      <w:pPr>
        <w:spacing w:before="0" w:after="0"/>
        <w:rPr>
          <w:rFonts w:asciiTheme="minorHAnsi" w:hAnsiTheme="minorHAnsi"/>
          <w:i/>
          <w:sz w:val="24"/>
          <w:szCs w:val="24"/>
        </w:rPr>
      </w:pPr>
      <w:r w:rsidRPr="001F3267">
        <w:rPr>
          <w:rFonts w:asciiTheme="minorHAnsi" w:hAnsiTheme="minorHAnsi"/>
          <w:i/>
          <w:sz w:val="24"/>
          <w:szCs w:val="24"/>
        </w:rPr>
        <w:t>Sincerely,</w:t>
      </w:r>
    </w:p>
    <w:p w14:paraId="042FFD8B" w14:textId="559220AD" w:rsidR="00070062" w:rsidRPr="001F3267" w:rsidRDefault="00AC6D95" w:rsidP="00BF38EE">
      <w:pPr>
        <w:spacing w:before="0" w:after="0"/>
        <w:rPr>
          <w:rFonts w:asciiTheme="minorHAnsi" w:hAnsiTheme="minorHAnsi"/>
          <w:b/>
          <w:i/>
          <w:sz w:val="24"/>
          <w:szCs w:val="24"/>
        </w:rPr>
      </w:pPr>
      <w:r>
        <w:rPr>
          <w:rFonts w:asciiTheme="minorHAnsi" w:hAnsiTheme="minorHAnsi"/>
          <w:b/>
          <w:i/>
          <w:sz w:val="24"/>
          <w:szCs w:val="24"/>
        </w:rPr>
        <w:t>Ye</w:t>
      </w:r>
      <w:r w:rsidR="00441310" w:rsidRPr="001F3267">
        <w:rPr>
          <w:rFonts w:asciiTheme="minorHAnsi" w:hAnsiTheme="minorHAnsi"/>
          <w:b/>
          <w:i/>
          <w:sz w:val="24"/>
          <w:szCs w:val="24"/>
        </w:rPr>
        <w:t>. Kh.</w:t>
      </w:r>
      <w:r w:rsidRPr="00AC6D95">
        <w:rPr>
          <w:rFonts w:asciiTheme="minorHAnsi" w:hAnsiTheme="minorHAnsi"/>
          <w:b/>
          <w:i/>
          <w:sz w:val="24"/>
          <w:szCs w:val="24"/>
        </w:rPr>
        <w:t xml:space="preserve"> </w:t>
      </w:r>
      <w:r w:rsidRPr="001F3267">
        <w:rPr>
          <w:rFonts w:asciiTheme="minorHAnsi" w:hAnsiTheme="minorHAnsi"/>
          <w:b/>
          <w:i/>
          <w:sz w:val="24"/>
          <w:szCs w:val="24"/>
        </w:rPr>
        <w:t>KOISHIBA</w:t>
      </w:r>
      <w:r>
        <w:rPr>
          <w:rFonts w:asciiTheme="minorHAnsi" w:hAnsiTheme="minorHAnsi"/>
          <w:b/>
          <w:i/>
          <w:sz w:val="24"/>
          <w:szCs w:val="24"/>
          <w:lang w:val="en-US"/>
        </w:rPr>
        <w:t>Y</w:t>
      </w:r>
      <w:r w:rsidRPr="001F3267">
        <w:rPr>
          <w:rFonts w:asciiTheme="minorHAnsi" w:hAnsiTheme="minorHAnsi"/>
          <w:b/>
          <w:i/>
          <w:sz w:val="24"/>
          <w:szCs w:val="24"/>
        </w:rPr>
        <w:t>EV</w:t>
      </w:r>
    </w:p>
    <w:p w14:paraId="401E64D5" w14:textId="1BF3A180" w:rsidR="00070062" w:rsidRPr="001F3267" w:rsidRDefault="00070062" w:rsidP="009272AB">
      <w:pPr>
        <w:spacing w:before="0" w:after="0"/>
        <w:rPr>
          <w:rFonts w:asciiTheme="minorHAnsi" w:hAnsiTheme="minorHAnsi"/>
          <w:b/>
          <w:sz w:val="24"/>
          <w:szCs w:val="28"/>
        </w:rPr>
      </w:pPr>
      <w:r w:rsidRPr="001F3267">
        <w:rPr>
          <w:rFonts w:asciiTheme="minorHAnsi" w:hAnsiTheme="minorHAnsi"/>
          <w:b/>
          <w:i/>
          <w:sz w:val="24"/>
          <w:szCs w:val="24"/>
        </w:rPr>
        <w:t xml:space="preserve">Chairman of the Board of Directors </w:t>
      </w:r>
      <w:r w:rsidR="00AC6D95" w:rsidRPr="00AC6D95">
        <w:rPr>
          <w:rFonts w:asciiTheme="minorHAnsi" w:hAnsiTheme="minorHAnsi"/>
          <w:b/>
          <w:bCs/>
          <w:i/>
          <w:iCs/>
          <w:sz w:val="24"/>
          <w:szCs w:val="24"/>
        </w:rPr>
        <w:t>JSC “NC “ACSP”</w:t>
      </w:r>
      <w:r w:rsidR="00AC6D95" w:rsidRPr="00CF2F3A">
        <w:rPr>
          <w:rFonts w:asciiTheme="minorHAnsi" w:hAnsiTheme="minorHAnsi"/>
          <w:sz w:val="24"/>
          <w:szCs w:val="24"/>
        </w:rPr>
        <w:t xml:space="preserve"> </w:t>
      </w:r>
      <w:r w:rsidRPr="001F3267">
        <w:rPr>
          <w:rFonts w:asciiTheme="minorHAnsi" w:hAnsiTheme="minorHAnsi"/>
          <w:b/>
          <w:sz w:val="24"/>
          <w:szCs w:val="28"/>
        </w:rPr>
        <w:br w:type="page"/>
      </w:r>
    </w:p>
    <w:p w14:paraId="690F2714" w14:textId="57463A97" w:rsidR="00D07D89" w:rsidRPr="000E4506" w:rsidRDefault="00517AA3" w:rsidP="00175137">
      <w:pPr>
        <w:spacing w:before="100"/>
        <w:rPr>
          <w:rFonts w:asciiTheme="minorHAnsi" w:hAnsiTheme="minorHAnsi"/>
          <w:b/>
          <w:color w:val="365F91" w:themeColor="accent1" w:themeShade="BF"/>
          <w:sz w:val="24"/>
          <w:szCs w:val="28"/>
        </w:rPr>
      </w:pPr>
      <w:r>
        <w:rPr>
          <w:rFonts w:asciiTheme="minorHAnsi" w:hAnsiTheme="minorHAnsi"/>
          <w:b/>
          <w:color w:val="365F91" w:themeColor="accent1" w:themeShade="BF"/>
          <w:sz w:val="24"/>
          <w:szCs w:val="28"/>
        </w:rPr>
        <w:lastRenderedPageBreak/>
        <w:t xml:space="preserve">SPEECHES OF </w:t>
      </w:r>
      <w:r w:rsidR="00D07D89" w:rsidRPr="000E4506">
        <w:rPr>
          <w:rFonts w:asciiTheme="minorHAnsi" w:hAnsiTheme="minorHAnsi"/>
          <w:b/>
          <w:color w:val="365F91" w:themeColor="accent1" w:themeShade="BF"/>
          <w:sz w:val="24"/>
          <w:szCs w:val="28"/>
        </w:rPr>
        <w:t>THE CHAIRMAN OF THE MANAGEMENT BOARD</w:t>
      </w:r>
    </w:p>
    <w:p w14:paraId="055B1318" w14:textId="62C87B8E" w:rsidR="00070062" w:rsidRPr="008E4A32" w:rsidRDefault="00070062" w:rsidP="00070062">
      <w:pPr>
        <w:spacing w:before="100"/>
        <w:rPr>
          <w:rFonts w:asciiTheme="minorHAnsi" w:hAnsiTheme="minorHAnsi"/>
          <w:b/>
          <w:bCs/>
          <w:sz w:val="24"/>
          <w:szCs w:val="24"/>
        </w:rPr>
      </w:pPr>
      <w:r w:rsidRPr="006152CF">
        <w:rPr>
          <w:rFonts w:asciiTheme="minorHAnsi" w:hAnsiTheme="minorHAnsi"/>
          <w:b/>
          <w:bCs/>
          <w:sz w:val="24"/>
          <w:szCs w:val="28"/>
        </w:rPr>
        <w:t>Dear partners, colleagues, and readers</w:t>
      </w:r>
      <w:r w:rsidR="00517AA3">
        <w:rPr>
          <w:rFonts w:asciiTheme="minorHAnsi" w:hAnsiTheme="minorHAnsi"/>
          <w:b/>
          <w:bCs/>
          <w:sz w:val="24"/>
          <w:szCs w:val="28"/>
        </w:rPr>
        <w:t>,</w:t>
      </w:r>
    </w:p>
    <w:p w14:paraId="11F8379E" w14:textId="77777777"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2023 was a landmark year for the Aktau seaport – the country's main harbor celebrating its 60th anniversary.</w:t>
      </w:r>
    </w:p>
    <w:p w14:paraId="7A7A6F34" w14:textId="3B9D1A22" w:rsidR="009272AB" w:rsidRPr="009272AB" w:rsidRDefault="00843999" w:rsidP="009272AB">
      <w:pPr>
        <w:spacing w:before="100"/>
        <w:rPr>
          <w:rFonts w:asciiTheme="minorHAnsi" w:hAnsiTheme="minorHAnsi"/>
          <w:bCs/>
          <w:sz w:val="24"/>
          <w:szCs w:val="24"/>
        </w:rPr>
      </w:pPr>
      <w:r w:rsidRPr="00843999">
        <w:rPr>
          <w:rFonts w:asciiTheme="minorHAnsi" w:hAnsiTheme="minorHAnsi"/>
          <w:bCs/>
          <w:sz w:val="24"/>
          <w:szCs w:val="24"/>
        </w:rPr>
        <w:t>JSC "NC "</w:t>
      </w:r>
      <w:r w:rsidR="008C15F3">
        <w:rPr>
          <w:rFonts w:asciiTheme="minorHAnsi" w:hAnsiTheme="minorHAnsi"/>
          <w:bCs/>
          <w:sz w:val="24"/>
          <w:szCs w:val="24"/>
        </w:rPr>
        <w:t>ACSP</w:t>
      </w:r>
      <w:r w:rsidRPr="00843999">
        <w:rPr>
          <w:rFonts w:asciiTheme="minorHAnsi" w:hAnsiTheme="minorHAnsi"/>
          <w:bCs/>
          <w:sz w:val="24"/>
          <w:szCs w:val="24"/>
        </w:rPr>
        <w:t xml:space="preserve">" completed 2023 with stable production and financial indicators: 4,483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009272AB" w:rsidRPr="009272AB">
        <w:rPr>
          <w:rFonts w:asciiTheme="minorHAnsi" w:hAnsiTheme="minorHAnsi"/>
          <w:bCs/>
          <w:sz w:val="24"/>
          <w:szCs w:val="24"/>
        </w:rPr>
        <w:t xml:space="preserve"> tons were processed, including</w:t>
      </w:r>
      <w:r w:rsidR="00517AA3">
        <w:rPr>
          <w:rFonts w:asciiTheme="minorHAnsi" w:hAnsiTheme="minorHAnsi"/>
          <w:bCs/>
          <w:sz w:val="24"/>
          <w:szCs w:val="24"/>
        </w:rPr>
        <w:t xml:space="preserve"> </w:t>
      </w:r>
      <w:r w:rsidR="009272AB" w:rsidRPr="009272AB">
        <w:rPr>
          <w:rFonts w:asciiTheme="minorHAnsi" w:hAnsiTheme="minorHAnsi"/>
          <w:bCs/>
          <w:sz w:val="24"/>
          <w:szCs w:val="24"/>
        </w:rPr>
        <w:t xml:space="preserve">22,780 TEU </w:t>
      </w:r>
      <w:proofErr w:type="gramStart"/>
      <w:r w:rsidR="009272AB" w:rsidRPr="009272AB">
        <w:rPr>
          <w:rFonts w:asciiTheme="minorHAnsi" w:hAnsiTheme="minorHAnsi"/>
          <w:bCs/>
          <w:sz w:val="24"/>
          <w:szCs w:val="24"/>
        </w:rPr>
        <w:t>containers ,</w:t>
      </w:r>
      <w:proofErr w:type="gramEnd"/>
      <w:r w:rsidR="009272AB" w:rsidRPr="009272AB">
        <w:rPr>
          <w:rFonts w:asciiTheme="minorHAnsi" w:hAnsiTheme="minorHAnsi"/>
          <w:bCs/>
          <w:sz w:val="24"/>
          <w:szCs w:val="24"/>
        </w:rPr>
        <w:t xml:space="preserve"> </w:t>
      </w:r>
      <w:r w:rsidR="009272AB" w:rsidRPr="00C54DAA">
        <w:rPr>
          <w:rFonts w:asciiTheme="minorHAnsi" w:hAnsiTheme="minorHAnsi"/>
          <w:bCs/>
          <w:sz w:val="24"/>
          <w:szCs w:val="24"/>
        </w:rPr>
        <w:t xml:space="preserve">net profit amounted to 3,065,298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009272AB" w:rsidRPr="00C54DAA">
        <w:rPr>
          <w:rFonts w:asciiTheme="minorHAnsi" w:hAnsiTheme="minorHAnsi"/>
          <w:bCs/>
          <w:sz w:val="24"/>
          <w:szCs w:val="24"/>
        </w:rPr>
        <w:t xml:space="preserve"> </w:t>
      </w:r>
      <w:r w:rsidR="001D3B1E">
        <w:rPr>
          <w:rFonts w:asciiTheme="minorHAnsi" w:hAnsiTheme="minorHAnsi"/>
          <w:bCs/>
          <w:sz w:val="24"/>
          <w:szCs w:val="24"/>
        </w:rPr>
        <w:t>KZT</w:t>
      </w:r>
      <w:r w:rsidR="009272AB" w:rsidRPr="00C54DAA">
        <w:rPr>
          <w:rFonts w:asciiTheme="minorHAnsi" w:hAnsiTheme="minorHAnsi"/>
          <w:bCs/>
          <w:sz w:val="24"/>
          <w:szCs w:val="24"/>
        </w:rPr>
        <w:t>, or 165% compared to the previous year.</w:t>
      </w:r>
    </w:p>
    <w:p w14:paraId="460910AE" w14:textId="0C996B4E"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The results of operations for 2023 showed the effectiveness of JSC "NC "</w:t>
      </w:r>
      <w:r w:rsidR="008C15F3">
        <w:rPr>
          <w:rFonts w:asciiTheme="minorHAnsi" w:hAnsiTheme="minorHAnsi"/>
          <w:bCs/>
          <w:sz w:val="24"/>
          <w:szCs w:val="24"/>
        </w:rPr>
        <w:t>ACSP</w:t>
      </w:r>
      <w:r w:rsidRPr="009272AB">
        <w:rPr>
          <w:rFonts w:asciiTheme="minorHAnsi" w:hAnsiTheme="minorHAnsi"/>
          <w:bCs/>
          <w:sz w:val="24"/>
          <w:szCs w:val="24"/>
        </w:rPr>
        <w:t>" fulfilling its key task of timely servicing of transit and export-import cargo.</w:t>
      </w:r>
    </w:p>
    <w:p w14:paraId="64D1C78A" w14:textId="77777777"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The current dynamics of transit traffic reflects the growing foreign economic activity of Kazakhstan. This, in turn, implies the use of existing opportunities to use the transit potential of the port infrastructure.</w:t>
      </w:r>
    </w:p>
    <w:p w14:paraId="5EE0DB4A" w14:textId="18167016"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 xml:space="preserve">In this regard, in 2023, much attention was paid to the projects being implemented, both on behalf of the Head of State and projects provided maritime for in the Aktau Seaport's own Development Strategy. In particular, the development of the feasibility study of the project </w:t>
      </w:r>
      <w:r w:rsidR="00517AA3">
        <w:rPr>
          <w:rFonts w:asciiTheme="minorHAnsi" w:hAnsiTheme="minorHAnsi"/>
          <w:bCs/>
          <w:sz w:val="24"/>
          <w:szCs w:val="24"/>
        </w:rPr>
        <w:t>“</w:t>
      </w:r>
      <w:r w:rsidRPr="009272AB">
        <w:rPr>
          <w:rFonts w:asciiTheme="minorHAnsi" w:hAnsiTheme="minorHAnsi"/>
          <w:bCs/>
          <w:sz w:val="24"/>
          <w:szCs w:val="24"/>
        </w:rPr>
        <w:t>Construction of a container hub based on the port of Aktau</w:t>
      </w:r>
      <w:r w:rsidR="00517AA3">
        <w:rPr>
          <w:rFonts w:asciiTheme="minorHAnsi" w:hAnsiTheme="minorHAnsi"/>
          <w:bCs/>
          <w:sz w:val="24"/>
          <w:szCs w:val="24"/>
        </w:rPr>
        <w:t>”</w:t>
      </w:r>
      <w:r w:rsidRPr="009272AB">
        <w:rPr>
          <w:rFonts w:asciiTheme="minorHAnsi" w:hAnsiTheme="minorHAnsi"/>
          <w:bCs/>
          <w:sz w:val="24"/>
          <w:szCs w:val="24"/>
        </w:rPr>
        <w:t xml:space="preserve"> was initiated, for which construction works will begin in the current 2024, and the development of the feasibility study of the project </w:t>
      </w:r>
      <w:r w:rsidR="00517AA3">
        <w:rPr>
          <w:rFonts w:asciiTheme="minorHAnsi" w:hAnsiTheme="minorHAnsi"/>
          <w:bCs/>
          <w:sz w:val="24"/>
          <w:szCs w:val="24"/>
        </w:rPr>
        <w:t>“</w:t>
      </w:r>
      <w:r w:rsidRPr="009272AB">
        <w:rPr>
          <w:rFonts w:asciiTheme="minorHAnsi" w:hAnsiTheme="minorHAnsi"/>
          <w:bCs/>
          <w:sz w:val="24"/>
          <w:szCs w:val="24"/>
        </w:rPr>
        <w:t>Reconstruction of Berths No. 3, No. 12</w:t>
      </w:r>
      <w:r w:rsidR="00517AA3">
        <w:rPr>
          <w:rFonts w:asciiTheme="minorHAnsi" w:hAnsiTheme="minorHAnsi"/>
          <w:bCs/>
          <w:sz w:val="24"/>
          <w:szCs w:val="24"/>
        </w:rPr>
        <w:t>”</w:t>
      </w:r>
      <w:r w:rsidRPr="009272AB">
        <w:rPr>
          <w:rFonts w:asciiTheme="minorHAnsi" w:hAnsiTheme="minorHAnsi"/>
          <w:bCs/>
          <w:sz w:val="24"/>
          <w:szCs w:val="24"/>
        </w:rPr>
        <w:t xml:space="preserve"> was completed.</w:t>
      </w:r>
    </w:p>
    <w:p w14:paraId="73497DC5" w14:textId="598126D5"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 xml:space="preserve">2023 was also marked by other significant events for the port, on May 12, 2023 </w:t>
      </w:r>
      <w:r w:rsidR="00517AA3" w:rsidRPr="00CF2F3A">
        <w:rPr>
          <w:rFonts w:asciiTheme="minorHAnsi" w:hAnsiTheme="minorHAnsi"/>
          <w:sz w:val="24"/>
          <w:szCs w:val="24"/>
        </w:rPr>
        <w:t xml:space="preserve">JSC </w:t>
      </w:r>
      <w:r w:rsidR="00517AA3">
        <w:rPr>
          <w:rFonts w:asciiTheme="minorHAnsi" w:hAnsiTheme="minorHAnsi"/>
          <w:sz w:val="24"/>
          <w:szCs w:val="24"/>
        </w:rPr>
        <w:t>“</w:t>
      </w:r>
      <w:r w:rsidR="00517AA3" w:rsidRPr="00CF2F3A">
        <w:rPr>
          <w:rFonts w:asciiTheme="minorHAnsi" w:hAnsiTheme="minorHAnsi"/>
          <w:sz w:val="24"/>
          <w:szCs w:val="24"/>
        </w:rPr>
        <w:t xml:space="preserve">NC </w:t>
      </w:r>
      <w:r w:rsidR="00517AA3">
        <w:rPr>
          <w:rFonts w:asciiTheme="minorHAnsi" w:hAnsiTheme="minorHAnsi"/>
          <w:sz w:val="24"/>
          <w:szCs w:val="24"/>
        </w:rPr>
        <w:t>“</w:t>
      </w:r>
      <w:proofErr w:type="gramStart"/>
      <w:r w:rsidR="00517AA3" w:rsidRPr="00CF2F3A">
        <w:rPr>
          <w:rFonts w:asciiTheme="minorHAnsi" w:hAnsiTheme="minorHAnsi"/>
          <w:sz w:val="24"/>
          <w:szCs w:val="24"/>
        </w:rPr>
        <w:t>A</w:t>
      </w:r>
      <w:r w:rsidR="00517AA3">
        <w:rPr>
          <w:rFonts w:asciiTheme="minorHAnsi" w:hAnsiTheme="minorHAnsi"/>
          <w:sz w:val="24"/>
          <w:szCs w:val="24"/>
        </w:rPr>
        <w:t>CS</w:t>
      </w:r>
      <w:r w:rsidR="00517AA3" w:rsidRPr="00CF2F3A">
        <w:rPr>
          <w:rFonts w:asciiTheme="minorHAnsi" w:hAnsiTheme="minorHAnsi"/>
          <w:sz w:val="24"/>
          <w:szCs w:val="24"/>
        </w:rPr>
        <w:t>P</w:t>
      </w:r>
      <w:r w:rsidR="00517AA3">
        <w:rPr>
          <w:rFonts w:asciiTheme="minorHAnsi" w:hAnsiTheme="minorHAnsi"/>
          <w:sz w:val="24"/>
          <w:szCs w:val="24"/>
        </w:rPr>
        <w:t>”</w:t>
      </w:r>
      <w:r w:rsidR="00517AA3" w:rsidRPr="00CF2F3A">
        <w:rPr>
          <w:rFonts w:asciiTheme="minorHAnsi" w:hAnsiTheme="minorHAnsi"/>
          <w:sz w:val="24"/>
          <w:szCs w:val="24"/>
        </w:rPr>
        <w:t xml:space="preserve"> </w:t>
      </w:r>
      <w:r w:rsidRPr="009272AB">
        <w:rPr>
          <w:rFonts w:asciiTheme="minorHAnsi" w:hAnsiTheme="minorHAnsi"/>
          <w:bCs/>
          <w:sz w:val="24"/>
          <w:szCs w:val="24"/>
        </w:rPr>
        <w:t xml:space="preserve"> was</w:t>
      </w:r>
      <w:proofErr w:type="gramEnd"/>
      <w:r w:rsidRPr="009272AB">
        <w:rPr>
          <w:rFonts w:asciiTheme="minorHAnsi" w:hAnsiTheme="minorHAnsi"/>
          <w:bCs/>
          <w:sz w:val="24"/>
          <w:szCs w:val="24"/>
        </w:rPr>
        <w:t xml:space="preserve"> </w:t>
      </w:r>
      <w:r w:rsidR="00C00614">
        <w:rPr>
          <w:rFonts w:asciiTheme="minorHAnsi" w:hAnsiTheme="minorHAnsi"/>
          <w:bCs/>
          <w:sz w:val="24"/>
          <w:szCs w:val="24"/>
          <w:lang w:val="kk-KZ"/>
        </w:rPr>
        <w:t>registered</w:t>
      </w:r>
      <w:r w:rsidRPr="009272AB">
        <w:rPr>
          <w:rFonts w:asciiTheme="minorHAnsi" w:hAnsiTheme="minorHAnsi"/>
          <w:bCs/>
          <w:sz w:val="24"/>
          <w:szCs w:val="24"/>
        </w:rPr>
        <w:t xml:space="preserve"> as a member of the Aktau Seaport special economic zone , and on September 21, 2023 </w:t>
      </w:r>
      <w:r w:rsidR="00517AA3" w:rsidRPr="00CF2F3A">
        <w:rPr>
          <w:rFonts w:asciiTheme="minorHAnsi" w:hAnsiTheme="minorHAnsi"/>
          <w:sz w:val="24"/>
          <w:szCs w:val="24"/>
        </w:rPr>
        <w:t xml:space="preserve">JSC </w:t>
      </w:r>
      <w:r w:rsidR="00517AA3">
        <w:rPr>
          <w:rFonts w:asciiTheme="minorHAnsi" w:hAnsiTheme="minorHAnsi"/>
          <w:sz w:val="24"/>
          <w:szCs w:val="24"/>
        </w:rPr>
        <w:t>“</w:t>
      </w:r>
      <w:r w:rsidR="00517AA3" w:rsidRPr="00CF2F3A">
        <w:rPr>
          <w:rFonts w:asciiTheme="minorHAnsi" w:hAnsiTheme="minorHAnsi"/>
          <w:sz w:val="24"/>
          <w:szCs w:val="24"/>
        </w:rPr>
        <w:t xml:space="preserve">NC </w:t>
      </w:r>
      <w:r w:rsidR="00517AA3">
        <w:rPr>
          <w:rFonts w:asciiTheme="minorHAnsi" w:hAnsiTheme="minorHAnsi"/>
          <w:sz w:val="24"/>
          <w:szCs w:val="24"/>
        </w:rPr>
        <w:t>“</w:t>
      </w:r>
      <w:r w:rsidR="00517AA3" w:rsidRPr="00CF2F3A">
        <w:rPr>
          <w:rFonts w:asciiTheme="minorHAnsi" w:hAnsiTheme="minorHAnsi"/>
          <w:sz w:val="24"/>
          <w:szCs w:val="24"/>
        </w:rPr>
        <w:t>A</w:t>
      </w:r>
      <w:r w:rsidR="00517AA3">
        <w:rPr>
          <w:rFonts w:asciiTheme="minorHAnsi" w:hAnsiTheme="minorHAnsi"/>
          <w:sz w:val="24"/>
          <w:szCs w:val="24"/>
        </w:rPr>
        <w:t>CS</w:t>
      </w:r>
      <w:r w:rsidR="00517AA3" w:rsidRPr="00CF2F3A">
        <w:rPr>
          <w:rFonts w:asciiTheme="minorHAnsi" w:hAnsiTheme="minorHAnsi"/>
          <w:sz w:val="24"/>
          <w:szCs w:val="24"/>
        </w:rPr>
        <w:t>P</w:t>
      </w:r>
      <w:r w:rsidR="00517AA3">
        <w:rPr>
          <w:rFonts w:asciiTheme="minorHAnsi" w:hAnsiTheme="minorHAnsi"/>
          <w:sz w:val="24"/>
          <w:szCs w:val="24"/>
        </w:rPr>
        <w:t>”</w:t>
      </w:r>
      <w:r w:rsidR="00517AA3" w:rsidRPr="00CF2F3A">
        <w:rPr>
          <w:rFonts w:asciiTheme="minorHAnsi" w:hAnsiTheme="minorHAnsi"/>
          <w:sz w:val="24"/>
          <w:szCs w:val="24"/>
        </w:rPr>
        <w:t xml:space="preserve"> </w:t>
      </w:r>
      <w:r w:rsidRPr="009272AB">
        <w:rPr>
          <w:rFonts w:asciiTheme="minorHAnsi" w:hAnsiTheme="minorHAnsi"/>
          <w:bCs/>
          <w:sz w:val="24"/>
          <w:szCs w:val="24"/>
        </w:rPr>
        <w:t xml:space="preserve"> was granted the status of a seaport of international significance.</w:t>
      </w:r>
    </w:p>
    <w:p w14:paraId="656AF13D" w14:textId="1A45A4D9"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 xml:space="preserve">For the development of personnel and human capital in 2023, </w:t>
      </w:r>
      <w:r w:rsidR="00517AA3" w:rsidRPr="00CF2F3A">
        <w:rPr>
          <w:rFonts w:asciiTheme="minorHAnsi" w:hAnsiTheme="minorHAnsi"/>
          <w:sz w:val="24"/>
          <w:szCs w:val="24"/>
        </w:rPr>
        <w:t xml:space="preserve">JSC </w:t>
      </w:r>
      <w:r w:rsidR="00517AA3">
        <w:rPr>
          <w:rFonts w:asciiTheme="minorHAnsi" w:hAnsiTheme="minorHAnsi"/>
          <w:sz w:val="24"/>
          <w:szCs w:val="24"/>
        </w:rPr>
        <w:t>“</w:t>
      </w:r>
      <w:r w:rsidR="00517AA3" w:rsidRPr="00CF2F3A">
        <w:rPr>
          <w:rFonts w:asciiTheme="minorHAnsi" w:hAnsiTheme="minorHAnsi"/>
          <w:sz w:val="24"/>
          <w:szCs w:val="24"/>
        </w:rPr>
        <w:t xml:space="preserve">NC </w:t>
      </w:r>
      <w:r w:rsidR="00517AA3">
        <w:rPr>
          <w:rFonts w:asciiTheme="minorHAnsi" w:hAnsiTheme="minorHAnsi"/>
          <w:sz w:val="24"/>
          <w:szCs w:val="24"/>
        </w:rPr>
        <w:t>“</w:t>
      </w:r>
      <w:proofErr w:type="gramStart"/>
      <w:r w:rsidR="00517AA3" w:rsidRPr="00CF2F3A">
        <w:rPr>
          <w:rFonts w:asciiTheme="minorHAnsi" w:hAnsiTheme="minorHAnsi"/>
          <w:sz w:val="24"/>
          <w:szCs w:val="24"/>
        </w:rPr>
        <w:t>A</w:t>
      </w:r>
      <w:r w:rsidR="00517AA3">
        <w:rPr>
          <w:rFonts w:asciiTheme="minorHAnsi" w:hAnsiTheme="minorHAnsi"/>
          <w:sz w:val="24"/>
          <w:szCs w:val="24"/>
        </w:rPr>
        <w:t>CS</w:t>
      </w:r>
      <w:r w:rsidR="00517AA3" w:rsidRPr="00CF2F3A">
        <w:rPr>
          <w:rFonts w:asciiTheme="minorHAnsi" w:hAnsiTheme="minorHAnsi"/>
          <w:sz w:val="24"/>
          <w:szCs w:val="24"/>
        </w:rPr>
        <w:t>P</w:t>
      </w:r>
      <w:r w:rsidR="00517AA3">
        <w:rPr>
          <w:rFonts w:asciiTheme="minorHAnsi" w:hAnsiTheme="minorHAnsi"/>
          <w:sz w:val="24"/>
          <w:szCs w:val="24"/>
        </w:rPr>
        <w:t>”</w:t>
      </w:r>
      <w:r w:rsidR="00517AA3" w:rsidRPr="00CF2F3A">
        <w:rPr>
          <w:rFonts w:asciiTheme="minorHAnsi" w:hAnsiTheme="minorHAnsi"/>
          <w:sz w:val="24"/>
          <w:szCs w:val="24"/>
        </w:rPr>
        <w:t xml:space="preserve"> </w:t>
      </w:r>
      <w:r w:rsidRPr="009272AB">
        <w:rPr>
          <w:rFonts w:asciiTheme="minorHAnsi" w:hAnsiTheme="minorHAnsi"/>
          <w:bCs/>
          <w:sz w:val="24"/>
          <w:szCs w:val="24"/>
        </w:rPr>
        <w:t xml:space="preserve"> revised</w:t>
      </w:r>
      <w:proofErr w:type="gramEnd"/>
      <w:r w:rsidRPr="009272AB">
        <w:rPr>
          <w:rFonts w:asciiTheme="minorHAnsi" w:hAnsiTheme="minorHAnsi"/>
          <w:bCs/>
          <w:sz w:val="24"/>
          <w:szCs w:val="24"/>
        </w:rPr>
        <w:t xml:space="preserve"> its approach to organizing professional development and training of employees, taking into account the following areas: corporate training to improve </w:t>
      </w:r>
      <w:r w:rsidR="00517AA3">
        <w:rPr>
          <w:rFonts w:asciiTheme="minorHAnsi" w:hAnsiTheme="minorHAnsi"/>
          <w:bCs/>
          <w:sz w:val="24"/>
          <w:szCs w:val="24"/>
        </w:rPr>
        <w:t>“</w:t>
      </w:r>
      <w:r w:rsidRPr="009272AB">
        <w:rPr>
          <w:rFonts w:asciiTheme="minorHAnsi" w:hAnsiTheme="minorHAnsi"/>
          <w:bCs/>
          <w:sz w:val="24"/>
          <w:szCs w:val="24"/>
        </w:rPr>
        <w:t>soft</w:t>
      </w:r>
      <w:r w:rsidR="00517AA3">
        <w:rPr>
          <w:rFonts w:asciiTheme="minorHAnsi" w:hAnsiTheme="minorHAnsi"/>
          <w:bCs/>
          <w:sz w:val="24"/>
          <w:szCs w:val="24"/>
        </w:rPr>
        <w:t>”</w:t>
      </w:r>
      <w:r w:rsidRPr="009272AB">
        <w:rPr>
          <w:rFonts w:asciiTheme="minorHAnsi" w:hAnsiTheme="minorHAnsi"/>
          <w:bCs/>
          <w:sz w:val="24"/>
          <w:szCs w:val="24"/>
        </w:rPr>
        <w:t xml:space="preserve"> competencies ( soft skills ), professional training of </w:t>
      </w:r>
      <w:r w:rsidR="00403828">
        <w:rPr>
          <w:rFonts w:asciiTheme="minorHAnsi" w:hAnsiTheme="minorHAnsi"/>
          <w:bCs/>
          <w:sz w:val="24"/>
          <w:szCs w:val="24"/>
        </w:rPr>
        <w:t>administrative and management personnel</w:t>
      </w:r>
      <w:r w:rsidRPr="009272AB">
        <w:rPr>
          <w:rFonts w:asciiTheme="minorHAnsi" w:hAnsiTheme="minorHAnsi"/>
          <w:bCs/>
          <w:sz w:val="24"/>
          <w:szCs w:val="24"/>
        </w:rPr>
        <w:t xml:space="preserve"> and production personnel ( hard skills ), as well as the development of internal trainers and mentoring (preservation and transfer of knowledge).</w:t>
      </w:r>
    </w:p>
    <w:p w14:paraId="52B5A8F8" w14:textId="77777777" w:rsidR="009272AB" w:rsidRPr="009272AB" w:rsidRDefault="009272AB" w:rsidP="009272AB">
      <w:pPr>
        <w:spacing w:before="100"/>
        <w:rPr>
          <w:rFonts w:asciiTheme="minorHAnsi" w:hAnsiTheme="minorHAnsi"/>
          <w:bCs/>
          <w:sz w:val="24"/>
          <w:szCs w:val="24"/>
        </w:rPr>
      </w:pPr>
      <w:r w:rsidRPr="009272AB">
        <w:rPr>
          <w:rFonts w:asciiTheme="minorHAnsi" w:hAnsiTheme="minorHAnsi"/>
          <w:bCs/>
          <w:sz w:val="24"/>
          <w:szCs w:val="24"/>
        </w:rPr>
        <w:t>According to the results of the reporting year, the social stability index was 86% (including the engagement index – 86%, the social well – being index – 79%, and the social peace index-91%), which is above the average level.</w:t>
      </w:r>
    </w:p>
    <w:p w14:paraId="1E201CF2" w14:textId="77777777" w:rsidR="009272AB" w:rsidRPr="009272AB" w:rsidRDefault="007F392A" w:rsidP="009272AB">
      <w:pPr>
        <w:spacing w:before="100"/>
        <w:rPr>
          <w:rFonts w:asciiTheme="minorHAnsi" w:hAnsiTheme="minorHAnsi"/>
          <w:bCs/>
          <w:sz w:val="24"/>
          <w:szCs w:val="24"/>
          <w:lang w:val="kk-KZ"/>
        </w:rPr>
      </w:pPr>
      <w:r>
        <w:rPr>
          <w:rFonts w:asciiTheme="minorHAnsi" w:hAnsiTheme="minorHAnsi"/>
          <w:bCs/>
          <w:sz w:val="24"/>
          <w:szCs w:val="24"/>
        </w:rPr>
        <w:t xml:space="preserve">Aktau Seaport continues to successfully fulfill all the tasks assigned to it in key areas of activity. </w:t>
      </w:r>
      <w:r w:rsidR="009272AB" w:rsidRPr="009272AB">
        <w:rPr>
          <w:rFonts w:asciiTheme="minorHAnsi" w:hAnsiTheme="minorHAnsi"/>
          <w:bCs/>
          <w:sz w:val="24"/>
          <w:szCs w:val="24"/>
          <w:lang w:val="kk-KZ"/>
        </w:rPr>
        <w:t>I am confident that we have all the necessary competencies and tools for effective development and implementation of the tasks set for us by the Sole Shareholder and Trustee.</w:t>
      </w:r>
    </w:p>
    <w:p w14:paraId="51032423" w14:textId="4C041957" w:rsidR="009272AB" w:rsidRPr="009272AB" w:rsidRDefault="009272AB" w:rsidP="009272AB">
      <w:pPr>
        <w:spacing w:before="100"/>
        <w:rPr>
          <w:rFonts w:asciiTheme="minorHAnsi" w:hAnsiTheme="minorHAnsi"/>
          <w:bCs/>
          <w:sz w:val="24"/>
          <w:szCs w:val="24"/>
          <w:lang w:val="kk-KZ"/>
        </w:rPr>
      </w:pPr>
      <w:r w:rsidRPr="009272AB">
        <w:rPr>
          <w:rFonts w:asciiTheme="minorHAnsi" w:hAnsiTheme="minorHAnsi"/>
          <w:bCs/>
          <w:sz w:val="24"/>
          <w:szCs w:val="24"/>
          <w:lang w:val="kk-KZ"/>
        </w:rPr>
        <w:t xml:space="preserve">In conclusion, I would like to express my gratitude to all the members of the Board of Directors, the Management Board and all the employees of </w:t>
      </w:r>
      <w:r w:rsidR="00AB762E">
        <w:rPr>
          <w:rFonts w:asciiTheme="minorHAnsi" w:hAnsiTheme="minorHAnsi"/>
          <w:bCs/>
          <w:sz w:val="24"/>
          <w:szCs w:val="24"/>
          <w:lang w:val="kk-KZ"/>
        </w:rPr>
        <w:t xml:space="preserve">JSC “NC “ACSP”  </w:t>
      </w:r>
      <w:r w:rsidRPr="009272AB">
        <w:rPr>
          <w:rFonts w:asciiTheme="minorHAnsi" w:hAnsiTheme="minorHAnsi"/>
          <w:bCs/>
          <w:sz w:val="24"/>
          <w:szCs w:val="24"/>
          <w:lang w:val="kk-KZ"/>
        </w:rPr>
        <w:t xml:space="preserve"> for their professionalism, fruitful and team work.</w:t>
      </w:r>
    </w:p>
    <w:p w14:paraId="008E43B6" w14:textId="77777777" w:rsidR="009D108B" w:rsidRPr="009272AB" w:rsidRDefault="009D108B" w:rsidP="009D108B">
      <w:pPr>
        <w:spacing w:before="0" w:after="0"/>
        <w:rPr>
          <w:rFonts w:asciiTheme="minorHAnsi" w:hAnsiTheme="minorHAnsi"/>
          <w:bCs/>
          <w:sz w:val="24"/>
          <w:szCs w:val="24"/>
          <w:lang w:val="kk-KZ"/>
        </w:rPr>
      </w:pPr>
    </w:p>
    <w:p w14:paraId="6CC84D4B" w14:textId="77777777" w:rsidR="009D108B" w:rsidRPr="008C3DEC" w:rsidRDefault="00D07D89" w:rsidP="009D108B">
      <w:pPr>
        <w:spacing w:before="0" w:after="0"/>
        <w:rPr>
          <w:rFonts w:asciiTheme="minorHAnsi" w:hAnsiTheme="minorHAnsi"/>
          <w:i/>
          <w:sz w:val="24"/>
          <w:szCs w:val="28"/>
        </w:rPr>
      </w:pPr>
      <w:r w:rsidRPr="001F3267">
        <w:rPr>
          <w:rFonts w:asciiTheme="minorHAnsi" w:hAnsiTheme="minorHAnsi"/>
          <w:i/>
          <w:sz w:val="24"/>
          <w:szCs w:val="28"/>
        </w:rPr>
        <w:t>Sincerely,</w:t>
      </w:r>
    </w:p>
    <w:p w14:paraId="5B4A2E95" w14:textId="5DA89AF4" w:rsidR="009D108B" w:rsidRPr="009D108B" w:rsidRDefault="008A1C2B" w:rsidP="009D108B">
      <w:pPr>
        <w:spacing w:before="0" w:after="0"/>
        <w:rPr>
          <w:rFonts w:asciiTheme="minorHAnsi" w:hAnsiTheme="minorHAnsi"/>
          <w:b/>
          <w:i/>
          <w:sz w:val="24"/>
          <w:szCs w:val="28"/>
        </w:rPr>
      </w:pPr>
      <w:r w:rsidRPr="001F3267">
        <w:rPr>
          <w:rFonts w:asciiTheme="minorHAnsi" w:hAnsiTheme="minorHAnsi"/>
          <w:b/>
          <w:i/>
          <w:sz w:val="24"/>
          <w:szCs w:val="28"/>
        </w:rPr>
        <w:t>A</w:t>
      </w:r>
      <w:r w:rsidR="00AB762E">
        <w:rPr>
          <w:rFonts w:asciiTheme="minorHAnsi" w:hAnsiTheme="minorHAnsi"/>
          <w:b/>
          <w:i/>
          <w:sz w:val="24"/>
          <w:szCs w:val="28"/>
        </w:rPr>
        <w:t>.</w:t>
      </w:r>
      <w:r w:rsidRPr="001F3267">
        <w:rPr>
          <w:rFonts w:asciiTheme="minorHAnsi" w:hAnsiTheme="minorHAnsi"/>
          <w:b/>
          <w:i/>
          <w:sz w:val="24"/>
          <w:szCs w:val="28"/>
        </w:rPr>
        <w:t>N</w:t>
      </w:r>
      <w:r w:rsidR="00AB762E">
        <w:rPr>
          <w:rFonts w:asciiTheme="minorHAnsi" w:hAnsiTheme="minorHAnsi"/>
          <w:b/>
          <w:i/>
          <w:sz w:val="24"/>
          <w:szCs w:val="28"/>
        </w:rPr>
        <w:t>.</w:t>
      </w:r>
      <w:r w:rsidR="00AB762E" w:rsidRPr="00AB762E">
        <w:rPr>
          <w:rFonts w:asciiTheme="minorHAnsi" w:hAnsiTheme="minorHAnsi"/>
          <w:b/>
          <w:i/>
          <w:sz w:val="24"/>
          <w:szCs w:val="28"/>
        </w:rPr>
        <w:t xml:space="preserve"> </w:t>
      </w:r>
      <w:r w:rsidR="00AB762E" w:rsidRPr="001F3267">
        <w:rPr>
          <w:rFonts w:asciiTheme="minorHAnsi" w:hAnsiTheme="minorHAnsi"/>
          <w:b/>
          <w:i/>
          <w:sz w:val="24"/>
          <w:szCs w:val="28"/>
        </w:rPr>
        <w:t>TURIKPENBA</w:t>
      </w:r>
      <w:r w:rsidR="00AB762E">
        <w:rPr>
          <w:rFonts w:asciiTheme="minorHAnsi" w:hAnsiTheme="minorHAnsi"/>
          <w:b/>
          <w:i/>
          <w:sz w:val="24"/>
          <w:szCs w:val="28"/>
        </w:rPr>
        <w:t>Y</w:t>
      </w:r>
      <w:r w:rsidR="00AB762E" w:rsidRPr="001F3267">
        <w:rPr>
          <w:rFonts w:asciiTheme="minorHAnsi" w:hAnsiTheme="minorHAnsi"/>
          <w:b/>
          <w:i/>
          <w:sz w:val="24"/>
          <w:szCs w:val="28"/>
        </w:rPr>
        <w:t>EV</w:t>
      </w:r>
    </w:p>
    <w:p w14:paraId="47E9E491" w14:textId="0BFC5847" w:rsidR="00070062" w:rsidRPr="00C00614" w:rsidRDefault="00D07D89" w:rsidP="00C00614">
      <w:pPr>
        <w:spacing w:before="0" w:after="0"/>
        <w:rPr>
          <w:rFonts w:asciiTheme="minorHAnsi" w:hAnsiTheme="minorHAnsi"/>
          <w:b/>
          <w:i/>
          <w:sz w:val="24"/>
          <w:szCs w:val="28"/>
        </w:rPr>
      </w:pPr>
      <w:r w:rsidRPr="001F3267">
        <w:rPr>
          <w:rFonts w:asciiTheme="minorHAnsi" w:hAnsiTheme="minorHAnsi"/>
          <w:b/>
          <w:i/>
          <w:sz w:val="24"/>
          <w:szCs w:val="28"/>
        </w:rPr>
        <w:t>Chairman of the Management Board (President)</w:t>
      </w:r>
      <w:r w:rsidR="00AB762E">
        <w:rPr>
          <w:rFonts w:asciiTheme="minorHAnsi" w:hAnsiTheme="minorHAnsi"/>
          <w:b/>
          <w:i/>
          <w:sz w:val="24"/>
          <w:szCs w:val="28"/>
        </w:rPr>
        <w:t xml:space="preserve"> of</w:t>
      </w:r>
      <w:r w:rsidRPr="001F3267">
        <w:rPr>
          <w:rFonts w:asciiTheme="minorHAnsi" w:hAnsiTheme="minorHAnsi"/>
          <w:b/>
          <w:i/>
          <w:sz w:val="24"/>
          <w:szCs w:val="28"/>
        </w:rPr>
        <w:t xml:space="preserve"> JSC "NC "</w:t>
      </w:r>
      <w:r w:rsidR="008C15F3">
        <w:rPr>
          <w:rFonts w:asciiTheme="minorHAnsi" w:hAnsiTheme="minorHAnsi"/>
          <w:b/>
          <w:i/>
          <w:sz w:val="24"/>
          <w:szCs w:val="28"/>
        </w:rPr>
        <w:t>ACSP</w:t>
      </w:r>
      <w:r w:rsidRPr="001F3267">
        <w:rPr>
          <w:rFonts w:asciiTheme="minorHAnsi" w:hAnsiTheme="minorHAnsi"/>
          <w:b/>
          <w:i/>
          <w:sz w:val="24"/>
          <w:szCs w:val="28"/>
        </w:rPr>
        <w:t>"</w:t>
      </w:r>
      <w:r w:rsidR="00070062" w:rsidRPr="001F3267">
        <w:rPr>
          <w:rFonts w:asciiTheme="minorHAnsi" w:hAnsiTheme="minorHAnsi"/>
          <w:b/>
          <w:bCs/>
          <w:color w:val="000000"/>
          <w:sz w:val="24"/>
          <w:szCs w:val="28"/>
        </w:rPr>
        <w:br w:type="page"/>
      </w:r>
    </w:p>
    <w:p w14:paraId="72F271BA" w14:textId="77777777" w:rsidR="006E4413" w:rsidRPr="008F5925" w:rsidRDefault="006E4413" w:rsidP="00977DBD">
      <w:pPr>
        <w:shd w:val="clear" w:color="auto" w:fill="FFFFFF"/>
        <w:rPr>
          <w:rFonts w:asciiTheme="minorHAnsi" w:hAnsiTheme="minorHAnsi"/>
          <w:b/>
          <w:bCs/>
          <w:color w:val="365F91" w:themeColor="accent1" w:themeShade="BF"/>
          <w:sz w:val="24"/>
          <w:szCs w:val="28"/>
        </w:rPr>
      </w:pPr>
      <w:r w:rsidRPr="000E4506">
        <w:rPr>
          <w:rFonts w:asciiTheme="minorHAnsi" w:hAnsiTheme="minorHAnsi"/>
          <w:b/>
          <w:bCs/>
          <w:color w:val="365F91" w:themeColor="accent1" w:themeShade="BF"/>
          <w:sz w:val="24"/>
          <w:szCs w:val="28"/>
        </w:rPr>
        <w:lastRenderedPageBreak/>
        <w:t xml:space="preserve">HISTORY </w:t>
      </w:r>
      <w:proofErr w:type="gramStart"/>
      <w:r w:rsidRPr="000E4506">
        <w:rPr>
          <w:rFonts w:asciiTheme="minorHAnsi" w:hAnsiTheme="minorHAnsi"/>
          <w:b/>
          <w:bCs/>
          <w:color w:val="365F91" w:themeColor="accent1" w:themeShade="BF"/>
          <w:sz w:val="24"/>
          <w:szCs w:val="28"/>
        </w:rPr>
        <w:t xml:space="preserve">( </w:t>
      </w:r>
      <w:r w:rsidR="008F5925">
        <w:rPr>
          <w:rFonts w:asciiTheme="minorHAnsi" w:hAnsiTheme="minorHAnsi"/>
          <w:b/>
          <w:bCs/>
          <w:color w:val="365F91" w:themeColor="accent1" w:themeShade="BF"/>
          <w:sz w:val="24"/>
          <w:szCs w:val="28"/>
          <w:lang w:val="en-US"/>
        </w:rPr>
        <w:t>GRI</w:t>
      </w:r>
      <w:proofErr w:type="gramEnd"/>
      <w:r w:rsidR="008F5925">
        <w:rPr>
          <w:rFonts w:asciiTheme="minorHAnsi" w:hAnsiTheme="minorHAnsi"/>
          <w:b/>
          <w:bCs/>
          <w:color w:val="365F91" w:themeColor="accent1" w:themeShade="BF"/>
          <w:sz w:val="24"/>
          <w:szCs w:val="28"/>
          <w:lang w:val="en-US"/>
        </w:rPr>
        <w:t xml:space="preserve"> </w:t>
      </w:r>
      <w:r w:rsidR="008F5925" w:rsidRPr="009D108B">
        <w:rPr>
          <w:rFonts w:asciiTheme="minorHAnsi" w:hAnsiTheme="minorHAnsi"/>
          <w:b/>
          <w:bCs/>
          <w:color w:val="365F91" w:themeColor="accent1" w:themeShade="BF"/>
          <w:sz w:val="24"/>
          <w:szCs w:val="28"/>
        </w:rPr>
        <w:t>2-1)</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961"/>
      </w:tblGrid>
      <w:tr w:rsidR="00D465A4" w:rsidRPr="001F3267" w14:paraId="5056A2BD" w14:textId="77777777" w:rsidTr="00F463B0">
        <w:trPr>
          <w:trHeight w:val="965"/>
        </w:trPr>
        <w:tc>
          <w:tcPr>
            <w:tcW w:w="5070" w:type="dxa"/>
          </w:tcPr>
          <w:p w14:paraId="5A01F1B7" w14:textId="3ED8475D" w:rsidR="00D465A4" w:rsidRPr="001F3267" w:rsidRDefault="00D465A4" w:rsidP="002079A0">
            <w:pPr>
              <w:rPr>
                <w:rFonts w:asciiTheme="minorHAnsi" w:hAnsiTheme="minorHAnsi"/>
                <w:sz w:val="24"/>
                <w:szCs w:val="28"/>
              </w:rPr>
            </w:pPr>
            <w:r w:rsidRPr="001F3267">
              <w:rPr>
                <w:rFonts w:asciiTheme="minorHAnsi" w:hAnsiTheme="minorHAnsi"/>
                <w:sz w:val="24"/>
                <w:szCs w:val="28"/>
              </w:rPr>
              <w:t xml:space="preserve">The maritime history of the seaport of Aktau begins in 1963, when it became necessary to ensure the life of the city that was born in the desert. At that time, food, building materials and drinking water were delivered to the city under construction on barges from Azerbaijan and Russia. Later, it became necessary to transport the products of the uranium industry and oil fields of the </w:t>
            </w:r>
            <w:proofErr w:type="spellStart"/>
            <w:r w:rsidRPr="001F3267">
              <w:rPr>
                <w:rFonts w:asciiTheme="minorHAnsi" w:hAnsiTheme="minorHAnsi"/>
                <w:sz w:val="24"/>
                <w:szCs w:val="28"/>
              </w:rPr>
              <w:t>Mangyshlak</w:t>
            </w:r>
            <w:proofErr w:type="spellEnd"/>
            <w:r w:rsidRPr="001F3267">
              <w:rPr>
                <w:rFonts w:asciiTheme="minorHAnsi" w:hAnsiTheme="minorHAnsi"/>
                <w:sz w:val="24"/>
                <w:szCs w:val="28"/>
              </w:rPr>
              <w:t xml:space="preserve"> </w:t>
            </w:r>
            <w:r w:rsidR="00444E50">
              <w:rPr>
                <w:rFonts w:asciiTheme="minorHAnsi" w:hAnsiTheme="minorHAnsi"/>
                <w:sz w:val="24"/>
                <w:szCs w:val="28"/>
              </w:rPr>
              <w:t>p</w:t>
            </w:r>
            <w:r w:rsidRPr="001F3267">
              <w:rPr>
                <w:rFonts w:asciiTheme="minorHAnsi" w:hAnsiTheme="minorHAnsi"/>
                <w:sz w:val="24"/>
                <w:szCs w:val="28"/>
              </w:rPr>
              <w:t>eninsula.</w:t>
            </w:r>
          </w:p>
          <w:p w14:paraId="17A2F125" w14:textId="77777777" w:rsidR="002079A0" w:rsidRPr="001F3267" w:rsidRDefault="002079A0" w:rsidP="002079A0">
            <w:pPr>
              <w:rPr>
                <w:rFonts w:asciiTheme="minorHAnsi" w:hAnsiTheme="minorHAnsi"/>
                <w:sz w:val="24"/>
                <w:szCs w:val="28"/>
              </w:rPr>
            </w:pPr>
            <w:r w:rsidRPr="001F3267">
              <w:rPr>
                <w:rFonts w:asciiTheme="minorHAnsi" w:hAnsiTheme="minorHAnsi"/>
                <w:noProof/>
                <w:sz w:val="24"/>
                <w:szCs w:val="28"/>
              </w:rPr>
              <w:drawing>
                <wp:inline distT="0" distB="0" distL="0" distR="0" wp14:anchorId="7EBF9B67" wp14:editId="17B9C059">
                  <wp:extent cx="3135110" cy="2019300"/>
                  <wp:effectExtent l="0" t="0" r="8255" b="0"/>
                  <wp:docPr id="14" name="Рисунок 14" descr="rakushech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kushechni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1133" cy="2023180"/>
                          </a:xfrm>
                          <a:prstGeom prst="rect">
                            <a:avLst/>
                          </a:prstGeom>
                          <a:noFill/>
                          <a:ln>
                            <a:noFill/>
                          </a:ln>
                        </pic:spPr>
                      </pic:pic>
                    </a:graphicData>
                  </a:graphic>
                </wp:inline>
              </w:drawing>
            </w:r>
          </w:p>
        </w:tc>
        <w:tc>
          <w:tcPr>
            <w:tcW w:w="4961" w:type="dxa"/>
          </w:tcPr>
          <w:p w14:paraId="6109CEFD" w14:textId="77777777" w:rsidR="00D465A4" w:rsidRPr="001F3267" w:rsidRDefault="002079A0" w:rsidP="002079A0">
            <w:pPr>
              <w:jc w:val="right"/>
              <w:rPr>
                <w:rFonts w:asciiTheme="minorHAnsi" w:hAnsiTheme="minorHAnsi"/>
                <w:sz w:val="14"/>
                <w:szCs w:val="16"/>
              </w:rPr>
            </w:pPr>
            <w:r w:rsidRPr="001F3267">
              <w:rPr>
                <w:rFonts w:asciiTheme="minorHAnsi" w:hAnsiTheme="minorHAnsi"/>
                <w:noProof/>
                <w:sz w:val="24"/>
                <w:szCs w:val="28"/>
              </w:rPr>
              <w:drawing>
                <wp:inline distT="0" distB="0" distL="0" distR="0" wp14:anchorId="4C14D6D8" wp14:editId="5683055E">
                  <wp:extent cx="2857500" cy="3848100"/>
                  <wp:effectExtent l="0" t="0" r="0" b="0"/>
                  <wp:docPr id="26" name="Рисунок 26" descr="\\Server206\group$\Corporate\БУКЛЕТ\КАЛЕНДАРЬ-2018\апр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6\group$\Corporate\БУКЛЕТ\КАЛЕНДАРЬ-2018\апрель.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1933"/>
                          <a:stretch/>
                        </pic:blipFill>
                        <pic:spPr bwMode="auto">
                          <a:xfrm>
                            <a:off x="0" y="0"/>
                            <a:ext cx="2861020" cy="38528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463B0" w:rsidRPr="001F3267" w14:paraId="0097A782" w14:textId="77777777" w:rsidTr="00F463B0">
        <w:trPr>
          <w:trHeight w:val="965"/>
        </w:trPr>
        <w:tc>
          <w:tcPr>
            <w:tcW w:w="10031" w:type="dxa"/>
            <w:gridSpan w:val="2"/>
          </w:tcPr>
          <w:p w14:paraId="26AE1CE8" w14:textId="47432C75" w:rsidR="00F463B0" w:rsidRPr="001F3267" w:rsidRDefault="00F463B0" w:rsidP="00165E29">
            <w:pPr>
              <w:rPr>
                <w:rFonts w:asciiTheme="minorHAnsi" w:hAnsiTheme="minorHAnsi"/>
                <w:noProof/>
                <w:sz w:val="24"/>
                <w:szCs w:val="28"/>
              </w:rPr>
            </w:pPr>
            <w:r w:rsidRPr="001F3267">
              <w:rPr>
                <w:rFonts w:asciiTheme="minorHAnsi" w:hAnsiTheme="minorHAnsi"/>
                <w:sz w:val="24"/>
                <w:szCs w:val="28"/>
              </w:rPr>
              <w:t xml:space="preserve">The creation of the port began with the construction of the main and auxiliary breakwaters and at the same time four dry cargo berths. In 1969-1986, four oil loading berths and a ferry complex were created. Most of the transportation through sea the seaport of Aktau accounted for oil — up to 7 </w:t>
            </w:r>
            <w:proofErr w:type="spellStart"/>
            <w:r w:rsidR="00CF2F3A">
              <w:rPr>
                <w:rFonts w:asciiTheme="minorHAnsi" w:hAnsiTheme="minorHAnsi"/>
                <w:sz w:val="24"/>
                <w:szCs w:val="28"/>
              </w:rPr>
              <w:t>mln</w:t>
            </w:r>
            <w:proofErr w:type="spellEnd"/>
            <w:r w:rsidR="00CF2F3A">
              <w:rPr>
                <w:rFonts w:asciiTheme="minorHAnsi" w:hAnsiTheme="minorHAnsi"/>
                <w:sz w:val="24"/>
                <w:szCs w:val="28"/>
              </w:rPr>
              <w:t>.</w:t>
            </w:r>
            <w:r w:rsidRPr="001F3267">
              <w:rPr>
                <w:rFonts w:asciiTheme="minorHAnsi" w:hAnsiTheme="minorHAnsi"/>
                <w:sz w:val="24"/>
                <w:szCs w:val="28"/>
              </w:rPr>
              <w:t xml:space="preserve"> tons per year in the early 80s, while the transportation of dry cargo did not exceed 300 </w:t>
            </w:r>
            <w:proofErr w:type="spellStart"/>
            <w:r w:rsidR="008B23C2">
              <w:rPr>
                <w:rFonts w:asciiTheme="minorHAnsi" w:hAnsiTheme="minorHAnsi"/>
                <w:sz w:val="24"/>
                <w:szCs w:val="28"/>
              </w:rPr>
              <w:t>ths</w:t>
            </w:r>
            <w:proofErr w:type="spellEnd"/>
            <w:r w:rsidR="008B23C2">
              <w:rPr>
                <w:rFonts w:asciiTheme="minorHAnsi" w:hAnsiTheme="minorHAnsi"/>
                <w:sz w:val="24"/>
                <w:szCs w:val="28"/>
              </w:rPr>
              <w:t>.</w:t>
            </w:r>
            <w:r w:rsidRPr="001F3267">
              <w:rPr>
                <w:rFonts w:asciiTheme="minorHAnsi" w:hAnsiTheme="minorHAnsi"/>
                <w:sz w:val="24"/>
                <w:szCs w:val="28"/>
              </w:rPr>
              <w:t xml:space="preserve"> tons per year.</w:t>
            </w:r>
          </w:p>
        </w:tc>
      </w:tr>
      <w:tr w:rsidR="00F463B0" w:rsidRPr="001F3267" w14:paraId="424908BB" w14:textId="77777777" w:rsidTr="00F463B0">
        <w:trPr>
          <w:trHeight w:val="1037"/>
        </w:trPr>
        <w:tc>
          <w:tcPr>
            <w:tcW w:w="10031" w:type="dxa"/>
            <w:gridSpan w:val="2"/>
          </w:tcPr>
          <w:p w14:paraId="5501D4AE" w14:textId="77777777" w:rsidR="00F463B0" w:rsidRPr="001F3267" w:rsidRDefault="00F463B0" w:rsidP="00F463B0">
            <w:pPr>
              <w:jc w:val="center"/>
              <w:rPr>
                <w:rFonts w:asciiTheme="minorHAnsi" w:hAnsiTheme="minorHAnsi"/>
                <w:sz w:val="24"/>
                <w:szCs w:val="28"/>
              </w:rPr>
            </w:pPr>
            <w:r w:rsidRPr="001F3267">
              <w:rPr>
                <w:rFonts w:asciiTheme="minorHAnsi" w:hAnsiTheme="minorHAnsi"/>
                <w:noProof/>
                <w:sz w:val="24"/>
                <w:szCs w:val="28"/>
              </w:rPr>
              <w:drawing>
                <wp:inline distT="0" distB="0" distL="0" distR="0" wp14:anchorId="7B71CC60" wp14:editId="57BA67EC">
                  <wp:extent cx="6191250" cy="3629025"/>
                  <wp:effectExtent l="0" t="0" r="0" b="9525"/>
                  <wp:docPr id="38" name="Рисунок 38" descr="\\Server206\group$\Corporate\БУКЛЕТ\КАЛЕНДАРЬ-2018\ию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6\group$\Corporate\БУКЛЕТ\КАЛЕНДАРЬ-2018\июнь.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921" t="12445" b="8479"/>
                          <a:stretch/>
                        </pic:blipFill>
                        <pic:spPr bwMode="auto">
                          <a:xfrm>
                            <a:off x="0" y="0"/>
                            <a:ext cx="6215719" cy="3643368"/>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6E0B3FF" w14:textId="77777777" w:rsidR="002079A0" w:rsidRPr="001F3267" w:rsidRDefault="00F463B0" w:rsidP="007F0D9A">
      <w:pPr>
        <w:jc w:val="center"/>
        <w:rPr>
          <w:rFonts w:asciiTheme="minorHAnsi" w:hAnsiTheme="minorHAnsi"/>
          <w:sz w:val="24"/>
          <w:szCs w:val="28"/>
        </w:rPr>
      </w:pPr>
      <w:r w:rsidRPr="001F3267">
        <w:rPr>
          <w:rFonts w:asciiTheme="minorHAnsi" w:hAnsiTheme="minorHAnsi"/>
          <w:noProof/>
          <w:sz w:val="24"/>
          <w:szCs w:val="28"/>
        </w:rPr>
        <w:lastRenderedPageBreak/>
        <w:drawing>
          <wp:inline distT="0" distB="0" distL="0" distR="0" wp14:anchorId="2531BC0D" wp14:editId="0008071C">
            <wp:extent cx="6169507" cy="4076700"/>
            <wp:effectExtent l="0" t="0" r="317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6638" cy="4088020"/>
                    </a:xfrm>
                    <a:prstGeom prst="rect">
                      <a:avLst/>
                    </a:prstGeom>
                    <a:noFill/>
                  </pic:spPr>
                </pic:pic>
              </a:graphicData>
            </a:graphic>
          </wp:inline>
        </w:drawing>
      </w:r>
    </w:p>
    <w:p w14:paraId="7565EABE" w14:textId="77777777" w:rsidR="00977DBD" w:rsidRPr="001F3267" w:rsidRDefault="006E4413" w:rsidP="00977DBD">
      <w:pPr>
        <w:rPr>
          <w:rFonts w:asciiTheme="minorHAnsi" w:hAnsiTheme="minorHAnsi"/>
          <w:sz w:val="24"/>
          <w:szCs w:val="28"/>
        </w:rPr>
      </w:pPr>
      <w:r w:rsidRPr="001F3267">
        <w:rPr>
          <w:rFonts w:asciiTheme="minorHAnsi" w:hAnsiTheme="minorHAnsi"/>
          <w:sz w:val="24"/>
          <w:szCs w:val="28"/>
        </w:rPr>
        <w:t>After the collapse of the USSR, the seaport of Aktau became an important transport hub connecting the countries of the Caspian basin, and became of strategic importance for the development of the national economic complex of sovereign Kazakhstan. In 1999, Aktau seaport underwent a complete reconstruction, which was a turning point in the history of its development.</w:t>
      </w:r>
    </w:p>
    <w:p w14:paraId="61EB6233" w14:textId="77777777" w:rsidR="00F463B0" w:rsidRPr="001F3267" w:rsidRDefault="00F463B0" w:rsidP="007F0D9A">
      <w:pPr>
        <w:jc w:val="center"/>
        <w:rPr>
          <w:rFonts w:asciiTheme="minorHAnsi" w:hAnsiTheme="minorHAnsi"/>
          <w:sz w:val="24"/>
          <w:szCs w:val="28"/>
        </w:rPr>
      </w:pPr>
      <w:r w:rsidRPr="001F3267">
        <w:rPr>
          <w:rFonts w:asciiTheme="minorHAnsi" w:hAnsiTheme="minorHAnsi"/>
          <w:noProof/>
          <w:sz w:val="24"/>
          <w:szCs w:val="28"/>
        </w:rPr>
        <w:drawing>
          <wp:inline distT="0" distB="0" distL="0" distR="0" wp14:anchorId="4F055C1E" wp14:editId="1BABC56A">
            <wp:extent cx="6138163" cy="41338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329" cy="4138676"/>
                    </a:xfrm>
                    <a:prstGeom prst="rect">
                      <a:avLst/>
                    </a:prstGeom>
                    <a:noFill/>
                  </pic:spPr>
                </pic:pic>
              </a:graphicData>
            </a:graphic>
          </wp:inline>
        </w:drawing>
      </w:r>
    </w:p>
    <w:p w14:paraId="1E231D04" w14:textId="77777777" w:rsidR="00B86F9B" w:rsidRPr="001F3267" w:rsidRDefault="006E4413" w:rsidP="00977DBD">
      <w:pPr>
        <w:rPr>
          <w:rFonts w:asciiTheme="minorHAnsi" w:hAnsiTheme="minorHAnsi"/>
          <w:sz w:val="24"/>
          <w:szCs w:val="28"/>
        </w:rPr>
      </w:pPr>
      <w:r w:rsidRPr="001F3267">
        <w:rPr>
          <w:rFonts w:asciiTheme="minorHAnsi" w:hAnsiTheme="minorHAnsi"/>
          <w:sz w:val="24"/>
          <w:szCs w:val="28"/>
        </w:rPr>
        <w:lastRenderedPageBreak/>
        <w:t>Today, Aktau seaport is a modern multi-purpose terminal that provides cargo transportation from east to west, from north to south and in the opposite direction 12 months a year and 24 hours a day. Its location at the intersection of several transport corridors is of strategic importance in the development of the state. Increasing port capacity will soon allow the Republic of Kazakhstan to become an active participant in the process of servicing international cargo flows within the framework of global strategic programs.</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2"/>
        <w:gridCol w:w="4205"/>
      </w:tblGrid>
      <w:tr w:rsidR="00B2595C" w14:paraId="218FB9E7" w14:textId="77777777" w:rsidTr="008B5EE0">
        <w:tc>
          <w:tcPr>
            <w:tcW w:w="9853" w:type="dxa"/>
            <w:gridSpan w:val="2"/>
          </w:tcPr>
          <w:p w14:paraId="441CD7CD" w14:textId="77777777" w:rsidR="00B2595C" w:rsidRDefault="00011AB8" w:rsidP="00977DBD">
            <w:pPr>
              <w:rPr>
                <w:rFonts w:asciiTheme="minorHAnsi" w:hAnsiTheme="minorHAnsi"/>
                <w:sz w:val="24"/>
                <w:szCs w:val="28"/>
              </w:rPr>
            </w:pPr>
            <w:r>
              <w:rPr>
                <w:rFonts w:asciiTheme="minorHAnsi" w:hAnsiTheme="minorHAnsi"/>
                <w:noProof/>
                <w:sz w:val="24"/>
                <w:szCs w:val="28"/>
              </w:rPr>
              <w:drawing>
                <wp:inline distT="0" distB="0" distL="0" distR="0" wp14:anchorId="27C144CF" wp14:editId="7CBB17BC">
                  <wp:extent cx="6282267" cy="3390900"/>
                  <wp:effectExtent l="0" t="0" r="4445" b="0"/>
                  <wp:docPr id="47" name="Рисунок 47" descr="\\Server206\group$\Corporate\БУКЛЕТ\фото порта\PHOTO-2024-09-13-16-2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rver206\group$\Corporate\БУКЛЕТ\фото порта\PHOTO-2024-09-13-16-21-09.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56" b="1886"/>
                          <a:stretch/>
                        </pic:blipFill>
                        <pic:spPr bwMode="auto">
                          <a:xfrm>
                            <a:off x="0" y="0"/>
                            <a:ext cx="6286500" cy="33931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595C" w14:paraId="0066C03B" w14:textId="77777777" w:rsidTr="00455E9B">
        <w:tc>
          <w:tcPr>
            <w:tcW w:w="5499" w:type="dxa"/>
          </w:tcPr>
          <w:p w14:paraId="21DB9202" w14:textId="77777777" w:rsidR="00B2595C" w:rsidRDefault="00B2595C" w:rsidP="00165E29">
            <w:pPr>
              <w:rPr>
                <w:rFonts w:asciiTheme="minorHAnsi" w:hAnsiTheme="minorHAnsi"/>
                <w:noProof/>
                <w:sz w:val="24"/>
                <w:szCs w:val="28"/>
              </w:rPr>
            </w:pPr>
            <w:r>
              <w:rPr>
                <w:rFonts w:asciiTheme="minorHAnsi" w:hAnsiTheme="minorHAnsi"/>
                <w:noProof/>
                <w:sz w:val="24"/>
                <w:szCs w:val="28"/>
              </w:rPr>
              <w:drawing>
                <wp:inline distT="0" distB="0" distL="0" distR="0" wp14:anchorId="19C0D538" wp14:editId="15C08F3A">
                  <wp:extent cx="3562597" cy="2701948"/>
                  <wp:effectExtent l="0" t="0" r="0" b="3175"/>
                  <wp:docPr id="10" name="Рисунок 10" descr="\\server206\desktop$\Corporate_2\kovaleva_v\Рабочий стол\Ричстак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ver206\desktop$\Corporate_2\kovaleva_v\Рабочий стол\Ричстакер.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73" r="1"/>
                          <a:stretch/>
                        </pic:blipFill>
                        <pic:spPr bwMode="auto">
                          <a:xfrm>
                            <a:off x="0" y="0"/>
                            <a:ext cx="3562597" cy="270194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54" w:type="dxa"/>
          </w:tcPr>
          <w:p w14:paraId="7F7D2E50" w14:textId="70CE1F12" w:rsidR="00B2595C" w:rsidRDefault="003905B6" w:rsidP="00977DBD">
            <w:pPr>
              <w:rPr>
                <w:rFonts w:asciiTheme="minorHAnsi" w:hAnsiTheme="minorHAnsi"/>
                <w:noProof/>
                <w:sz w:val="24"/>
                <w:szCs w:val="28"/>
              </w:rPr>
            </w:pPr>
            <w:r>
              <w:rPr>
                <w:rFonts w:asciiTheme="minorHAnsi" w:hAnsiTheme="minorHAnsi"/>
                <w:noProof/>
                <w:sz w:val="24"/>
                <w:szCs w:val="28"/>
              </w:rPr>
              <w:drawing>
                <wp:inline distT="0" distB="0" distL="0" distR="0" wp14:anchorId="17435B4C" wp14:editId="46A987DE">
                  <wp:extent cx="2714625" cy="2714625"/>
                  <wp:effectExtent l="0" t="0" r="9525" b="9525"/>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4625" cy="2714625"/>
                          </a:xfrm>
                          <a:prstGeom prst="rect">
                            <a:avLst/>
                          </a:prstGeom>
                          <a:noFill/>
                          <a:ln>
                            <a:noFill/>
                          </a:ln>
                        </pic:spPr>
                      </pic:pic>
                    </a:graphicData>
                  </a:graphic>
                </wp:inline>
              </w:drawing>
            </w:r>
          </w:p>
        </w:tc>
      </w:tr>
      <w:tr w:rsidR="00455E9B" w14:paraId="1222105B" w14:textId="77777777" w:rsidTr="00455E9B">
        <w:tc>
          <w:tcPr>
            <w:tcW w:w="9853" w:type="dxa"/>
            <w:gridSpan w:val="2"/>
          </w:tcPr>
          <w:p w14:paraId="00E95301" w14:textId="77777777" w:rsidR="00455E9B" w:rsidRDefault="00455E9B" w:rsidP="00977DBD">
            <w:pPr>
              <w:rPr>
                <w:rFonts w:asciiTheme="minorHAnsi" w:hAnsiTheme="minorHAnsi"/>
                <w:noProof/>
                <w:sz w:val="24"/>
                <w:szCs w:val="28"/>
              </w:rPr>
            </w:pPr>
            <w:r>
              <w:rPr>
                <w:rFonts w:asciiTheme="minorHAnsi" w:hAnsiTheme="minorHAnsi"/>
                <w:noProof/>
                <w:sz w:val="24"/>
                <w:szCs w:val="28"/>
              </w:rPr>
              <w:drawing>
                <wp:inline distT="0" distB="0" distL="0" distR="0" wp14:anchorId="0E122111" wp14:editId="688B5454">
                  <wp:extent cx="6398536" cy="1341912"/>
                  <wp:effectExtent l="0" t="0" r="2540" b="0"/>
                  <wp:docPr id="52" name="Рисунок 52" descr="\\server206\desktop$\Corporate_2\kovaleva_v\Рабочий стол\Контейне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6\desktop$\Corporate_2\kovaleva_v\Рабочий стол\Контейнеры.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41642" b="25532"/>
                          <a:stretch/>
                        </pic:blipFill>
                        <pic:spPr bwMode="auto">
                          <a:xfrm>
                            <a:off x="0" y="0"/>
                            <a:ext cx="6398820" cy="13419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DA1D61" w14:textId="77777777" w:rsidR="008F61B6" w:rsidRPr="00B2595C" w:rsidRDefault="008F61B6">
      <w:pPr>
        <w:rPr>
          <w:rFonts w:asciiTheme="minorHAnsi" w:hAnsiTheme="minorHAnsi"/>
          <w:b/>
          <w:bCs/>
          <w:color w:val="365F91" w:themeColor="accent1" w:themeShade="BF"/>
          <w:sz w:val="2"/>
          <w:szCs w:val="2"/>
        </w:rPr>
      </w:pPr>
      <w:r>
        <w:rPr>
          <w:rFonts w:asciiTheme="minorHAnsi" w:hAnsiTheme="minorHAnsi"/>
          <w:b/>
          <w:bCs/>
          <w:color w:val="365F91" w:themeColor="accent1" w:themeShade="BF"/>
          <w:sz w:val="24"/>
          <w:szCs w:val="28"/>
        </w:rPr>
        <w:br w:type="page"/>
      </w:r>
    </w:p>
    <w:p w14:paraId="2DA5F8BE" w14:textId="77777777" w:rsidR="00A503F0" w:rsidRPr="00680A3A" w:rsidRDefault="00A503F0" w:rsidP="00977DBD">
      <w:pPr>
        <w:shd w:val="clear" w:color="auto" w:fill="FFFFFF"/>
        <w:rPr>
          <w:rFonts w:asciiTheme="minorHAnsi" w:hAnsiTheme="minorHAnsi"/>
          <w:b/>
          <w:bCs/>
          <w:color w:val="365F91" w:themeColor="accent1" w:themeShade="BF"/>
          <w:sz w:val="24"/>
          <w:szCs w:val="28"/>
        </w:rPr>
      </w:pPr>
      <w:r w:rsidRPr="00680A3A">
        <w:rPr>
          <w:rFonts w:asciiTheme="minorHAnsi" w:hAnsiTheme="minorHAnsi"/>
          <w:b/>
          <w:bCs/>
          <w:color w:val="365F91" w:themeColor="accent1" w:themeShade="BF"/>
          <w:sz w:val="24"/>
          <w:szCs w:val="28"/>
        </w:rPr>
        <w:lastRenderedPageBreak/>
        <w:t>AREAS OF ACTIVITY (GRI 2-6)</w:t>
      </w:r>
    </w:p>
    <w:p w14:paraId="53445715" w14:textId="77777777" w:rsidR="00A503F0" w:rsidRPr="001F3267" w:rsidRDefault="00A503F0" w:rsidP="00D848D9">
      <w:pPr>
        <w:shd w:val="clear" w:color="auto" w:fill="FFFFFF"/>
        <w:rPr>
          <w:rFonts w:asciiTheme="minorHAnsi" w:hAnsiTheme="minorHAnsi"/>
          <w:b/>
          <w:bCs/>
          <w:color w:val="000000"/>
          <w:sz w:val="24"/>
          <w:szCs w:val="24"/>
        </w:rPr>
      </w:pPr>
    </w:p>
    <w:p w14:paraId="7FCD9418" w14:textId="77777777" w:rsidR="00A503F0" w:rsidRPr="001F3267" w:rsidRDefault="00A503F0" w:rsidP="00D848D9">
      <w:pPr>
        <w:shd w:val="clear" w:color="auto" w:fill="FFFFFF"/>
        <w:rPr>
          <w:rFonts w:asciiTheme="minorHAnsi" w:hAnsiTheme="minorHAnsi"/>
          <w:bCs/>
          <w:color w:val="000000"/>
          <w:sz w:val="24"/>
          <w:szCs w:val="28"/>
        </w:rPr>
      </w:pPr>
      <w:r w:rsidRPr="001F3267">
        <w:rPr>
          <w:rFonts w:asciiTheme="minorHAnsi" w:hAnsiTheme="minorHAnsi"/>
          <w:bCs/>
          <w:color w:val="000000"/>
          <w:sz w:val="24"/>
          <w:szCs w:val="28"/>
        </w:rPr>
        <w:t>The maritime activity of the Aktau seaport is based on commercial principles of customer relations when providing port services in a competitive market.</w:t>
      </w:r>
    </w:p>
    <w:p w14:paraId="0CB76A43" w14:textId="77777777" w:rsidR="00BA4B05" w:rsidRPr="001F3267" w:rsidRDefault="0051242D" w:rsidP="00D848D9">
      <w:pPr>
        <w:pStyle w:val="a6"/>
        <w:spacing w:before="120" w:beforeAutospacing="0" w:after="120" w:afterAutospacing="0"/>
        <w:rPr>
          <w:rFonts w:asciiTheme="minorHAnsi" w:hAnsiTheme="minorHAnsi"/>
          <w:b/>
          <w:color w:val="000000" w:themeColor="text1"/>
          <w:szCs w:val="28"/>
        </w:rPr>
      </w:pPr>
      <w:r w:rsidRPr="001F3267">
        <w:rPr>
          <w:rFonts w:asciiTheme="minorHAnsi" w:eastAsia="+mn-ea" w:hAnsiTheme="minorHAnsi"/>
          <w:b/>
          <w:bCs/>
          <w:color w:val="000000" w:themeColor="text1"/>
          <w:kern w:val="24"/>
          <w:szCs w:val="28"/>
        </w:rPr>
        <w:t>Services in the field of natural monopolies</w:t>
      </w:r>
      <w:r w:rsidRPr="001F3267">
        <w:rPr>
          <w:rFonts w:asciiTheme="minorHAnsi" w:hAnsiTheme="minorHAnsi"/>
          <w:b/>
          <w:color w:val="000000" w:themeColor="text1"/>
          <w:szCs w:val="28"/>
        </w:rPr>
        <w:t xml:space="preserve"> </w:t>
      </w:r>
      <w:r w:rsidR="00BA4B05" w:rsidRPr="001F3267">
        <w:rPr>
          <w:rFonts w:asciiTheme="minorHAnsi" w:eastAsia="+mn-ea" w:hAnsiTheme="minorHAnsi"/>
          <w:b/>
          <w:iCs/>
          <w:color w:val="000000" w:themeColor="text1"/>
          <w:kern w:val="24"/>
          <w:szCs w:val="28"/>
        </w:rPr>
        <w:t>(regulated by the Law of the Republic of Kazakhstan "On Natural Monopolies"):</w:t>
      </w:r>
    </w:p>
    <w:p w14:paraId="73744475" w14:textId="77777777" w:rsidR="00BA4B05" w:rsidRPr="001F3267" w:rsidRDefault="00254959" w:rsidP="00D848D9">
      <w:pPr>
        <w:pStyle w:val="a7"/>
        <w:tabs>
          <w:tab w:val="left" w:pos="284"/>
        </w:tabs>
        <w:ind w:left="0"/>
        <w:contextualSpacing w:val="0"/>
        <w:rPr>
          <w:rFonts w:asciiTheme="minorHAnsi" w:hAnsiTheme="minorHAnsi"/>
          <w:color w:val="000000" w:themeColor="text1"/>
          <w:szCs w:val="28"/>
        </w:rPr>
      </w:pPr>
      <w:r w:rsidRPr="001F3267">
        <w:rPr>
          <w:rFonts w:asciiTheme="minorHAnsi" w:eastAsia="+mn-ea" w:hAnsiTheme="minorHAnsi"/>
          <w:color w:val="000000" w:themeColor="text1"/>
          <w:kern w:val="24"/>
          <w:szCs w:val="28"/>
        </w:rPr>
        <w:t xml:space="preserve">- </w:t>
      </w:r>
      <w:r w:rsidRPr="001F3267">
        <w:rPr>
          <w:rFonts w:asciiTheme="minorHAnsi" w:eastAsia="+mn-ea" w:hAnsiTheme="minorHAnsi"/>
          <w:color w:val="000000" w:themeColor="text1"/>
          <w:kern w:val="24"/>
          <w:szCs w:val="28"/>
        </w:rPr>
        <w:tab/>
      </w:r>
      <w:r w:rsidR="00BA4B05" w:rsidRPr="001F3267">
        <w:rPr>
          <w:rFonts w:asciiTheme="minorHAnsi" w:eastAsia="+mn-ea" w:hAnsiTheme="minorHAnsi"/>
          <w:color w:val="000000" w:themeColor="text1"/>
          <w:kern w:val="24"/>
          <w:szCs w:val="28"/>
        </w:rPr>
        <w:t>water supply via distribution networks, waste water discharge.</w:t>
      </w:r>
    </w:p>
    <w:p w14:paraId="4E733E94" w14:textId="77777777" w:rsidR="001D22AF" w:rsidRPr="001F3267" w:rsidRDefault="001D22AF" w:rsidP="00D848D9">
      <w:pPr>
        <w:pStyle w:val="a6"/>
        <w:tabs>
          <w:tab w:val="num" w:pos="284"/>
          <w:tab w:val="num" w:pos="1134"/>
        </w:tabs>
        <w:spacing w:before="120" w:beforeAutospacing="0" w:after="120" w:afterAutospacing="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 xml:space="preserve">- </w:t>
      </w:r>
      <w:r w:rsidRPr="001F3267">
        <w:rPr>
          <w:rFonts w:asciiTheme="minorHAnsi" w:eastAsia="+mn-ea" w:hAnsiTheme="minorHAnsi"/>
          <w:iCs/>
          <w:color w:val="000000" w:themeColor="text1"/>
          <w:kern w:val="24"/>
          <w:szCs w:val="28"/>
        </w:rPr>
        <w:tab/>
        <w:t>waste water disposal.</w:t>
      </w:r>
    </w:p>
    <w:p w14:paraId="36349A32" w14:textId="49DC05E8" w:rsidR="00BA4B05" w:rsidRPr="001F3267" w:rsidRDefault="00BA4B05" w:rsidP="00D848D9">
      <w:pPr>
        <w:pStyle w:val="a6"/>
        <w:tabs>
          <w:tab w:val="num" w:pos="284"/>
          <w:tab w:val="num" w:pos="1134"/>
        </w:tabs>
        <w:spacing w:before="120" w:beforeAutospacing="0" w:after="120" w:afterAutospacing="0"/>
        <w:rPr>
          <w:rFonts w:asciiTheme="minorHAnsi" w:eastAsia="+mn-ea" w:hAnsiTheme="minorHAnsi"/>
          <w:iCs/>
          <w:color w:val="000000" w:themeColor="text1"/>
          <w:kern w:val="24"/>
          <w:szCs w:val="28"/>
        </w:rPr>
      </w:pPr>
      <w:r w:rsidRPr="001F3267">
        <w:rPr>
          <w:rFonts w:asciiTheme="minorHAnsi" w:eastAsia="+mn-ea" w:hAnsiTheme="minorHAnsi"/>
          <w:iCs/>
          <w:color w:val="000000" w:themeColor="text1"/>
          <w:kern w:val="24"/>
          <w:szCs w:val="28"/>
        </w:rPr>
        <w:t xml:space="preserve">On the basis of contracts with the owners of facilities located on/near the maritime territory of the Aktau seaport Aktau and at the request of the Ship's Captain, JSC NC </w:t>
      </w:r>
      <w:r w:rsidR="008C15F3">
        <w:rPr>
          <w:rFonts w:asciiTheme="minorHAnsi" w:eastAsia="+mn-ea" w:hAnsiTheme="minorHAnsi"/>
          <w:iCs/>
          <w:color w:val="000000" w:themeColor="text1"/>
          <w:kern w:val="24"/>
          <w:szCs w:val="28"/>
        </w:rPr>
        <w:t>ACSP</w:t>
      </w:r>
      <w:r w:rsidRPr="001F3267">
        <w:rPr>
          <w:rFonts w:asciiTheme="minorHAnsi" w:eastAsia="+mn-ea" w:hAnsiTheme="minorHAnsi"/>
          <w:iCs/>
          <w:color w:val="000000" w:themeColor="text1"/>
          <w:kern w:val="24"/>
          <w:szCs w:val="28"/>
        </w:rPr>
        <w:t xml:space="preserve"> provides services for water supply through the distribution networks of the Aktau seaport and wastewater disposal.</w:t>
      </w:r>
    </w:p>
    <w:p w14:paraId="1B0C2F42" w14:textId="77777777" w:rsidR="00BA4B05" w:rsidRPr="001F3267" w:rsidRDefault="00BA4B05" w:rsidP="00D848D9">
      <w:pPr>
        <w:pStyle w:val="a6"/>
        <w:tabs>
          <w:tab w:val="num" w:pos="284"/>
        </w:tabs>
        <w:spacing w:before="120" w:beforeAutospacing="0" w:after="120" w:afterAutospacing="0"/>
        <w:rPr>
          <w:rFonts w:asciiTheme="minorHAnsi" w:hAnsiTheme="minorHAnsi"/>
          <w:b/>
          <w:szCs w:val="28"/>
        </w:rPr>
      </w:pPr>
      <w:r w:rsidRPr="001F3267">
        <w:rPr>
          <w:rFonts w:asciiTheme="minorHAnsi" w:eastAsia="+mn-ea" w:hAnsiTheme="minorHAnsi"/>
          <w:b/>
          <w:bCs/>
          <w:kern w:val="24"/>
          <w:szCs w:val="28"/>
        </w:rPr>
        <w:t xml:space="preserve">Other services </w:t>
      </w:r>
      <w:r w:rsidRPr="001F3267">
        <w:rPr>
          <w:rFonts w:asciiTheme="minorHAnsi" w:eastAsia="+mn-ea" w:hAnsiTheme="minorHAnsi"/>
          <w:b/>
          <w:iCs/>
          <w:kern w:val="24"/>
          <w:szCs w:val="28"/>
        </w:rPr>
        <w:t>(regulated by the Business Code of the Republic of Kazakhstan):</w:t>
      </w:r>
    </w:p>
    <w:p w14:paraId="43F3C1FE" w14:textId="77777777" w:rsidR="003904BD" w:rsidRPr="003904BD" w:rsidRDefault="00D848D9" w:rsidP="003904BD">
      <w:pPr>
        <w:pStyle w:val="a6"/>
        <w:tabs>
          <w:tab w:val="left" w:pos="284"/>
        </w:tabs>
        <w:rPr>
          <w:rFonts w:asciiTheme="minorHAnsi" w:eastAsia="+mn-ea" w:hAnsiTheme="minorHAnsi"/>
          <w:kern w:val="24"/>
          <w:szCs w:val="28"/>
        </w:rPr>
      </w:pPr>
      <w:r w:rsidRPr="001F3267">
        <w:rPr>
          <w:rFonts w:asciiTheme="minorHAnsi" w:eastAsia="+mn-ea" w:hAnsiTheme="minorHAnsi"/>
          <w:kern w:val="24"/>
          <w:szCs w:val="28"/>
        </w:rPr>
        <w:t xml:space="preserve">- </w:t>
      </w:r>
      <w:r w:rsidRPr="001F3267">
        <w:rPr>
          <w:rFonts w:asciiTheme="minorHAnsi" w:eastAsia="+mn-ea" w:hAnsiTheme="minorHAnsi"/>
          <w:kern w:val="24"/>
          <w:szCs w:val="28"/>
        </w:rPr>
        <w:tab/>
      </w:r>
      <w:r w:rsidR="003904BD" w:rsidRPr="003904BD">
        <w:rPr>
          <w:rFonts w:asciiTheme="minorHAnsi" w:eastAsia="+mn-ea" w:hAnsiTheme="minorHAnsi"/>
          <w:kern w:val="24"/>
          <w:szCs w:val="28"/>
        </w:rPr>
        <w:t>loading and unloading operations at general cargo berths (providing loading and unloading operations, transshipment of bulk and bulk cargoes, transshipment of rolling cargoes, transshipment of containers, crane transshipment of cargoes, crane transshipment of oversized and heavy cargoes, loading/unloading to/from railway trains);</w:t>
      </w:r>
    </w:p>
    <w:p w14:paraId="79660922" w14:textId="77777777" w:rsidR="003904BD" w:rsidRPr="003904BD" w:rsidRDefault="003904BD" w:rsidP="003904BD">
      <w:pPr>
        <w:pStyle w:val="a6"/>
        <w:tabs>
          <w:tab w:val="left" w:pos="284"/>
        </w:tabs>
        <w:rPr>
          <w:rFonts w:asciiTheme="minorHAnsi" w:eastAsia="+mn-ea" w:hAnsiTheme="minorHAnsi"/>
          <w:kern w:val="24"/>
          <w:szCs w:val="28"/>
        </w:rPr>
      </w:pPr>
      <w:r w:rsidRPr="003904BD">
        <w:rPr>
          <w:rFonts w:asciiTheme="minorHAnsi" w:eastAsia="+mn-ea" w:hAnsiTheme="minorHAnsi"/>
          <w:kern w:val="24"/>
          <w:szCs w:val="28"/>
        </w:rPr>
        <w:t>loading and unloading works at ferry berths (crane loading/unloading of cargoes, transshipment of cargoes by rolling method);</w:t>
      </w:r>
    </w:p>
    <w:p w14:paraId="20549F82" w14:textId="77777777" w:rsidR="003904BD" w:rsidRDefault="003904BD" w:rsidP="003904BD">
      <w:pPr>
        <w:pStyle w:val="a6"/>
        <w:tabs>
          <w:tab w:val="left" w:pos="284"/>
        </w:tabs>
        <w:rPr>
          <w:rFonts w:asciiTheme="minorHAnsi" w:eastAsia="+mn-ea" w:hAnsiTheme="minorHAnsi"/>
          <w:kern w:val="24"/>
          <w:szCs w:val="28"/>
        </w:rPr>
      </w:pPr>
      <w:r w:rsidRPr="003904BD">
        <w:rPr>
          <w:rFonts w:asciiTheme="minorHAnsi" w:eastAsia="+mn-ea" w:hAnsiTheme="minorHAnsi"/>
          <w:kern w:val="24"/>
          <w:szCs w:val="28"/>
        </w:rPr>
        <w:t>- loading and unloading works performed by the client's own resources (provision of infrastructure for loading and unloading of oil by clients, provision of infrastructure for loading and unloading of ferry cargoes by clients, provision of infrastructure for loading and unloading of grain by clients)</w:t>
      </w:r>
    </w:p>
    <w:p w14:paraId="0527E656" w14:textId="53F6DECB" w:rsidR="00D848D9" w:rsidRPr="001F3267" w:rsidRDefault="00D848D9" w:rsidP="003904BD">
      <w:pPr>
        <w:pStyle w:val="a6"/>
        <w:tabs>
          <w:tab w:val="left" w:pos="284"/>
        </w:tabs>
        <w:rPr>
          <w:rFonts w:asciiTheme="minorHAnsi" w:eastAsia="+mn-ea" w:hAnsiTheme="minorHAnsi"/>
          <w:kern w:val="24"/>
          <w:szCs w:val="28"/>
        </w:rPr>
      </w:pPr>
      <w:r w:rsidRPr="001F3267">
        <w:rPr>
          <w:rFonts w:asciiTheme="minorHAnsi" w:hAnsiTheme="minorHAnsi"/>
          <w:szCs w:val="28"/>
        </w:rPr>
        <w:t xml:space="preserve">- </w:t>
      </w:r>
      <w:r w:rsidRPr="001F3267">
        <w:rPr>
          <w:rFonts w:asciiTheme="minorHAnsi" w:hAnsiTheme="minorHAnsi"/>
          <w:szCs w:val="28"/>
        </w:rPr>
        <w:tab/>
        <w:t xml:space="preserve">a </w:t>
      </w:r>
      <w:r w:rsidR="00BA4B05" w:rsidRPr="001F3267">
        <w:rPr>
          <w:rFonts w:asciiTheme="minorHAnsi" w:eastAsia="+mn-ea" w:hAnsiTheme="minorHAnsi"/>
          <w:kern w:val="24"/>
          <w:szCs w:val="28"/>
        </w:rPr>
        <w:t>servant's fee for vessels entering the seaport of Aktau for cargo operations and/or other purposes, followed by exiting the port (</w:t>
      </w:r>
      <w:r w:rsidR="003904BD">
        <w:rPr>
          <w:rFonts w:asciiTheme="minorHAnsi" w:eastAsia="+mn-ea" w:hAnsiTheme="minorHAnsi"/>
          <w:kern w:val="24"/>
          <w:szCs w:val="28"/>
        </w:rPr>
        <w:t>vessel</w:t>
      </w:r>
      <w:r w:rsidR="006A16F7" w:rsidRPr="001F3267">
        <w:rPr>
          <w:rFonts w:asciiTheme="minorHAnsi" w:eastAsia="+mn-ea" w:hAnsiTheme="minorHAnsi"/>
          <w:kern w:val="24"/>
          <w:szCs w:val="28"/>
        </w:rPr>
        <w:t>);</w:t>
      </w:r>
    </w:p>
    <w:p w14:paraId="0DB7DF4C" w14:textId="77777777" w:rsidR="0092129D" w:rsidRDefault="00D848D9" w:rsidP="0092129D">
      <w:pPr>
        <w:pStyle w:val="a7"/>
        <w:widowControl w:val="0"/>
        <w:tabs>
          <w:tab w:val="left" w:pos="284"/>
        </w:tabs>
        <w:ind w:left="0"/>
        <w:contextualSpacing w:val="0"/>
        <w:rPr>
          <w:rFonts w:asciiTheme="minorHAnsi" w:eastAsia="+mn-ea" w:hAnsiTheme="minorHAnsi"/>
          <w:kern w:val="24"/>
          <w:szCs w:val="28"/>
        </w:rPr>
      </w:pPr>
      <w:r w:rsidRPr="001F3267">
        <w:rPr>
          <w:rFonts w:asciiTheme="minorHAnsi" w:eastAsia="+mn-ea" w:hAnsiTheme="minorHAnsi"/>
          <w:kern w:val="24"/>
          <w:szCs w:val="28"/>
        </w:rPr>
        <w:t xml:space="preserve">- </w:t>
      </w:r>
      <w:r w:rsidRPr="001F3267">
        <w:rPr>
          <w:rFonts w:asciiTheme="minorHAnsi" w:eastAsia="+mn-ea" w:hAnsiTheme="minorHAnsi"/>
          <w:kern w:val="24"/>
          <w:szCs w:val="28"/>
        </w:rPr>
        <w:tab/>
        <w:t xml:space="preserve">a </w:t>
      </w:r>
      <w:r w:rsidR="00532BBD" w:rsidRPr="001F3267">
        <w:rPr>
          <w:rFonts w:asciiTheme="minorHAnsi" w:eastAsia="+mn-ea" w:hAnsiTheme="minorHAnsi"/>
          <w:kern w:val="24"/>
          <w:szCs w:val="28"/>
        </w:rPr>
        <w:t>servant of the maritime agency;</w:t>
      </w:r>
    </w:p>
    <w:p w14:paraId="12ABEEC0" w14:textId="77452279" w:rsidR="0092129D" w:rsidRDefault="00D848D9"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xml:space="preserve">- </w:t>
      </w:r>
      <w:r w:rsidRPr="0092129D">
        <w:rPr>
          <w:rFonts w:asciiTheme="minorHAnsi" w:eastAsia="+mn-ea" w:hAnsiTheme="minorHAnsi"/>
          <w:kern w:val="24"/>
          <w:szCs w:val="28"/>
        </w:rPr>
        <w:tab/>
      </w:r>
      <w:r w:rsidR="00EF23DD" w:rsidRPr="0092129D">
        <w:rPr>
          <w:rFonts w:asciiTheme="minorHAnsi" w:eastAsia="+mn-ea" w:hAnsiTheme="minorHAnsi"/>
          <w:kern w:val="24"/>
          <w:szCs w:val="28"/>
        </w:rPr>
        <w:t>harbor</w:t>
      </w:r>
      <w:r w:rsidR="0092129D" w:rsidRPr="0092129D">
        <w:rPr>
          <w:rFonts w:asciiTheme="minorHAnsi" w:eastAsia="+mn-ea" w:hAnsiTheme="minorHAnsi"/>
          <w:kern w:val="24"/>
          <w:szCs w:val="28"/>
        </w:rPr>
        <w:t xml:space="preserve"> towage services (</w:t>
      </w:r>
      <w:r w:rsidR="00EF23DD" w:rsidRPr="0092129D">
        <w:rPr>
          <w:rFonts w:asciiTheme="minorHAnsi" w:eastAsia="+mn-ea" w:hAnsiTheme="minorHAnsi"/>
          <w:kern w:val="24"/>
          <w:szCs w:val="28"/>
        </w:rPr>
        <w:t>harbor</w:t>
      </w:r>
      <w:r w:rsidR="0092129D" w:rsidRPr="0092129D">
        <w:rPr>
          <w:rFonts w:asciiTheme="minorHAnsi" w:eastAsia="+mn-ea" w:hAnsiTheme="minorHAnsi"/>
          <w:kern w:val="24"/>
          <w:szCs w:val="28"/>
        </w:rPr>
        <w:t xml:space="preserve"> towage and provision of a tugboat for other purposes at the customer's request, outside of mooring operations, is performed using the tugboat ‘Batyr’)</w:t>
      </w:r>
    </w:p>
    <w:p w14:paraId="44815844"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storage of cargoes (using storage areas: open areas - 80 000 sq. m., covered warehouse - 6 000 sq. m.);</w:t>
      </w:r>
    </w:p>
    <w:p w14:paraId="45E8B016"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cleaning of wagons, ship holds and storage areas (from cargo residues and separation);</w:t>
      </w:r>
    </w:p>
    <w:p w14:paraId="6F92B537"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forwarding services on sea transport;</w:t>
      </w:r>
    </w:p>
    <w:p w14:paraId="4296080C"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issuance of bills of lading and loading documents;</w:t>
      </w:r>
    </w:p>
    <w:p w14:paraId="359D3F0E"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documentation of cargo at the temporary storage warehouse;</w:t>
      </w:r>
    </w:p>
    <w:p w14:paraId="4EBD618F"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inspection of cargo condition at the temporary storage warehouse;</w:t>
      </w:r>
    </w:p>
    <w:p w14:paraId="46B0EBBC" w14:textId="77777777" w:rsid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services of cranes, loaders, tractors;</w:t>
      </w:r>
    </w:p>
    <w:p w14:paraId="2EEBFFAA" w14:textId="289A68BD" w:rsidR="0092129D" w:rsidRPr="0092129D" w:rsidRDefault="0092129D" w:rsidP="0092129D">
      <w:pPr>
        <w:pStyle w:val="a7"/>
        <w:widowControl w:val="0"/>
        <w:tabs>
          <w:tab w:val="left" w:pos="284"/>
        </w:tabs>
        <w:ind w:left="0"/>
        <w:contextualSpacing w:val="0"/>
        <w:rPr>
          <w:rFonts w:asciiTheme="minorHAnsi" w:eastAsia="+mn-ea" w:hAnsiTheme="minorHAnsi"/>
          <w:kern w:val="24"/>
          <w:szCs w:val="28"/>
        </w:rPr>
      </w:pPr>
      <w:r w:rsidRPr="0092129D">
        <w:rPr>
          <w:rFonts w:asciiTheme="minorHAnsi" w:eastAsia="+mn-ea" w:hAnsiTheme="minorHAnsi"/>
          <w:kern w:val="24"/>
          <w:szCs w:val="28"/>
        </w:rPr>
        <w:t>- port labour services (production personnel);</w:t>
      </w:r>
    </w:p>
    <w:p w14:paraId="531F32A7" w14:textId="2EBBFBC5" w:rsidR="00BA4B05" w:rsidRPr="001F3267" w:rsidRDefault="0092129D" w:rsidP="0092129D">
      <w:pPr>
        <w:pStyle w:val="a7"/>
        <w:widowControl w:val="0"/>
        <w:tabs>
          <w:tab w:val="left" w:pos="284"/>
        </w:tabs>
        <w:ind w:left="0"/>
        <w:contextualSpacing w:val="0"/>
        <w:rPr>
          <w:rFonts w:asciiTheme="minorHAnsi" w:eastAsia="+mn-ea" w:hAnsiTheme="minorHAnsi"/>
          <w:color w:val="000000" w:themeColor="text1"/>
          <w:kern w:val="24"/>
          <w:szCs w:val="28"/>
        </w:rPr>
      </w:pPr>
      <w:r w:rsidRPr="0092129D">
        <w:rPr>
          <w:rFonts w:asciiTheme="minorHAnsi" w:eastAsia="+mn-ea" w:hAnsiTheme="minorHAnsi"/>
          <w:kern w:val="24"/>
          <w:szCs w:val="28"/>
        </w:rPr>
        <w:t>- fixed asset lease</w:t>
      </w:r>
      <w:r w:rsidR="006A16F7" w:rsidRPr="001F3267">
        <w:rPr>
          <w:rFonts w:asciiTheme="minorHAnsi" w:eastAsia="+mn-ea" w:hAnsiTheme="minorHAnsi"/>
          <w:color w:val="000000" w:themeColor="text1"/>
          <w:kern w:val="24"/>
          <w:szCs w:val="28"/>
        </w:rPr>
        <w:t>.</w:t>
      </w:r>
    </w:p>
    <w:p w14:paraId="6EE700C4" w14:textId="1031F6F6" w:rsidR="00A228BA" w:rsidRPr="001F3267" w:rsidRDefault="00C94370" w:rsidP="006D2DE3">
      <w:pPr>
        <w:shd w:val="clear" w:color="auto" w:fill="FFFFFF"/>
        <w:spacing w:before="0" w:after="0"/>
        <w:jc w:val="center"/>
        <w:rPr>
          <w:rFonts w:asciiTheme="minorHAnsi" w:hAnsiTheme="minorHAnsi"/>
          <w:b/>
          <w:bCs/>
          <w:noProof/>
          <w:color w:val="000000"/>
          <w:sz w:val="28"/>
          <w:szCs w:val="28"/>
        </w:rPr>
      </w:pPr>
      <w:r>
        <w:rPr>
          <w:rFonts w:asciiTheme="minorHAnsi" w:hAnsiTheme="minorHAnsi"/>
          <w:b/>
          <w:bCs/>
          <w:noProof/>
          <w:color w:val="000000"/>
          <w:sz w:val="28"/>
          <w:szCs w:val="28"/>
        </w:rPr>
        <w:lastRenderedPageBreak/>
        <w:drawing>
          <wp:inline distT="0" distB="0" distL="0" distR="0" wp14:anchorId="600032D5" wp14:editId="0E593AD0">
            <wp:extent cx="4075430" cy="2753995"/>
            <wp:effectExtent l="0" t="0" r="1270" b="8255"/>
            <wp:docPr id="6143076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75430" cy="2753995"/>
                    </a:xfrm>
                    <a:prstGeom prst="rect">
                      <a:avLst/>
                    </a:prstGeom>
                    <a:noFill/>
                    <a:ln>
                      <a:noFill/>
                    </a:ln>
                  </pic:spPr>
                </pic:pic>
              </a:graphicData>
            </a:graphic>
          </wp:inline>
        </w:drawing>
      </w:r>
    </w:p>
    <w:p w14:paraId="2F153FB6" w14:textId="337EAFC9" w:rsidR="00F3314B" w:rsidRDefault="006D2DE3" w:rsidP="006D2DE3">
      <w:pPr>
        <w:shd w:val="clear" w:color="auto" w:fill="FFFFFF"/>
        <w:spacing w:before="0" w:after="0"/>
        <w:jc w:val="center"/>
        <w:rPr>
          <w:rFonts w:asciiTheme="minorHAnsi" w:hAnsiTheme="minorHAnsi"/>
          <w:b/>
          <w:bCs/>
          <w:color w:val="000000"/>
          <w:sz w:val="28"/>
          <w:szCs w:val="28"/>
        </w:rPr>
      </w:pPr>
      <w:r>
        <w:rPr>
          <w:rFonts w:asciiTheme="minorHAnsi" w:hAnsiTheme="minorHAnsi"/>
          <w:b/>
          <w:bCs/>
          <w:noProof/>
          <w:color w:val="000000"/>
          <w:sz w:val="28"/>
          <w:szCs w:val="28"/>
        </w:rPr>
        <w:drawing>
          <wp:inline distT="0" distB="0" distL="0" distR="0" wp14:anchorId="4D04A645" wp14:editId="0CF5244F">
            <wp:extent cx="4075430" cy="2251710"/>
            <wp:effectExtent l="0" t="0" r="1270" b="0"/>
            <wp:docPr id="2932495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5430" cy="2251710"/>
                    </a:xfrm>
                    <a:prstGeom prst="rect">
                      <a:avLst/>
                    </a:prstGeom>
                    <a:noFill/>
                    <a:ln>
                      <a:noFill/>
                    </a:ln>
                  </pic:spPr>
                </pic:pic>
              </a:graphicData>
            </a:graphic>
          </wp:inline>
        </w:drawing>
      </w:r>
      <w:r w:rsidR="00F3314B">
        <w:rPr>
          <w:rFonts w:asciiTheme="minorHAnsi" w:hAnsiTheme="minorHAnsi"/>
          <w:b/>
          <w:bCs/>
          <w:color w:val="000000"/>
          <w:sz w:val="28"/>
          <w:szCs w:val="28"/>
        </w:rPr>
        <w:br w:type="page"/>
      </w:r>
    </w:p>
    <w:p w14:paraId="5D3A0128" w14:textId="77777777" w:rsidR="005B6E6E" w:rsidRPr="000E4506" w:rsidRDefault="008D53B0" w:rsidP="00977DBD">
      <w:pPr>
        <w:outlineLvl w:val="1"/>
        <w:rPr>
          <w:rFonts w:asciiTheme="minorHAnsi" w:hAnsiTheme="minorHAnsi"/>
          <w:b/>
          <w:bCs/>
          <w:color w:val="365F91" w:themeColor="accent1" w:themeShade="BF"/>
          <w:sz w:val="24"/>
          <w:szCs w:val="28"/>
          <w:lang w:eastAsia="en-US"/>
        </w:rPr>
      </w:pPr>
      <w:bookmarkStart w:id="0" w:name="_TOC_250028"/>
      <w:r w:rsidRPr="000E4506">
        <w:rPr>
          <w:rFonts w:asciiTheme="minorHAnsi" w:hAnsiTheme="minorHAnsi"/>
          <w:b/>
          <w:bCs/>
          <w:color w:val="365F91" w:themeColor="accent1" w:themeShade="BF"/>
          <w:sz w:val="24"/>
          <w:szCs w:val="28"/>
          <w:lang w:eastAsia="en-US"/>
        </w:rPr>
        <w:lastRenderedPageBreak/>
        <w:t>KEY</w:t>
      </w:r>
      <w:r w:rsidRPr="000E4506">
        <w:rPr>
          <w:rFonts w:asciiTheme="minorHAnsi" w:hAnsiTheme="minorHAnsi"/>
          <w:b/>
          <w:bCs/>
          <w:color w:val="365F91" w:themeColor="accent1" w:themeShade="BF"/>
          <w:spacing w:val="-4"/>
          <w:sz w:val="24"/>
          <w:szCs w:val="28"/>
          <w:lang w:eastAsia="en-US"/>
        </w:rPr>
        <w:t xml:space="preserve"> </w:t>
      </w:r>
      <w:bookmarkEnd w:id="0"/>
      <w:r w:rsidRPr="000E4506">
        <w:rPr>
          <w:rFonts w:asciiTheme="minorHAnsi" w:hAnsiTheme="minorHAnsi"/>
          <w:b/>
          <w:bCs/>
          <w:color w:val="365F91" w:themeColor="accent1" w:themeShade="BF"/>
          <w:sz w:val="24"/>
          <w:szCs w:val="28"/>
          <w:lang w:eastAsia="en-US"/>
        </w:rPr>
        <w:t>EVENTS OF THE YEAR (GR 2-6)</w:t>
      </w:r>
    </w:p>
    <w:p w14:paraId="154B45C8" w14:textId="77777777" w:rsidR="00977DBD" w:rsidRPr="001F3267" w:rsidRDefault="00977DBD" w:rsidP="00D848D9">
      <w:pPr>
        <w:rPr>
          <w:rFonts w:asciiTheme="minorHAnsi" w:hAnsiTheme="minorHAnsi"/>
          <w:b/>
          <w:color w:val="000000" w:themeColor="text1"/>
          <w:sz w:val="24"/>
          <w:szCs w:val="24"/>
          <w:lang w:eastAsia="en-US"/>
        </w:rPr>
      </w:pPr>
    </w:p>
    <w:p w14:paraId="03C0D2DD" w14:textId="77777777" w:rsidR="00175EAB" w:rsidRDefault="00175EAB" w:rsidP="00175EAB">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January</w:t>
      </w:r>
    </w:p>
    <w:p w14:paraId="3D9196D0" w14:textId="5D217821" w:rsidR="006D2DE3" w:rsidRPr="006D2DE3" w:rsidRDefault="006D2DE3" w:rsidP="006D2DE3">
      <w:pPr>
        <w:rPr>
          <w:rFonts w:asciiTheme="minorHAnsi" w:hAnsiTheme="minorHAnsi"/>
          <w:bCs/>
          <w:sz w:val="24"/>
          <w:szCs w:val="22"/>
          <w:lang w:eastAsia="en-US"/>
        </w:rPr>
      </w:pPr>
      <w:r w:rsidRPr="006D2DE3">
        <w:rPr>
          <w:rFonts w:asciiTheme="minorHAnsi" w:hAnsiTheme="minorHAnsi"/>
          <w:b/>
          <w:sz w:val="24"/>
          <w:szCs w:val="22"/>
          <w:lang w:eastAsia="en-US"/>
        </w:rPr>
        <w:t>On 19 January</w:t>
      </w:r>
      <w:r w:rsidRPr="006D2DE3">
        <w:rPr>
          <w:rFonts w:asciiTheme="minorHAnsi" w:hAnsiTheme="minorHAnsi"/>
          <w:bCs/>
          <w:sz w:val="24"/>
          <w:szCs w:val="22"/>
          <w:lang w:eastAsia="en-US"/>
        </w:rPr>
        <w:t>, the delegation of APM Terminals headed by commercial director Iain Rawlinson visited Aktau seaport. The parties discussed issues of mutually beneficial cooperation in the sphere of further containerization of cargo flows passing through the sea port of Aktau.</w:t>
      </w:r>
    </w:p>
    <w:p w14:paraId="45ED1ADD" w14:textId="15537C49" w:rsidR="00070062" w:rsidRPr="006D2DE3" w:rsidRDefault="006D2DE3" w:rsidP="006D2DE3">
      <w:pPr>
        <w:rPr>
          <w:rFonts w:asciiTheme="minorHAnsi" w:hAnsiTheme="minorHAnsi"/>
          <w:bCs/>
          <w:sz w:val="24"/>
          <w:szCs w:val="22"/>
          <w:lang w:eastAsia="en-US"/>
        </w:rPr>
      </w:pPr>
      <w:r w:rsidRPr="006D2DE3">
        <w:rPr>
          <w:rFonts w:asciiTheme="minorHAnsi" w:hAnsiTheme="minorHAnsi"/>
          <w:b/>
          <w:sz w:val="24"/>
          <w:szCs w:val="22"/>
          <w:lang w:eastAsia="en-US"/>
        </w:rPr>
        <w:t>On 25 January</w:t>
      </w:r>
      <w:r w:rsidRPr="006D2DE3">
        <w:rPr>
          <w:rFonts w:asciiTheme="minorHAnsi" w:hAnsiTheme="minorHAnsi"/>
          <w:bCs/>
          <w:sz w:val="24"/>
          <w:szCs w:val="22"/>
          <w:lang w:eastAsia="en-US"/>
        </w:rPr>
        <w:t>, representatives of the Ministry of Economic Development of the Chelyabinsk Region of the Russian Federation visited the Aktau seaport to work out new logistics routes and intensify cooperation in the trade and logistics sphere</w:t>
      </w:r>
      <w:r w:rsidR="007F392A" w:rsidRPr="006D2DE3">
        <w:rPr>
          <w:rFonts w:asciiTheme="minorHAnsi" w:hAnsiTheme="minorHAnsi"/>
          <w:bCs/>
          <w:sz w:val="24"/>
          <w:szCs w:val="22"/>
          <w:lang w:eastAsia="en-US"/>
        </w:rPr>
        <w:t>.</w:t>
      </w:r>
    </w:p>
    <w:p w14:paraId="342C5811" w14:textId="77777777" w:rsidR="00A626CF" w:rsidRPr="001F3267" w:rsidRDefault="00A626CF" w:rsidP="00D848D9">
      <w:pPr>
        <w:rPr>
          <w:rFonts w:asciiTheme="minorHAnsi" w:hAnsiTheme="minorHAnsi"/>
          <w:b/>
          <w:color w:val="000000" w:themeColor="text1"/>
          <w:sz w:val="24"/>
          <w:szCs w:val="22"/>
          <w:lang w:eastAsia="en-US"/>
        </w:rPr>
      </w:pPr>
    </w:p>
    <w:p w14:paraId="243B5E77" w14:textId="77777777" w:rsidR="00070062" w:rsidRPr="000E4506" w:rsidRDefault="00070062" w:rsidP="00D848D9">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February</w:t>
      </w:r>
    </w:p>
    <w:p w14:paraId="5837100D" w14:textId="4A2BED0F" w:rsidR="009014DF" w:rsidRPr="009014DF" w:rsidRDefault="009014DF" w:rsidP="009014DF">
      <w:pPr>
        <w:rPr>
          <w:rFonts w:asciiTheme="minorHAnsi" w:hAnsiTheme="minorHAnsi"/>
          <w:bCs/>
          <w:sz w:val="24"/>
          <w:szCs w:val="22"/>
          <w:lang w:eastAsia="en-US"/>
        </w:rPr>
      </w:pPr>
      <w:r w:rsidRPr="009014DF">
        <w:rPr>
          <w:rFonts w:asciiTheme="minorHAnsi" w:hAnsiTheme="minorHAnsi"/>
          <w:b/>
          <w:sz w:val="24"/>
          <w:szCs w:val="22"/>
          <w:lang w:eastAsia="en-US"/>
        </w:rPr>
        <w:t>On 8 February</w:t>
      </w:r>
      <w:r w:rsidRPr="009014DF">
        <w:rPr>
          <w:rFonts w:asciiTheme="minorHAnsi" w:hAnsiTheme="minorHAnsi"/>
          <w:bCs/>
          <w:sz w:val="24"/>
          <w:szCs w:val="22"/>
          <w:lang w:eastAsia="en-US"/>
        </w:rPr>
        <w:t xml:space="preserve"> in Almaty, a meeting of the General Assembly of the International Association </w:t>
      </w:r>
      <w:r>
        <w:rPr>
          <w:rFonts w:asciiTheme="minorHAnsi" w:hAnsiTheme="minorHAnsi"/>
          <w:bCs/>
          <w:sz w:val="24"/>
          <w:szCs w:val="22"/>
          <w:lang w:eastAsia="en-US"/>
        </w:rPr>
        <w:t>“</w:t>
      </w:r>
      <w:r w:rsidRPr="009014DF">
        <w:rPr>
          <w:rFonts w:asciiTheme="minorHAnsi" w:hAnsiTheme="minorHAnsi"/>
          <w:bCs/>
          <w:sz w:val="24"/>
          <w:szCs w:val="22"/>
          <w:lang w:eastAsia="en-US"/>
        </w:rPr>
        <w:t>Trans-Caspian International Transport Route</w:t>
      </w:r>
      <w:r>
        <w:rPr>
          <w:rFonts w:asciiTheme="minorHAnsi" w:hAnsiTheme="minorHAnsi"/>
          <w:bCs/>
          <w:sz w:val="24"/>
          <w:szCs w:val="22"/>
          <w:lang w:eastAsia="en-US"/>
        </w:rPr>
        <w:t>”</w:t>
      </w:r>
      <w:r w:rsidRPr="009014DF">
        <w:rPr>
          <w:rFonts w:asciiTheme="minorHAnsi" w:hAnsiTheme="minorHAnsi"/>
          <w:bCs/>
          <w:sz w:val="24"/>
          <w:szCs w:val="22"/>
          <w:lang w:eastAsia="en-US"/>
        </w:rPr>
        <w:t xml:space="preserve"> (T</w:t>
      </w:r>
      <w:r w:rsidR="00EF23DD">
        <w:rPr>
          <w:rFonts w:asciiTheme="minorHAnsi" w:hAnsiTheme="minorHAnsi"/>
          <w:bCs/>
          <w:sz w:val="24"/>
          <w:szCs w:val="22"/>
          <w:lang w:val="en-US" w:eastAsia="en-US"/>
        </w:rPr>
        <w:t>ITR</w:t>
      </w:r>
      <w:r w:rsidRPr="009014DF">
        <w:rPr>
          <w:rFonts w:asciiTheme="minorHAnsi" w:hAnsiTheme="minorHAnsi"/>
          <w:bCs/>
          <w:sz w:val="24"/>
          <w:szCs w:val="22"/>
          <w:lang w:eastAsia="en-US"/>
        </w:rPr>
        <w:t>) was held. During the meeting were discussed issues of improving the efficiency of work to attract cargo on TMTM and the development of container transportations.</w:t>
      </w:r>
    </w:p>
    <w:p w14:paraId="6B7CCD5B" w14:textId="2F9564C3" w:rsidR="001D5194" w:rsidRPr="009014DF" w:rsidRDefault="009014DF" w:rsidP="009014DF">
      <w:pPr>
        <w:rPr>
          <w:rFonts w:asciiTheme="minorHAnsi" w:hAnsiTheme="minorHAnsi"/>
          <w:bCs/>
          <w:sz w:val="24"/>
          <w:szCs w:val="22"/>
          <w:lang w:eastAsia="en-US"/>
        </w:rPr>
      </w:pPr>
      <w:r w:rsidRPr="009014DF">
        <w:rPr>
          <w:rFonts w:asciiTheme="minorHAnsi" w:hAnsiTheme="minorHAnsi"/>
          <w:b/>
          <w:sz w:val="24"/>
          <w:szCs w:val="22"/>
          <w:lang w:eastAsia="en-US"/>
        </w:rPr>
        <w:t>On February 24</w:t>
      </w:r>
      <w:r w:rsidRPr="009014DF">
        <w:rPr>
          <w:rFonts w:asciiTheme="minorHAnsi" w:hAnsiTheme="minorHAnsi"/>
          <w:bCs/>
          <w:sz w:val="24"/>
          <w:szCs w:val="22"/>
          <w:lang w:eastAsia="en-US"/>
        </w:rPr>
        <w:t>, the World Bank team consisting of 8 specialists headed by Antonio Nunez, Central Asia Infrastructure Program Manager, held an active 2-day session in the sea port of Aktau</w:t>
      </w:r>
      <w:r w:rsidR="002250BD" w:rsidRPr="009014DF">
        <w:rPr>
          <w:rFonts w:asciiTheme="minorHAnsi" w:hAnsiTheme="minorHAnsi"/>
          <w:bCs/>
          <w:sz w:val="24"/>
          <w:szCs w:val="22"/>
          <w:lang w:eastAsia="en-US"/>
        </w:rPr>
        <w:t>.</w:t>
      </w:r>
    </w:p>
    <w:p w14:paraId="2DDF12E5" w14:textId="77777777" w:rsidR="00E60DD1" w:rsidRPr="001F3267" w:rsidRDefault="00E60DD1" w:rsidP="00D848D9">
      <w:pPr>
        <w:rPr>
          <w:rFonts w:asciiTheme="minorHAnsi" w:hAnsiTheme="minorHAnsi"/>
          <w:sz w:val="24"/>
          <w:szCs w:val="22"/>
          <w:lang w:eastAsia="en-US"/>
        </w:rPr>
      </w:pPr>
    </w:p>
    <w:p w14:paraId="61E4B853" w14:textId="77777777" w:rsidR="00070062" w:rsidRPr="000E4506" w:rsidRDefault="00070062" w:rsidP="00D848D9">
      <w:pPr>
        <w:ind w:right="466"/>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March</w:t>
      </w:r>
    </w:p>
    <w:p w14:paraId="306BD331" w14:textId="77777777" w:rsidR="009014DF" w:rsidRPr="009014DF" w:rsidRDefault="009014DF" w:rsidP="009014DF">
      <w:pPr>
        <w:rPr>
          <w:rFonts w:asciiTheme="minorHAnsi" w:hAnsiTheme="minorHAnsi"/>
          <w:bCs/>
          <w:sz w:val="24"/>
          <w:szCs w:val="22"/>
          <w:lang w:eastAsia="en-US"/>
        </w:rPr>
      </w:pPr>
      <w:r w:rsidRPr="000623FA">
        <w:rPr>
          <w:rFonts w:asciiTheme="minorHAnsi" w:hAnsiTheme="minorHAnsi"/>
          <w:b/>
          <w:sz w:val="24"/>
          <w:szCs w:val="22"/>
          <w:lang w:eastAsia="en-US"/>
        </w:rPr>
        <w:t>On 3 March</w:t>
      </w:r>
      <w:r w:rsidRPr="009014DF">
        <w:rPr>
          <w:rFonts w:asciiTheme="minorHAnsi" w:hAnsiTheme="minorHAnsi"/>
          <w:bCs/>
          <w:sz w:val="24"/>
          <w:szCs w:val="22"/>
          <w:lang w:eastAsia="en-US"/>
        </w:rPr>
        <w:t xml:space="preserve">, a meeting was held under the chairmanship of Alikhan </w:t>
      </w:r>
      <w:proofErr w:type="spellStart"/>
      <w:r w:rsidRPr="009014DF">
        <w:rPr>
          <w:rFonts w:asciiTheme="minorHAnsi" w:hAnsiTheme="minorHAnsi"/>
          <w:bCs/>
          <w:sz w:val="24"/>
          <w:szCs w:val="22"/>
          <w:lang w:eastAsia="en-US"/>
        </w:rPr>
        <w:t>Askhanovich</w:t>
      </w:r>
      <w:proofErr w:type="spellEnd"/>
      <w:r w:rsidRPr="009014DF">
        <w:rPr>
          <w:rFonts w:asciiTheme="minorHAnsi" w:hAnsiTheme="minorHAnsi"/>
          <w:bCs/>
          <w:sz w:val="24"/>
          <w:szCs w:val="22"/>
          <w:lang w:eastAsia="en-US"/>
        </w:rPr>
        <w:t xml:space="preserve"> Smailov, Prime Minister of the Republic of Kazakhstan, on measures to develop TMTM.</w:t>
      </w:r>
    </w:p>
    <w:p w14:paraId="3391C7B5" w14:textId="7DB6822E" w:rsidR="009014DF" w:rsidRPr="009014DF" w:rsidRDefault="000623FA" w:rsidP="009014DF">
      <w:pPr>
        <w:rPr>
          <w:rFonts w:asciiTheme="minorHAnsi" w:hAnsiTheme="minorHAnsi"/>
          <w:bCs/>
          <w:sz w:val="24"/>
          <w:szCs w:val="22"/>
          <w:lang w:eastAsia="en-US"/>
        </w:rPr>
      </w:pPr>
      <w:r>
        <w:rPr>
          <w:rFonts w:asciiTheme="minorHAnsi" w:hAnsiTheme="minorHAnsi"/>
          <w:b/>
          <w:sz w:val="24"/>
          <w:szCs w:val="22"/>
          <w:lang w:eastAsia="en-US"/>
        </w:rPr>
        <w:t xml:space="preserve">On </w:t>
      </w:r>
      <w:r w:rsidR="009014DF" w:rsidRPr="000623FA">
        <w:rPr>
          <w:rFonts w:asciiTheme="minorHAnsi" w:hAnsiTheme="minorHAnsi"/>
          <w:b/>
          <w:sz w:val="24"/>
          <w:szCs w:val="22"/>
          <w:lang w:eastAsia="en-US"/>
        </w:rPr>
        <w:t>30 March</w:t>
      </w:r>
      <w:r w:rsidR="009014DF" w:rsidRPr="009014DF">
        <w:rPr>
          <w:rFonts w:asciiTheme="minorHAnsi" w:hAnsiTheme="minorHAnsi"/>
          <w:bCs/>
          <w:sz w:val="24"/>
          <w:szCs w:val="22"/>
          <w:lang w:eastAsia="en-US"/>
        </w:rPr>
        <w:t>, representatives of Goldwin (in 2022 - the market leader in wind turbines according to Bloomberg) presented their projects in the field of clean energy at the seaport of Aktau.</w:t>
      </w:r>
    </w:p>
    <w:p w14:paraId="13C8CDAE" w14:textId="7C7B3E59" w:rsidR="003261C3" w:rsidRPr="009014DF" w:rsidRDefault="009014DF" w:rsidP="009014DF">
      <w:pPr>
        <w:rPr>
          <w:rFonts w:asciiTheme="minorHAnsi" w:hAnsiTheme="minorHAnsi"/>
          <w:bCs/>
          <w:sz w:val="24"/>
          <w:szCs w:val="22"/>
          <w:lang w:eastAsia="en-US"/>
        </w:rPr>
      </w:pPr>
      <w:r w:rsidRPr="000623FA">
        <w:rPr>
          <w:rFonts w:asciiTheme="minorHAnsi" w:hAnsiTheme="minorHAnsi"/>
          <w:b/>
          <w:sz w:val="24"/>
          <w:szCs w:val="22"/>
          <w:lang w:eastAsia="en-US"/>
        </w:rPr>
        <w:t>On 30 March</w:t>
      </w:r>
      <w:r w:rsidRPr="009014DF">
        <w:rPr>
          <w:rFonts w:asciiTheme="minorHAnsi" w:hAnsiTheme="minorHAnsi"/>
          <w:bCs/>
          <w:sz w:val="24"/>
          <w:szCs w:val="22"/>
          <w:lang w:eastAsia="en-US"/>
        </w:rPr>
        <w:t xml:space="preserve">, a delegation from the Consulate General of Turkey in Aktau, headed by the recently appointed Consul of the Republic of Turkey in Aktau, Alptekin Sabri, as well as Vice-Consul </w:t>
      </w:r>
      <w:proofErr w:type="spellStart"/>
      <w:r w:rsidRPr="009014DF">
        <w:rPr>
          <w:rFonts w:asciiTheme="minorHAnsi" w:hAnsiTheme="minorHAnsi"/>
          <w:bCs/>
          <w:sz w:val="24"/>
          <w:szCs w:val="22"/>
          <w:lang w:eastAsia="en-US"/>
        </w:rPr>
        <w:t>Büker</w:t>
      </w:r>
      <w:proofErr w:type="spellEnd"/>
      <w:r w:rsidRPr="009014DF">
        <w:rPr>
          <w:rFonts w:asciiTheme="minorHAnsi" w:hAnsiTheme="minorHAnsi"/>
          <w:bCs/>
          <w:sz w:val="24"/>
          <w:szCs w:val="22"/>
          <w:lang w:eastAsia="en-US"/>
        </w:rPr>
        <w:t xml:space="preserve"> Yildirim and Trade Attaché </w:t>
      </w:r>
      <w:proofErr w:type="spellStart"/>
      <w:r w:rsidRPr="009014DF">
        <w:rPr>
          <w:rFonts w:asciiTheme="minorHAnsi" w:hAnsiTheme="minorHAnsi"/>
          <w:bCs/>
          <w:sz w:val="24"/>
          <w:szCs w:val="22"/>
          <w:lang w:eastAsia="en-US"/>
        </w:rPr>
        <w:t>Toksoz</w:t>
      </w:r>
      <w:proofErr w:type="spellEnd"/>
      <w:r w:rsidRPr="009014DF">
        <w:rPr>
          <w:rFonts w:asciiTheme="minorHAnsi" w:hAnsiTheme="minorHAnsi"/>
          <w:bCs/>
          <w:sz w:val="24"/>
          <w:szCs w:val="22"/>
          <w:lang w:eastAsia="en-US"/>
        </w:rPr>
        <w:t xml:space="preserve"> Ali, paid a study visit to Aktau Seaport</w:t>
      </w:r>
      <w:r w:rsidR="001D5194" w:rsidRPr="009014DF">
        <w:rPr>
          <w:rFonts w:asciiTheme="minorHAnsi" w:hAnsiTheme="minorHAnsi"/>
          <w:bCs/>
          <w:sz w:val="24"/>
          <w:szCs w:val="22"/>
          <w:lang w:eastAsia="en-US"/>
        </w:rPr>
        <w:t>.</w:t>
      </w:r>
    </w:p>
    <w:p w14:paraId="19875678" w14:textId="77777777" w:rsidR="00A626CF" w:rsidRPr="001F3267" w:rsidRDefault="00A626CF" w:rsidP="00D848D9">
      <w:pPr>
        <w:rPr>
          <w:rFonts w:asciiTheme="minorHAnsi" w:hAnsiTheme="minorHAnsi"/>
          <w:b/>
          <w:color w:val="000000" w:themeColor="text1"/>
          <w:sz w:val="24"/>
          <w:szCs w:val="22"/>
          <w:lang w:eastAsia="en-US"/>
        </w:rPr>
      </w:pPr>
    </w:p>
    <w:p w14:paraId="780CED4B" w14:textId="77777777"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April</w:t>
      </w:r>
    </w:p>
    <w:p w14:paraId="23B99FB9" w14:textId="77777777" w:rsidR="000623FA" w:rsidRPr="000623FA" w:rsidRDefault="000623FA" w:rsidP="000623FA">
      <w:pPr>
        <w:rPr>
          <w:rFonts w:asciiTheme="minorHAnsi" w:hAnsiTheme="minorHAnsi"/>
          <w:bCs/>
          <w:color w:val="000000" w:themeColor="text1"/>
          <w:sz w:val="24"/>
          <w:szCs w:val="22"/>
          <w:lang w:eastAsia="en-US"/>
        </w:rPr>
      </w:pPr>
      <w:r w:rsidRPr="000623FA">
        <w:rPr>
          <w:rFonts w:asciiTheme="minorHAnsi" w:hAnsiTheme="minorHAnsi"/>
          <w:b/>
          <w:color w:val="000000" w:themeColor="text1"/>
          <w:sz w:val="24"/>
          <w:szCs w:val="22"/>
          <w:lang w:eastAsia="en-US"/>
        </w:rPr>
        <w:t>On 3 April</w:t>
      </w:r>
      <w:r w:rsidRPr="000623FA">
        <w:rPr>
          <w:rFonts w:asciiTheme="minorHAnsi" w:hAnsiTheme="minorHAnsi"/>
          <w:bCs/>
          <w:color w:val="000000" w:themeColor="text1"/>
          <w:sz w:val="24"/>
          <w:szCs w:val="22"/>
          <w:lang w:eastAsia="en-US"/>
        </w:rPr>
        <w:t>, on the eve of the event to launch the construction of the Eurasian Supply Chain Base in Aktau, a delegation from Lianyungang City Hall (PRC) visited the Aktau seaport.</w:t>
      </w:r>
    </w:p>
    <w:p w14:paraId="2331536D" w14:textId="3069CD47" w:rsidR="000623FA" w:rsidRPr="000623FA" w:rsidRDefault="005829E0" w:rsidP="000623FA">
      <w:pPr>
        <w:rPr>
          <w:rFonts w:asciiTheme="minorHAnsi" w:hAnsiTheme="minorHAnsi"/>
          <w:bCs/>
          <w:color w:val="000000" w:themeColor="text1"/>
          <w:sz w:val="24"/>
          <w:szCs w:val="22"/>
          <w:lang w:eastAsia="en-US"/>
        </w:rPr>
      </w:pPr>
      <w:r w:rsidRPr="005829E0">
        <w:rPr>
          <w:rFonts w:asciiTheme="minorHAnsi" w:hAnsiTheme="minorHAnsi"/>
          <w:b/>
          <w:color w:val="000000" w:themeColor="text1"/>
          <w:sz w:val="24"/>
          <w:szCs w:val="22"/>
          <w:lang w:eastAsia="en-US"/>
        </w:rPr>
        <w:t xml:space="preserve">On </w:t>
      </w:r>
      <w:r w:rsidR="000623FA" w:rsidRPr="005829E0">
        <w:rPr>
          <w:rFonts w:asciiTheme="minorHAnsi" w:hAnsiTheme="minorHAnsi"/>
          <w:b/>
          <w:color w:val="000000" w:themeColor="text1"/>
          <w:sz w:val="24"/>
          <w:szCs w:val="22"/>
          <w:lang w:eastAsia="en-US"/>
        </w:rPr>
        <w:t>6-7 April</w:t>
      </w:r>
      <w:r w:rsidR="000623FA" w:rsidRPr="000623FA">
        <w:rPr>
          <w:rFonts w:asciiTheme="minorHAnsi" w:hAnsiTheme="minorHAnsi"/>
          <w:bCs/>
          <w:color w:val="000000" w:themeColor="text1"/>
          <w:sz w:val="24"/>
          <w:szCs w:val="22"/>
          <w:lang w:eastAsia="en-US"/>
        </w:rPr>
        <w:t xml:space="preserve"> Aktau seaport took part in the forum </w:t>
      </w:r>
      <w:r w:rsidR="000623FA">
        <w:rPr>
          <w:rFonts w:asciiTheme="minorHAnsi" w:hAnsiTheme="minorHAnsi"/>
          <w:bCs/>
          <w:color w:val="000000" w:themeColor="text1"/>
          <w:sz w:val="24"/>
          <w:szCs w:val="22"/>
          <w:lang w:eastAsia="en-US"/>
        </w:rPr>
        <w:t>“</w:t>
      </w:r>
      <w:r w:rsidR="000623FA" w:rsidRPr="000623FA">
        <w:rPr>
          <w:rFonts w:asciiTheme="minorHAnsi" w:hAnsiTheme="minorHAnsi"/>
          <w:bCs/>
          <w:color w:val="000000" w:themeColor="text1"/>
          <w:sz w:val="24"/>
          <w:szCs w:val="22"/>
          <w:lang w:eastAsia="en-US"/>
        </w:rPr>
        <w:t>Corridor Caspian Sea - Black Sea and the port of Constanta - the way to Europe</w:t>
      </w:r>
      <w:r w:rsidR="000623FA">
        <w:rPr>
          <w:rFonts w:asciiTheme="minorHAnsi" w:hAnsiTheme="minorHAnsi"/>
          <w:bCs/>
          <w:color w:val="000000" w:themeColor="text1"/>
          <w:sz w:val="24"/>
          <w:szCs w:val="22"/>
          <w:lang w:eastAsia="en-US"/>
        </w:rPr>
        <w:t>”</w:t>
      </w:r>
      <w:r w:rsidR="000623FA" w:rsidRPr="000623FA">
        <w:rPr>
          <w:rFonts w:asciiTheme="minorHAnsi" w:hAnsiTheme="minorHAnsi"/>
          <w:bCs/>
          <w:color w:val="000000" w:themeColor="text1"/>
          <w:sz w:val="24"/>
          <w:szCs w:val="22"/>
          <w:lang w:eastAsia="en-US"/>
        </w:rPr>
        <w:t>, organized by the Business Association of the Port of Constanta (CPBA) in Constanta (Romania) with the support of the Embassy of the Republic of Kazakhstan in Romania.</w:t>
      </w:r>
    </w:p>
    <w:p w14:paraId="365A408F" w14:textId="77777777" w:rsidR="000623FA" w:rsidRPr="000623FA" w:rsidRDefault="000623FA" w:rsidP="000623FA">
      <w:pPr>
        <w:rPr>
          <w:rFonts w:asciiTheme="minorHAnsi" w:hAnsiTheme="minorHAnsi"/>
          <w:bCs/>
          <w:color w:val="000000" w:themeColor="text1"/>
          <w:sz w:val="24"/>
          <w:szCs w:val="22"/>
          <w:lang w:eastAsia="en-US"/>
        </w:rPr>
      </w:pPr>
      <w:r w:rsidRPr="005829E0">
        <w:rPr>
          <w:rFonts w:asciiTheme="minorHAnsi" w:hAnsiTheme="minorHAnsi"/>
          <w:b/>
          <w:color w:val="000000" w:themeColor="text1"/>
          <w:sz w:val="24"/>
          <w:szCs w:val="22"/>
          <w:lang w:eastAsia="en-US"/>
        </w:rPr>
        <w:t>April 7,</w:t>
      </w:r>
      <w:r w:rsidRPr="000623FA">
        <w:rPr>
          <w:rFonts w:asciiTheme="minorHAnsi" w:hAnsiTheme="minorHAnsi"/>
          <w:bCs/>
          <w:color w:val="000000" w:themeColor="text1"/>
          <w:sz w:val="24"/>
          <w:szCs w:val="22"/>
          <w:lang w:eastAsia="en-US"/>
        </w:rPr>
        <w:t xml:space="preserve"> the first 50 containers with humanitarian cargo from China for victims of the earthquake in Turkey arrived at the seaport of Aktau.</w:t>
      </w:r>
    </w:p>
    <w:p w14:paraId="3F6B7E1F" w14:textId="6B3D43B0" w:rsidR="000623FA" w:rsidRPr="000623FA" w:rsidRDefault="000623FA" w:rsidP="000623FA">
      <w:pPr>
        <w:rPr>
          <w:rFonts w:asciiTheme="minorHAnsi" w:hAnsiTheme="minorHAnsi"/>
          <w:bCs/>
          <w:color w:val="000000" w:themeColor="text1"/>
          <w:sz w:val="24"/>
          <w:szCs w:val="22"/>
          <w:lang w:eastAsia="en-US"/>
        </w:rPr>
      </w:pPr>
      <w:r w:rsidRPr="005829E0">
        <w:rPr>
          <w:rFonts w:asciiTheme="minorHAnsi" w:hAnsiTheme="minorHAnsi"/>
          <w:b/>
          <w:color w:val="000000" w:themeColor="text1"/>
          <w:sz w:val="24"/>
          <w:szCs w:val="22"/>
          <w:lang w:eastAsia="en-US"/>
        </w:rPr>
        <w:t>13 April</w:t>
      </w:r>
      <w:r w:rsidRPr="000623FA">
        <w:rPr>
          <w:rFonts w:asciiTheme="minorHAnsi" w:hAnsiTheme="minorHAnsi"/>
          <w:bCs/>
          <w:color w:val="000000" w:themeColor="text1"/>
          <w:sz w:val="24"/>
          <w:szCs w:val="22"/>
          <w:lang w:eastAsia="en-US"/>
        </w:rPr>
        <w:t xml:space="preserve"> in the framework of a visit to the Republic of Kazakhstan at the invitation of the Kazakhstan Agency for Investment Cooperation (KAIC) Aktau seaport visited the delegation of </w:t>
      </w:r>
      <w:r>
        <w:rPr>
          <w:rFonts w:asciiTheme="minorHAnsi" w:hAnsiTheme="minorHAnsi"/>
          <w:bCs/>
          <w:color w:val="000000" w:themeColor="text1"/>
          <w:sz w:val="24"/>
          <w:szCs w:val="22"/>
          <w:lang w:eastAsia="en-US"/>
        </w:rPr>
        <w:t>“</w:t>
      </w:r>
      <w:proofErr w:type="spellStart"/>
      <w:r w:rsidRPr="000623FA">
        <w:rPr>
          <w:rFonts w:asciiTheme="minorHAnsi" w:hAnsiTheme="minorHAnsi"/>
          <w:bCs/>
          <w:color w:val="000000" w:themeColor="text1"/>
          <w:sz w:val="24"/>
          <w:szCs w:val="22"/>
          <w:lang w:eastAsia="en-US"/>
        </w:rPr>
        <w:t>Shangdong</w:t>
      </w:r>
      <w:proofErr w:type="spellEnd"/>
      <w:r w:rsidRPr="000623FA">
        <w:rPr>
          <w:rFonts w:asciiTheme="minorHAnsi" w:hAnsiTheme="minorHAnsi"/>
          <w:bCs/>
          <w:color w:val="000000" w:themeColor="text1"/>
          <w:sz w:val="24"/>
          <w:szCs w:val="22"/>
          <w:lang w:eastAsia="en-US"/>
        </w:rPr>
        <w:t xml:space="preserve"> Port Group</w:t>
      </w:r>
      <w:r>
        <w:rPr>
          <w:rFonts w:asciiTheme="minorHAnsi" w:hAnsiTheme="minorHAnsi"/>
          <w:bCs/>
          <w:color w:val="000000" w:themeColor="text1"/>
          <w:sz w:val="24"/>
          <w:szCs w:val="22"/>
          <w:lang w:eastAsia="en-US"/>
        </w:rPr>
        <w:t>”</w:t>
      </w:r>
      <w:r w:rsidRPr="000623FA">
        <w:rPr>
          <w:rFonts w:asciiTheme="minorHAnsi" w:hAnsiTheme="minorHAnsi"/>
          <w:bCs/>
          <w:color w:val="000000" w:themeColor="text1"/>
          <w:sz w:val="24"/>
          <w:szCs w:val="22"/>
          <w:lang w:eastAsia="en-US"/>
        </w:rPr>
        <w:t xml:space="preserve"> (SPG), headed by its president Li </w:t>
      </w:r>
      <w:proofErr w:type="spellStart"/>
      <w:r w:rsidRPr="000623FA">
        <w:rPr>
          <w:rFonts w:asciiTheme="minorHAnsi" w:hAnsiTheme="minorHAnsi"/>
          <w:bCs/>
          <w:color w:val="000000" w:themeColor="text1"/>
          <w:sz w:val="24"/>
          <w:szCs w:val="22"/>
          <w:lang w:eastAsia="en-US"/>
        </w:rPr>
        <w:t>Fengli</w:t>
      </w:r>
      <w:proofErr w:type="spellEnd"/>
      <w:r w:rsidRPr="000623FA">
        <w:rPr>
          <w:rFonts w:asciiTheme="minorHAnsi" w:hAnsiTheme="minorHAnsi"/>
          <w:bCs/>
          <w:color w:val="000000" w:themeColor="text1"/>
          <w:sz w:val="24"/>
          <w:szCs w:val="22"/>
          <w:lang w:eastAsia="en-US"/>
        </w:rPr>
        <w:t>.</w:t>
      </w:r>
    </w:p>
    <w:p w14:paraId="19D252BE" w14:textId="77777777" w:rsidR="000623FA" w:rsidRPr="000623FA" w:rsidRDefault="000623FA" w:rsidP="000623FA">
      <w:pPr>
        <w:rPr>
          <w:rFonts w:asciiTheme="minorHAnsi" w:hAnsiTheme="minorHAnsi"/>
          <w:bCs/>
          <w:color w:val="000000" w:themeColor="text1"/>
          <w:sz w:val="24"/>
          <w:szCs w:val="22"/>
          <w:lang w:eastAsia="en-US"/>
        </w:rPr>
      </w:pPr>
      <w:r w:rsidRPr="005829E0">
        <w:rPr>
          <w:rFonts w:asciiTheme="minorHAnsi" w:hAnsiTheme="minorHAnsi"/>
          <w:b/>
          <w:color w:val="000000" w:themeColor="text1"/>
          <w:sz w:val="24"/>
          <w:szCs w:val="22"/>
          <w:lang w:eastAsia="en-US"/>
        </w:rPr>
        <w:t>13 April</w:t>
      </w:r>
      <w:r w:rsidRPr="000623FA">
        <w:rPr>
          <w:rFonts w:asciiTheme="minorHAnsi" w:hAnsiTheme="minorHAnsi"/>
          <w:bCs/>
          <w:color w:val="000000" w:themeColor="text1"/>
          <w:sz w:val="24"/>
          <w:szCs w:val="22"/>
          <w:lang w:eastAsia="en-US"/>
        </w:rPr>
        <w:t xml:space="preserve"> signed a memorandum on the establishment of friendly relations between the seaports of Qingdao and Aktau.</w:t>
      </w:r>
    </w:p>
    <w:p w14:paraId="34BCF095" w14:textId="77777777" w:rsidR="000623FA" w:rsidRPr="000623FA" w:rsidRDefault="000623FA" w:rsidP="000623FA">
      <w:pPr>
        <w:rPr>
          <w:rFonts w:asciiTheme="minorHAnsi" w:hAnsiTheme="minorHAnsi"/>
          <w:bCs/>
          <w:color w:val="000000" w:themeColor="text1"/>
          <w:sz w:val="24"/>
          <w:szCs w:val="22"/>
          <w:lang w:eastAsia="en-US"/>
        </w:rPr>
      </w:pPr>
      <w:r w:rsidRPr="005829E0">
        <w:rPr>
          <w:rFonts w:asciiTheme="minorHAnsi" w:hAnsiTheme="minorHAnsi"/>
          <w:b/>
          <w:color w:val="000000" w:themeColor="text1"/>
          <w:sz w:val="24"/>
          <w:szCs w:val="22"/>
          <w:lang w:eastAsia="en-US"/>
        </w:rPr>
        <w:lastRenderedPageBreak/>
        <w:t>21 April,</w:t>
      </w:r>
      <w:r w:rsidRPr="000623FA">
        <w:rPr>
          <w:rFonts w:asciiTheme="minorHAnsi" w:hAnsiTheme="minorHAnsi"/>
          <w:bCs/>
          <w:color w:val="000000" w:themeColor="text1"/>
          <w:sz w:val="24"/>
          <w:szCs w:val="22"/>
          <w:lang w:eastAsia="en-US"/>
        </w:rPr>
        <w:t xml:space="preserve"> a delegation of the European Union led by Johannes Baur, Head of Cooperation of the European Union Delegation in the Republic of Kazakhstan, paid a study visit to the seaport of Aktau.</w:t>
      </w:r>
    </w:p>
    <w:p w14:paraId="44BD778F" w14:textId="1AF3F694" w:rsidR="001D5194" w:rsidRPr="000623FA" w:rsidRDefault="000623FA" w:rsidP="000623FA">
      <w:pPr>
        <w:rPr>
          <w:rFonts w:asciiTheme="minorHAnsi" w:hAnsiTheme="minorHAnsi"/>
          <w:bCs/>
          <w:color w:val="000000" w:themeColor="text1"/>
          <w:sz w:val="24"/>
          <w:szCs w:val="22"/>
          <w:lang w:eastAsia="en-US"/>
        </w:rPr>
      </w:pPr>
      <w:r w:rsidRPr="005829E0">
        <w:rPr>
          <w:rFonts w:asciiTheme="minorHAnsi" w:hAnsiTheme="minorHAnsi"/>
          <w:b/>
          <w:color w:val="000000" w:themeColor="text1"/>
          <w:sz w:val="24"/>
          <w:szCs w:val="22"/>
          <w:lang w:eastAsia="en-US"/>
        </w:rPr>
        <w:t>On 27 April</w:t>
      </w:r>
      <w:r w:rsidRPr="000623FA">
        <w:rPr>
          <w:rFonts w:asciiTheme="minorHAnsi" w:hAnsiTheme="minorHAnsi"/>
          <w:bCs/>
          <w:color w:val="000000" w:themeColor="text1"/>
          <w:sz w:val="24"/>
          <w:szCs w:val="22"/>
          <w:lang w:eastAsia="en-US"/>
        </w:rPr>
        <w:t xml:space="preserve">, a round table with the participation of leaders and experts of the transport industry on the theme: </w:t>
      </w:r>
      <w:r>
        <w:rPr>
          <w:rFonts w:asciiTheme="minorHAnsi" w:hAnsiTheme="minorHAnsi"/>
          <w:bCs/>
          <w:color w:val="000000" w:themeColor="text1"/>
          <w:sz w:val="24"/>
          <w:szCs w:val="22"/>
          <w:lang w:eastAsia="en-US"/>
        </w:rPr>
        <w:t>“</w:t>
      </w:r>
      <w:r w:rsidRPr="000623FA">
        <w:rPr>
          <w:rFonts w:asciiTheme="minorHAnsi" w:hAnsiTheme="minorHAnsi"/>
          <w:bCs/>
          <w:color w:val="000000" w:themeColor="text1"/>
          <w:sz w:val="24"/>
          <w:szCs w:val="22"/>
          <w:lang w:eastAsia="en-US"/>
        </w:rPr>
        <w:t>Rebooting the Caspian Transport Hub</w:t>
      </w:r>
      <w:r>
        <w:rPr>
          <w:rFonts w:asciiTheme="minorHAnsi" w:hAnsiTheme="minorHAnsi"/>
          <w:bCs/>
          <w:color w:val="000000" w:themeColor="text1"/>
          <w:sz w:val="24"/>
          <w:szCs w:val="22"/>
          <w:lang w:eastAsia="en-US"/>
        </w:rPr>
        <w:t>”</w:t>
      </w:r>
      <w:r w:rsidRPr="000623FA">
        <w:rPr>
          <w:rFonts w:asciiTheme="minorHAnsi" w:hAnsiTheme="minorHAnsi"/>
          <w:bCs/>
          <w:color w:val="000000" w:themeColor="text1"/>
          <w:sz w:val="24"/>
          <w:szCs w:val="22"/>
          <w:lang w:eastAsia="en-US"/>
        </w:rPr>
        <w:t xml:space="preserve"> was held live on the National Expert Information Platform TransExpert.kz</w:t>
      </w:r>
      <w:r w:rsidR="001D5194" w:rsidRPr="000623FA">
        <w:rPr>
          <w:rFonts w:asciiTheme="minorHAnsi" w:hAnsiTheme="minorHAnsi"/>
          <w:bCs/>
          <w:color w:val="000000" w:themeColor="text1"/>
          <w:sz w:val="24"/>
          <w:szCs w:val="22"/>
          <w:lang w:eastAsia="en-US"/>
        </w:rPr>
        <w:t>.</w:t>
      </w:r>
    </w:p>
    <w:p w14:paraId="33A07E4B" w14:textId="77777777" w:rsidR="001D5194" w:rsidRPr="001D5194" w:rsidRDefault="001D5194" w:rsidP="00D848D9">
      <w:pPr>
        <w:rPr>
          <w:rFonts w:asciiTheme="minorHAnsi" w:hAnsiTheme="minorHAnsi"/>
          <w:color w:val="000000" w:themeColor="text1"/>
          <w:sz w:val="24"/>
          <w:szCs w:val="22"/>
          <w:lang w:eastAsia="en-US"/>
        </w:rPr>
      </w:pPr>
    </w:p>
    <w:p w14:paraId="2F19D8D1" w14:textId="77777777"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May</w:t>
      </w:r>
    </w:p>
    <w:p w14:paraId="0D9F8E0A" w14:textId="0D657209" w:rsidR="00047122" w:rsidRPr="00047122" w:rsidRDefault="00047122" w:rsidP="00047122">
      <w:pPr>
        <w:rPr>
          <w:rFonts w:asciiTheme="minorHAnsi" w:hAnsiTheme="minorHAnsi"/>
          <w:sz w:val="24"/>
          <w:szCs w:val="22"/>
          <w:lang w:eastAsia="en-US"/>
        </w:rPr>
      </w:pPr>
      <w:r w:rsidRPr="00047122">
        <w:rPr>
          <w:rFonts w:asciiTheme="minorHAnsi" w:hAnsiTheme="minorHAnsi"/>
          <w:b/>
          <w:sz w:val="24"/>
          <w:szCs w:val="22"/>
          <w:lang w:eastAsia="en-US"/>
        </w:rPr>
        <w:t xml:space="preserve">On May 4 </w:t>
      </w:r>
      <w:r w:rsidRPr="00047122">
        <w:rPr>
          <w:rFonts w:asciiTheme="minorHAnsi" w:hAnsiTheme="minorHAnsi"/>
          <w:sz w:val="24"/>
          <w:szCs w:val="22"/>
          <w:lang w:eastAsia="en-US"/>
        </w:rPr>
        <w:t xml:space="preserve">in Astana, a round table was held in Astana on the topic: </w:t>
      </w:r>
      <w:r w:rsidR="00EF23DD">
        <w:rPr>
          <w:rFonts w:asciiTheme="minorHAnsi" w:hAnsiTheme="minorHAnsi"/>
          <w:sz w:val="24"/>
          <w:szCs w:val="22"/>
          <w:lang w:eastAsia="en-US"/>
        </w:rPr>
        <w:t>“</w:t>
      </w:r>
      <w:r w:rsidRPr="00047122">
        <w:rPr>
          <w:rFonts w:asciiTheme="minorHAnsi" w:hAnsiTheme="minorHAnsi"/>
          <w:sz w:val="24"/>
          <w:szCs w:val="22"/>
          <w:lang w:eastAsia="en-US"/>
        </w:rPr>
        <w:t>Export potential of Kazakhstan and Central Asia: problems and solutions</w:t>
      </w:r>
      <w:r w:rsidR="00EF23DD">
        <w:rPr>
          <w:rFonts w:asciiTheme="minorHAnsi" w:hAnsiTheme="minorHAnsi"/>
          <w:sz w:val="24"/>
          <w:szCs w:val="22"/>
          <w:lang w:eastAsia="en-US"/>
        </w:rPr>
        <w:t>”</w:t>
      </w:r>
      <w:r w:rsidRPr="00047122">
        <w:rPr>
          <w:rFonts w:asciiTheme="minorHAnsi" w:hAnsiTheme="minorHAnsi"/>
          <w:sz w:val="24"/>
          <w:szCs w:val="22"/>
          <w:lang w:eastAsia="en-US"/>
        </w:rPr>
        <w:t xml:space="preserve"> with the participation of representatives of the National Chamber of Entrepreneurs of the </w:t>
      </w:r>
      <w:r w:rsidR="00451AB8" w:rsidRPr="00451AB8">
        <w:rPr>
          <w:rFonts w:asciiTheme="minorHAnsi" w:hAnsiTheme="minorHAnsi"/>
          <w:sz w:val="24"/>
          <w:szCs w:val="22"/>
          <w:lang w:eastAsia="en-US"/>
        </w:rPr>
        <w:t xml:space="preserve">Republic of Kazakhstan </w:t>
      </w:r>
      <w:r w:rsidR="00EF23DD">
        <w:rPr>
          <w:rFonts w:asciiTheme="minorHAnsi" w:hAnsiTheme="minorHAnsi"/>
          <w:sz w:val="24"/>
          <w:szCs w:val="22"/>
          <w:lang w:eastAsia="en-US"/>
        </w:rPr>
        <w:t>“</w:t>
      </w:r>
      <w:proofErr w:type="spellStart"/>
      <w:r w:rsidRPr="00047122">
        <w:rPr>
          <w:rFonts w:asciiTheme="minorHAnsi" w:hAnsiTheme="minorHAnsi"/>
          <w:sz w:val="24"/>
          <w:szCs w:val="22"/>
          <w:lang w:eastAsia="en-US"/>
        </w:rPr>
        <w:t>Atameken</w:t>
      </w:r>
      <w:proofErr w:type="spellEnd"/>
      <w:r w:rsidR="00EF23DD">
        <w:rPr>
          <w:rFonts w:asciiTheme="minorHAnsi" w:hAnsiTheme="minorHAnsi"/>
          <w:sz w:val="24"/>
          <w:szCs w:val="22"/>
          <w:lang w:eastAsia="en-US"/>
        </w:rPr>
        <w:t>”</w:t>
      </w:r>
      <w:r w:rsidR="00AA6AF6">
        <w:rPr>
          <w:rFonts w:asciiTheme="minorHAnsi" w:hAnsiTheme="minorHAnsi"/>
          <w:sz w:val="24"/>
          <w:szCs w:val="22"/>
          <w:lang w:eastAsia="en-US"/>
        </w:rPr>
        <w:t xml:space="preserve">, </w:t>
      </w:r>
      <w:r w:rsidRPr="00047122">
        <w:rPr>
          <w:rFonts w:asciiTheme="minorHAnsi" w:hAnsiTheme="minorHAnsi"/>
          <w:sz w:val="24"/>
          <w:szCs w:val="22"/>
          <w:lang w:eastAsia="en-US"/>
        </w:rPr>
        <w:t>the Union of Transport Workers of Kazakhstan</w:t>
      </w:r>
      <w:r w:rsidR="000623FA">
        <w:rPr>
          <w:rFonts w:asciiTheme="minorHAnsi" w:hAnsiTheme="minorHAnsi"/>
          <w:sz w:val="24"/>
          <w:szCs w:val="22"/>
          <w:lang w:eastAsia="en-US"/>
        </w:rPr>
        <w:t xml:space="preserve"> </w:t>
      </w:r>
      <w:r w:rsidRPr="00047122">
        <w:rPr>
          <w:rFonts w:asciiTheme="minorHAnsi" w:hAnsiTheme="minorHAnsi"/>
          <w:sz w:val="24"/>
          <w:szCs w:val="22"/>
          <w:lang w:eastAsia="en-US"/>
        </w:rPr>
        <w:t>"KAZLOGISTICS", industry associations and organizations of the transport sector, including cargo owners and exporters.</w:t>
      </w:r>
    </w:p>
    <w:p w14:paraId="3D18CD61" w14:textId="7225964B" w:rsidR="00047122" w:rsidRPr="00047122" w:rsidRDefault="00047122" w:rsidP="00047122">
      <w:pPr>
        <w:rPr>
          <w:rFonts w:asciiTheme="minorHAnsi" w:hAnsiTheme="minorHAnsi"/>
          <w:sz w:val="24"/>
          <w:szCs w:val="22"/>
          <w:lang w:eastAsia="en-US"/>
        </w:rPr>
      </w:pPr>
      <w:r w:rsidRPr="00047122">
        <w:rPr>
          <w:rFonts w:asciiTheme="minorHAnsi" w:hAnsiTheme="minorHAnsi"/>
          <w:b/>
          <w:sz w:val="24"/>
          <w:szCs w:val="22"/>
          <w:lang w:eastAsia="en-US"/>
        </w:rPr>
        <w:t>On May 4</w:t>
      </w:r>
      <w:r w:rsidRPr="00047122">
        <w:rPr>
          <w:rFonts w:asciiTheme="minorHAnsi" w:hAnsiTheme="minorHAnsi"/>
          <w:sz w:val="24"/>
          <w:szCs w:val="22"/>
          <w:lang w:eastAsia="en-US"/>
        </w:rPr>
        <w:t xml:space="preserve"> </w:t>
      </w:r>
      <w:r w:rsidR="00C00614">
        <w:rPr>
          <w:rFonts w:asciiTheme="minorHAnsi" w:hAnsiTheme="minorHAnsi"/>
          <w:sz w:val="24"/>
          <w:szCs w:val="22"/>
          <w:lang w:val="kk-KZ" w:eastAsia="en-US"/>
        </w:rPr>
        <w:t>Aktau seaport</w:t>
      </w:r>
      <w:r w:rsidRPr="00047122">
        <w:rPr>
          <w:rFonts w:asciiTheme="minorHAnsi" w:hAnsiTheme="minorHAnsi"/>
          <w:sz w:val="24"/>
          <w:szCs w:val="22"/>
          <w:lang w:eastAsia="en-US"/>
        </w:rPr>
        <w:t xml:space="preserve">, a delegation of the Embassy of the Federal Republic of Germany in Astana headed by the Charge d'affaires of the Embassy, Mr. Holgar Kolley, visited Aktau seaport </w:t>
      </w:r>
      <w:proofErr w:type="gramStart"/>
      <w:r w:rsidRPr="00047122">
        <w:rPr>
          <w:rFonts w:asciiTheme="minorHAnsi" w:hAnsiTheme="minorHAnsi"/>
          <w:sz w:val="24"/>
          <w:szCs w:val="22"/>
          <w:lang w:eastAsia="en-US"/>
        </w:rPr>
        <w:t>Colley .</w:t>
      </w:r>
      <w:proofErr w:type="gramEnd"/>
    </w:p>
    <w:p w14:paraId="7B8BE178" w14:textId="30E6B9AC" w:rsidR="00047122" w:rsidRPr="00F83BF0" w:rsidRDefault="00494072" w:rsidP="00047122">
      <w:pPr>
        <w:rPr>
          <w:rFonts w:asciiTheme="minorHAnsi" w:hAnsiTheme="minorHAnsi"/>
          <w:sz w:val="24"/>
          <w:szCs w:val="22"/>
          <w:lang w:eastAsia="en-US"/>
        </w:rPr>
      </w:pPr>
      <w:r>
        <w:rPr>
          <w:rFonts w:asciiTheme="minorHAnsi" w:hAnsiTheme="minorHAnsi"/>
          <w:b/>
          <w:sz w:val="24"/>
          <w:szCs w:val="22"/>
          <w:lang w:eastAsia="en-US"/>
        </w:rPr>
        <w:t>12 On May 12</w:t>
      </w:r>
      <w:r w:rsidR="00047122" w:rsidRPr="00047122">
        <w:rPr>
          <w:rFonts w:asciiTheme="minorHAnsi" w:hAnsiTheme="minorHAnsi"/>
          <w:sz w:val="24"/>
          <w:szCs w:val="22"/>
          <w:lang w:eastAsia="en-US"/>
        </w:rPr>
        <w:t>, JSC "NC "</w:t>
      </w:r>
      <w:r w:rsidR="008C15F3">
        <w:rPr>
          <w:rFonts w:asciiTheme="minorHAnsi" w:hAnsiTheme="minorHAnsi"/>
          <w:sz w:val="24"/>
          <w:szCs w:val="22"/>
          <w:lang w:eastAsia="en-US"/>
        </w:rPr>
        <w:t>ACSP</w:t>
      </w:r>
      <w:r w:rsidR="00047122" w:rsidRPr="00047122">
        <w:rPr>
          <w:rFonts w:asciiTheme="minorHAnsi" w:hAnsiTheme="minorHAnsi"/>
          <w:sz w:val="24"/>
          <w:szCs w:val="22"/>
          <w:lang w:eastAsia="en-US"/>
        </w:rPr>
        <w:t xml:space="preserve">" was registered </w:t>
      </w:r>
      <w:r w:rsidR="00C00614">
        <w:rPr>
          <w:rFonts w:asciiTheme="minorHAnsi" w:hAnsiTheme="minorHAnsi"/>
          <w:sz w:val="24"/>
          <w:szCs w:val="22"/>
          <w:lang w:val="kk-KZ" w:eastAsia="en-US"/>
        </w:rPr>
        <w:t xml:space="preserve">as </w:t>
      </w:r>
      <w:r w:rsidR="00047122" w:rsidRPr="00047122">
        <w:rPr>
          <w:rFonts w:asciiTheme="minorHAnsi" w:hAnsiTheme="minorHAnsi"/>
          <w:sz w:val="24"/>
          <w:szCs w:val="22"/>
          <w:lang w:eastAsia="en-US"/>
        </w:rPr>
        <w:t xml:space="preserve">a participant </w:t>
      </w:r>
      <w:r w:rsidR="00AA6AF6">
        <w:rPr>
          <w:rFonts w:asciiTheme="minorHAnsi" w:hAnsiTheme="minorHAnsi"/>
          <w:sz w:val="24"/>
          <w:szCs w:val="22"/>
          <w:lang w:eastAsia="en-US"/>
        </w:rPr>
        <w:t xml:space="preserve">of the </w:t>
      </w:r>
      <w:r w:rsidR="0087405E">
        <w:rPr>
          <w:rFonts w:asciiTheme="minorHAnsi" w:hAnsiTheme="minorHAnsi"/>
          <w:sz w:val="24"/>
          <w:szCs w:val="22"/>
          <w:lang w:eastAsia="en-US"/>
        </w:rPr>
        <w:t>“</w:t>
      </w:r>
      <w:r w:rsidR="00AA6AF6">
        <w:rPr>
          <w:rFonts w:asciiTheme="minorHAnsi" w:hAnsiTheme="minorHAnsi"/>
          <w:sz w:val="24"/>
          <w:szCs w:val="22"/>
          <w:lang w:eastAsia="en-US"/>
        </w:rPr>
        <w:t xml:space="preserve">SEZ </w:t>
      </w:r>
      <w:r w:rsidR="0087405E">
        <w:rPr>
          <w:rFonts w:asciiTheme="minorHAnsi" w:hAnsiTheme="minorHAnsi"/>
          <w:sz w:val="24"/>
          <w:szCs w:val="22"/>
          <w:lang w:eastAsia="en-US"/>
        </w:rPr>
        <w:t>“</w:t>
      </w:r>
      <w:r w:rsidR="00047122" w:rsidRPr="00047122">
        <w:rPr>
          <w:rFonts w:asciiTheme="minorHAnsi" w:hAnsiTheme="minorHAnsi"/>
          <w:sz w:val="24"/>
          <w:szCs w:val="22"/>
          <w:lang w:eastAsia="en-US"/>
        </w:rPr>
        <w:t>Seaport Aktau</w:t>
      </w:r>
      <w:r w:rsidR="00EF23DD">
        <w:rPr>
          <w:rFonts w:asciiTheme="minorHAnsi" w:hAnsiTheme="minorHAnsi"/>
          <w:sz w:val="24"/>
          <w:szCs w:val="22"/>
          <w:lang w:eastAsia="en-US"/>
        </w:rPr>
        <w:t xml:space="preserve"> </w:t>
      </w:r>
      <w:r w:rsidR="00047122" w:rsidRPr="00047122">
        <w:rPr>
          <w:rFonts w:asciiTheme="minorHAnsi" w:hAnsiTheme="minorHAnsi"/>
          <w:sz w:val="24"/>
          <w:szCs w:val="22"/>
          <w:lang w:eastAsia="en-US"/>
        </w:rPr>
        <w:t>Seaport</w:t>
      </w:r>
      <w:r w:rsidR="0087405E">
        <w:rPr>
          <w:rFonts w:asciiTheme="minorHAnsi" w:hAnsiTheme="minorHAnsi"/>
          <w:sz w:val="24"/>
          <w:szCs w:val="22"/>
          <w:lang w:eastAsia="en-US"/>
        </w:rPr>
        <w:t>”</w:t>
      </w:r>
      <w:r w:rsidR="00AA6AF6">
        <w:rPr>
          <w:rFonts w:asciiTheme="minorHAnsi" w:hAnsiTheme="minorHAnsi"/>
          <w:sz w:val="24"/>
          <w:szCs w:val="22"/>
          <w:lang w:eastAsia="en-US"/>
        </w:rPr>
        <w:t>.</w:t>
      </w:r>
    </w:p>
    <w:p w14:paraId="4055B3A0" w14:textId="77777777" w:rsidR="00047122" w:rsidRPr="00047122"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 xml:space="preserve">On May 23, </w:t>
      </w:r>
      <w:r w:rsidRPr="00047122">
        <w:rPr>
          <w:rFonts w:asciiTheme="minorHAnsi" w:hAnsiTheme="minorHAnsi"/>
          <w:sz w:val="24"/>
          <w:szCs w:val="22"/>
          <w:lang w:eastAsia="en-US"/>
        </w:rPr>
        <w:t>as part of its visit to the Republic of Kazakhstan, a delegation of the Federal Parliament of the Kingdom of Belgium visited Aktau seaport.</w:t>
      </w:r>
    </w:p>
    <w:p w14:paraId="32D8E4DB" w14:textId="6A5DF603" w:rsidR="00047122" w:rsidRPr="00047122"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On May 25</w:t>
      </w:r>
      <w:r w:rsidRPr="00047122">
        <w:rPr>
          <w:rFonts w:asciiTheme="minorHAnsi" w:hAnsiTheme="minorHAnsi"/>
          <w:sz w:val="24"/>
          <w:szCs w:val="22"/>
          <w:lang w:eastAsia="en-US"/>
        </w:rPr>
        <w:t xml:space="preserve"> </w:t>
      </w:r>
      <w:r w:rsidR="00C00614">
        <w:rPr>
          <w:rFonts w:asciiTheme="minorHAnsi" w:hAnsiTheme="minorHAnsi"/>
          <w:sz w:val="24"/>
          <w:szCs w:val="22"/>
          <w:lang w:val="kk-KZ" w:eastAsia="en-US"/>
        </w:rPr>
        <w:t>Aktau seaport</w:t>
      </w:r>
      <w:r w:rsidRPr="00047122">
        <w:rPr>
          <w:rFonts w:asciiTheme="minorHAnsi" w:hAnsiTheme="minorHAnsi"/>
          <w:sz w:val="24"/>
          <w:szCs w:val="22"/>
          <w:lang w:eastAsia="en-US"/>
        </w:rPr>
        <w:t xml:space="preserve">, a delegation of PSA International (PSA), one of the world's largest logistics companies, paid a study visit to </w:t>
      </w:r>
      <w:proofErr w:type="gramStart"/>
      <w:r w:rsidRPr="00047122">
        <w:rPr>
          <w:rFonts w:asciiTheme="minorHAnsi" w:hAnsiTheme="minorHAnsi"/>
          <w:sz w:val="24"/>
          <w:szCs w:val="22"/>
          <w:lang w:eastAsia="en-US"/>
        </w:rPr>
        <w:t>Aktau sea</w:t>
      </w:r>
      <w:proofErr w:type="gramEnd"/>
      <w:r w:rsidR="0087405E">
        <w:rPr>
          <w:rFonts w:asciiTheme="minorHAnsi" w:hAnsiTheme="minorHAnsi"/>
          <w:sz w:val="24"/>
          <w:szCs w:val="22"/>
          <w:lang w:eastAsia="en-US"/>
        </w:rPr>
        <w:t xml:space="preserve"> </w:t>
      </w:r>
      <w:r w:rsidRPr="00047122">
        <w:rPr>
          <w:rFonts w:asciiTheme="minorHAnsi" w:hAnsiTheme="minorHAnsi"/>
          <w:sz w:val="24"/>
          <w:szCs w:val="22"/>
          <w:lang w:eastAsia="en-US"/>
        </w:rPr>
        <w:t>port.</w:t>
      </w:r>
    </w:p>
    <w:p w14:paraId="45D07655" w14:textId="55CDD154" w:rsidR="00047122" w:rsidRPr="00047122"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On May 26</w:t>
      </w:r>
      <w:r w:rsidRPr="00047122">
        <w:rPr>
          <w:rFonts w:asciiTheme="minorHAnsi" w:hAnsiTheme="minorHAnsi"/>
          <w:sz w:val="24"/>
          <w:szCs w:val="22"/>
          <w:lang w:eastAsia="en-US"/>
        </w:rPr>
        <w:t xml:space="preserve">, as part of his working visit to Mangystau region, the Ambassador Extraordinary and Plenipotentiary of France to the Republic of Kazakhstan, Mr. Didier </w:t>
      </w:r>
      <w:proofErr w:type="gramStart"/>
      <w:r w:rsidRPr="00047122">
        <w:rPr>
          <w:rFonts w:asciiTheme="minorHAnsi" w:hAnsiTheme="minorHAnsi"/>
          <w:sz w:val="24"/>
          <w:szCs w:val="22"/>
          <w:lang w:eastAsia="en-US"/>
        </w:rPr>
        <w:t xml:space="preserve">Canessa </w:t>
      </w:r>
      <w:r w:rsidR="00423F1D">
        <w:rPr>
          <w:rFonts w:asciiTheme="minorHAnsi" w:hAnsiTheme="minorHAnsi"/>
          <w:sz w:val="24"/>
          <w:szCs w:val="22"/>
          <w:lang w:eastAsia="en-US"/>
        </w:rPr>
        <w:t>,</w:t>
      </w:r>
      <w:proofErr w:type="gramEnd"/>
      <w:r w:rsidR="00423F1D">
        <w:rPr>
          <w:rFonts w:asciiTheme="minorHAnsi" w:hAnsiTheme="minorHAnsi"/>
          <w:sz w:val="24"/>
          <w:szCs w:val="22"/>
          <w:lang w:eastAsia="en-US"/>
        </w:rPr>
        <w:t xml:space="preserve"> </w:t>
      </w:r>
      <w:r w:rsidRPr="00047122">
        <w:rPr>
          <w:rFonts w:asciiTheme="minorHAnsi" w:hAnsiTheme="minorHAnsi"/>
          <w:sz w:val="24"/>
          <w:szCs w:val="22"/>
          <w:lang w:eastAsia="en-US"/>
        </w:rPr>
        <w:t xml:space="preserve">accompanied by an employee of the Economic Department of the Embassy, Mr. Najjar Thomas </w:t>
      </w:r>
      <w:r w:rsidR="00423F1D">
        <w:rPr>
          <w:rFonts w:asciiTheme="minorHAnsi" w:hAnsiTheme="minorHAnsi"/>
          <w:sz w:val="24"/>
          <w:szCs w:val="22"/>
          <w:lang w:eastAsia="en-US"/>
        </w:rPr>
        <w:t xml:space="preserve">, </w:t>
      </w:r>
      <w:r w:rsidRPr="00047122">
        <w:rPr>
          <w:rFonts w:asciiTheme="minorHAnsi" w:hAnsiTheme="minorHAnsi"/>
          <w:sz w:val="24"/>
          <w:szCs w:val="22"/>
          <w:lang w:eastAsia="en-US"/>
        </w:rPr>
        <w:t xml:space="preserve">also </w:t>
      </w:r>
      <w:proofErr w:type="spellStart"/>
      <w:r w:rsidRPr="00047122">
        <w:rPr>
          <w:rFonts w:asciiTheme="minorHAnsi" w:hAnsiTheme="minorHAnsi"/>
          <w:sz w:val="24"/>
          <w:szCs w:val="22"/>
          <w:lang w:eastAsia="en-US"/>
        </w:rPr>
        <w:t>visitedthe</w:t>
      </w:r>
      <w:proofErr w:type="spellEnd"/>
      <w:r w:rsidRPr="00047122">
        <w:rPr>
          <w:rFonts w:asciiTheme="minorHAnsi" w:hAnsiTheme="minorHAnsi"/>
          <w:sz w:val="24"/>
          <w:szCs w:val="22"/>
          <w:lang w:eastAsia="en-US"/>
        </w:rPr>
        <w:t xml:space="preserve"> seaport of Aktau to get acquainted with the production processes.</w:t>
      </w:r>
    </w:p>
    <w:p w14:paraId="69586D5F" w14:textId="574063EB" w:rsidR="00047122" w:rsidRPr="00647C3E" w:rsidRDefault="00047122" w:rsidP="00047122">
      <w:pPr>
        <w:rPr>
          <w:rFonts w:asciiTheme="minorHAnsi" w:hAnsiTheme="minorHAnsi"/>
          <w:sz w:val="24"/>
          <w:szCs w:val="22"/>
          <w:lang w:eastAsia="en-US"/>
        </w:rPr>
      </w:pPr>
      <w:r w:rsidRPr="00423F1D">
        <w:rPr>
          <w:rFonts w:asciiTheme="minorHAnsi" w:hAnsiTheme="minorHAnsi"/>
          <w:b/>
          <w:sz w:val="24"/>
          <w:szCs w:val="22"/>
          <w:lang w:eastAsia="en-US"/>
        </w:rPr>
        <w:t xml:space="preserve">On May 31, Ms. </w:t>
      </w:r>
      <w:r w:rsidRPr="00047122">
        <w:rPr>
          <w:rFonts w:asciiTheme="minorHAnsi" w:hAnsiTheme="minorHAnsi"/>
          <w:sz w:val="24"/>
          <w:szCs w:val="22"/>
          <w:lang w:eastAsia="en-US"/>
        </w:rPr>
        <w:t xml:space="preserve">Edda, an assistant of the Department for Trade and Investment of the Federal Republic of Germany (GTAI) for Central Asia, visited Aktau Seaport to get </w:t>
      </w:r>
      <w:r w:rsidR="00E20697">
        <w:rPr>
          <w:rFonts w:asciiTheme="minorHAnsi" w:hAnsiTheme="minorHAnsi"/>
          <w:sz w:val="24"/>
          <w:szCs w:val="22"/>
          <w:lang w:val="kk-KZ" w:eastAsia="en-US"/>
        </w:rPr>
        <w:t xml:space="preserve">acquainted </w:t>
      </w:r>
      <w:r w:rsidRPr="00047122">
        <w:rPr>
          <w:rFonts w:asciiTheme="minorHAnsi" w:hAnsiTheme="minorHAnsi"/>
          <w:sz w:val="24"/>
          <w:szCs w:val="22"/>
          <w:lang w:eastAsia="en-US"/>
        </w:rPr>
        <w:t xml:space="preserve">with the </w:t>
      </w:r>
      <w:r w:rsidR="00C63F43">
        <w:rPr>
          <w:rFonts w:asciiTheme="minorHAnsi" w:hAnsiTheme="minorHAnsi"/>
          <w:sz w:val="24"/>
          <w:szCs w:val="22"/>
          <w:lang w:eastAsia="en-US"/>
        </w:rPr>
        <w:t>Central</w:t>
      </w:r>
      <w:r w:rsidRPr="00047122">
        <w:rPr>
          <w:rFonts w:asciiTheme="minorHAnsi" w:hAnsiTheme="minorHAnsi"/>
          <w:sz w:val="24"/>
          <w:szCs w:val="22"/>
          <w:lang w:eastAsia="en-US"/>
        </w:rPr>
        <w:t xml:space="preserve">/Eastern Europe and Central Asia </w:t>
      </w:r>
      <w:proofErr w:type="gramStart"/>
      <w:r w:rsidRPr="00047122">
        <w:rPr>
          <w:rFonts w:asciiTheme="minorHAnsi" w:hAnsiTheme="minorHAnsi"/>
          <w:sz w:val="24"/>
          <w:szCs w:val="22"/>
          <w:lang w:eastAsia="en-US"/>
        </w:rPr>
        <w:t>Schlager .</w:t>
      </w:r>
      <w:proofErr w:type="gramEnd"/>
    </w:p>
    <w:p w14:paraId="0068D532" w14:textId="5C46164C" w:rsidR="007F1F00" w:rsidRPr="001F3267" w:rsidRDefault="00047122" w:rsidP="00047122">
      <w:pPr>
        <w:rPr>
          <w:rFonts w:asciiTheme="minorHAnsi" w:hAnsiTheme="minorHAnsi"/>
          <w:sz w:val="24"/>
          <w:szCs w:val="22"/>
          <w:highlight w:val="yellow"/>
          <w:lang w:eastAsia="en-US"/>
        </w:rPr>
      </w:pPr>
      <w:r w:rsidRPr="00423F1D">
        <w:rPr>
          <w:rFonts w:asciiTheme="minorHAnsi" w:hAnsiTheme="minorHAnsi"/>
          <w:b/>
          <w:sz w:val="24"/>
          <w:szCs w:val="22"/>
          <w:lang w:eastAsia="en-US"/>
        </w:rPr>
        <w:t xml:space="preserve">On May 31 </w:t>
      </w:r>
      <w:r w:rsidRPr="00047122">
        <w:rPr>
          <w:rFonts w:asciiTheme="minorHAnsi" w:hAnsiTheme="minorHAnsi"/>
          <w:sz w:val="24"/>
          <w:szCs w:val="22"/>
          <w:lang w:eastAsia="en-US"/>
        </w:rPr>
        <w:t>at the sea site, the 3rd session of the Regional Training Seminar</w:t>
      </w:r>
      <w:r w:rsidR="00C63F43">
        <w:rPr>
          <w:rFonts w:asciiTheme="minorHAnsi" w:hAnsiTheme="minorHAnsi"/>
          <w:sz w:val="24"/>
          <w:szCs w:val="22"/>
          <w:lang w:eastAsia="en-US"/>
        </w:rPr>
        <w:t xml:space="preserve"> </w:t>
      </w:r>
      <w:r w:rsidRPr="00047122">
        <w:rPr>
          <w:rFonts w:asciiTheme="minorHAnsi" w:hAnsiTheme="minorHAnsi"/>
          <w:sz w:val="24"/>
          <w:szCs w:val="22"/>
          <w:lang w:eastAsia="en-US"/>
        </w:rPr>
        <w:t>organized by the Representative Office of the World Health Organization in the Republic of Kazakhstan and the Ministry of Health of the Republic of Kazakhstan was held at the Aktau seaport.</w:t>
      </w:r>
    </w:p>
    <w:p w14:paraId="50C7800F" w14:textId="77777777" w:rsidR="007F1F00" w:rsidRPr="001F3267" w:rsidRDefault="007F1F00" w:rsidP="00D848D9">
      <w:pPr>
        <w:rPr>
          <w:rFonts w:asciiTheme="minorHAnsi" w:hAnsiTheme="minorHAnsi"/>
          <w:b/>
          <w:color w:val="000000" w:themeColor="text1"/>
          <w:sz w:val="24"/>
          <w:szCs w:val="22"/>
          <w:lang w:eastAsia="en-US"/>
        </w:rPr>
      </w:pPr>
    </w:p>
    <w:p w14:paraId="10888F54" w14:textId="77777777"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June</w:t>
      </w:r>
    </w:p>
    <w:p w14:paraId="61EF3D24" w14:textId="00A50F50"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 xml:space="preserve">June 8 </w:t>
      </w:r>
      <w:r w:rsidRPr="00423F1D">
        <w:rPr>
          <w:rFonts w:asciiTheme="minorHAnsi" w:hAnsiTheme="minorHAnsi"/>
          <w:sz w:val="24"/>
          <w:szCs w:val="22"/>
          <w:lang w:eastAsia="en-US"/>
        </w:rPr>
        <w:t>Chairman of the Management Board (</w:t>
      </w:r>
      <w:r w:rsidR="00D33770">
        <w:rPr>
          <w:rFonts w:asciiTheme="minorHAnsi" w:hAnsiTheme="minorHAnsi"/>
          <w:sz w:val="24"/>
          <w:szCs w:val="22"/>
          <w:lang w:eastAsia="en-US"/>
        </w:rPr>
        <w:t>President) JSC"NC "</w:t>
      </w:r>
      <w:r w:rsidR="008C15F3">
        <w:rPr>
          <w:rFonts w:asciiTheme="minorHAnsi" w:hAnsiTheme="minorHAnsi"/>
          <w:sz w:val="24"/>
          <w:szCs w:val="22"/>
          <w:lang w:eastAsia="en-US"/>
        </w:rPr>
        <w:t>ACSP</w:t>
      </w:r>
      <w:r w:rsidR="00D33770">
        <w:rPr>
          <w:rFonts w:asciiTheme="minorHAnsi" w:hAnsiTheme="minorHAnsi"/>
          <w:sz w:val="24"/>
          <w:szCs w:val="22"/>
          <w:lang w:eastAsia="en-US"/>
        </w:rPr>
        <w:t>"</w:t>
      </w:r>
      <w:r w:rsidR="0039068B">
        <w:rPr>
          <w:rFonts w:asciiTheme="minorHAnsi" w:hAnsiTheme="minorHAnsi"/>
          <w:sz w:val="24"/>
          <w:szCs w:val="22"/>
          <w:lang w:eastAsia="en-US"/>
        </w:rPr>
        <w:t xml:space="preserve"> </w:t>
      </w:r>
      <w:proofErr w:type="spellStart"/>
      <w:r w:rsidRPr="00423F1D">
        <w:rPr>
          <w:rFonts w:asciiTheme="minorHAnsi" w:hAnsiTheme="minorHAnsi"/>
          <w:sz w:val="24"/>
          <w:szCs w:val="22"/>
          <w:lang w:eastAsia="en-US"/>
        </w:rPr>
        <w:t>Turikpenbayev</w:t>
      </w:r>
      <w:proofErr w:type="spellEnd"/>
      <w:r w:rsidRPr="00423F1D">
        <w:rPr>
          <w:rFonts w:asciiTheme="minorHAnsi" w:hAnsiTheme="minorHAnsi"/>
          <w:sz w:val="24"/>
          <w:szCs w:val="22"/>
          <w:lang w:eastAsia="en-US"/>
        </w:rPr>
        <w:t xml:space="preserve"> Abai</w:t>
      </w:r>
      <w:r w:rsidR="00D33770">
        <w:rPr>
          <w:rFonts w:asciiTheme="minorHAnsi" w:hAnsiTheme="minorHAnsi"/>
          <w:sz w:val="24"/>
          <w:szCs w:val="22"/>
          <w:lang w:eastAsia="en-US"/>
        </w:rPr>
        <w:t xml:space="preserve"> </w:t>
      </w:r>
      <w:proofErr w:type="spellStart"/>
      <w:r w:rsidR="00D33770">
        <w:rPr>
          <w:rFonts w:asciiTheme="minorHAnsi" w:hAnsiTheme="minorHAnsi"/>
          <w:sz w:val="24"/>
          <w:szCs w:val="22"/>
          <w:lang w:eastAsia="en-US"/>
        </w:rPr>
        <w:t>Nogayevich</w:t>
      </w:r>
      <w:proofErr w:type="spellEnd"/>
      <w:r w:rsidRPr="00423F1D">
        <w:rPr>
          <w:rFonts w:asciiTheme="minorHAnsi" w:hAnsiTheme="minorHAnsi"/>
          <w:sz w:val="24"/>
          <w:szCs w:val="22"/>
          <w:lang w:eastAsia="en-US"/>
        </w:rPr>
        <w:t xml:space="preserve"> met with the management of one of the largest Turkish holdings "Albayrak Group</w:t>
      </w:r>
      <w:r w:rsidR="00AA6AF6">
        <w:rPr>
          <w:rFonts w:asciiTheme="minorHAnsi" w:hAnsiTheme="minorHAnsi"/>
          <w:sz w:val="24"/>
          <w:szCs w:val="22"/>
          <w:lang w:eastAsia="en-US"/>
        </w:rPr>
        <w:t xml:space="preserve">" </w:t>
      </w:r>
      <w:r w:rsidRPr="00423F1D">
        <w:rPr>
          <w:rFonts w:asciiTheme="minorHAnsi" w:hAnsiTheme="minorHAnsi"/>
          <w:sz w:val="24"/>
          <w:szCs w:val="22"/>
          <w:lang w:eastAsia="en-US"/>
        </w:rPr>
        <w:t xml:space="preserve">headed by the </w:t>
      </w:r>
      <w:r w:rsidR="00327B25">
        <w:rPr>
          <w:rFonts w:asciiTheme="minorHAnsi" w:hAnsiTheme="minorHAnsi"/>
          <w:sz w:val="24"/>
          <w:szCs w:val="22"/>
          <w:lang w:eastAsia="en-US"/>
        </w:rPr>
        <w:t xml:space="preserve">Chairman </w:t>
      </w:r>
      <w:r w:rsidRPr="00423F1D">
        <w:rPr>
          <w:rFonts w:asciiTheme="minorHAnsi" w:hAnsiTheme="minorHAnsi"/>
          <w:sz w:val="24"/>
          <w:szCs w:val="22"/>
          <w:lang w:eastAsia="en-US"/>
        </w:rPr>
        <w:t xml:space="preserve">of the Board of Directors </w:t>
      </w:r>
      <w:r w:rsidR="00327B25">
        <w:rPr>
          <w:rFonts w:asciiTheme="minorHAnsi" w:hAnsiTheme="minorHAnsi"/>
          <w:sz w:val="24"/>
          <w:szCs w:val="22"/>
          <w:lang w:eastAsia="en-US"/>
        </w:rPr>
        <w:t xml:space="preserve">Mr. </w:t>
      </w:r>
      <w:r w:rsidRPr="00423F1D">
        <w:rPr>
          <w:rFonts w:asciiTheme="minorHAnsi" w:hAnsiTheme="minorHAnsi"/>
          <w:sz w:val="24"/>
          <w:szCs w:val="22"/>
          <w:lang w:eastAsia="en-US"/>
        </w:rPr>
        <w:t xml:space="preserve">Ahmet </w:t>
      </w:r>
      <w:proofErr w:type="gramStart"/>
      <w:r w:rsidRPr="00423F1D">
        <w:rPr>
          <w:rFonts w:asciiTheme="minorHAnsi" w:hAnsiTheme="minorHAnsi"/>
          <w:sz w:val="24"/>
          <w:szCs w:val="22"/>
          <w:lang w:eastAsia="en-US"/>
        </w:rPr>
        <w:t>Albayrak .</w:t>
      </w:r>
      <w:proofErr w:type="gramEnd"/>
    </w:p>
    <w:p w14:paraId="32096DB0" w14:textId="5453E803"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On June 12</w:t>
      </w:r>
      <w:r w:rsidRPr="00423F1D">
        <w:rPr>
          <w:rFonts w:asciiTheme="minorHAnsi" w:hAnsiTheme="minorHAnsi"/>
          <w:sz w:val="24"/>
          <w:szCs w:val="22"/>
          <w:lang w:eastAsia="en-US"/>
        </w:rPr>
        <w:t xml:space="preserve">, representatives of the Ministry of Trade and Integration of the Republic of Kazakhstan, together with JSC "Center for Trade Policy Development of </w:t>
      </w:r>
      <w:r w:rsidR="00C63F43">
        <w:rPr>
          <w:rFonts w:asciiTheme="minorHAnsi" w:hAnsiTheme="minorHAnsi"/>
          <w:sz w:val="24"/>
          <w:szCs w:val="22"/>
          <w:lang w:eastAsia="en-US"/>
        </w:rPr>
        <w:t>“</w:t>
      </w:r>
      <w:proofErr w:type="spellStart"/>
      <w:r w:rsidRPr="00423F1D">
        <w:rPr>
          <w:rFonts w:asciiTheme="minorHAnsi" w:hAnsiTheme="minorHAnsi"/>
          <w:sz w:val="24"/>
          <w:szCs w:val="22"/>
          <w:lang w:eastAsia="en-US"/>
        </w:rPr>
        <w:t>QazTrade</w:t>
      </w:r>
      <w:proofErr w:type="spellEnd"/>
      <w:r w:rsidR="00C63F43">
        <w:rPr>
          <w:rFonts w:asciiTheme="minorHAnsi" w:hAnsiTheme="minorHAnsi"/>
          <w:sz w:val="24"/>
          <w:szCs w:val="22"/>
          <w:lang w:eastAsia="en-US"/>
        </w:rPr>
        <w:t>”</w:t>
      </w:r>
      <w:r w:rsidR="00AA6AF6">
        <w:rPr>
          <w:rFonts w:asciiTheme="minorHAnsi" w:hAnsiTheme="minorHAnsi"/>
          <w:sz w:val="24"/>
          <w:szCs w:val="22"/>
          <w:lang w:eastAsia="en-US"/>
        </w:rPr>
        <w:t xml:space="preserve"> </w:t>
      </w:r>
      <w:r w:rsidRPr="00423F1D">
        <w:rPr>
          <w:rFonts w:asciiTheme="minorHAnsi" w:hAnsiTheme="minorHAnsi"/>
          <w:sz w:val="24"/>
          <w:szCs w:val="22"/>
          <w:lang w:eastAsia="en-US"/>
        </w:rPr>
        <w:t xml:space="preserve">and international experts of the USAID Program got acquainted with business processes in the organization and conduct of export operations in the seaport of Aktau, as well as together with the services </w:t>
      </w:r>
      <w:r w:rsidR="00986192">
        <w:rPr>
          <w:rFonts w:asciiTheme="minorHAnsi" w:hAnsiTheme="minorHAnsi"/>
          <w:sz w:val="24"/>
          <w:szCs w:val="22"/>
          <w:lang w:val="kk-KZ" w:eastAsia="en-US"/>
        </w:rPr>
        <w:t xml:space="preserve">of JSC </w:t>
      </w:r>
      <w:r w:rsidR="00986192">
        <w:rPr>
          <w:rFonts w:asciiTheme="minorHAnsi" w:hAnsiTheme="minorHAnsi"/>
          <w:sz w:val="24"/>
          <w:szCs w:val="22"/>
          <w:lang w:eastAsia="en-US"/>
        </w:rPr>
        <w:t>"NC</w:t>
      </w:r>
      <w:r w:rsidR="0039068B">
        <w:rPr>
          <w:rFonts w:asciiTheme="minorHAnsi" w:hAnsiTheme="minorHAnsi"/>
          <w:sz w:val="24"/>
          <w:szCs w:val="22"/>
          <w:lang w:eastAsia="en-US"/>
        </w:rPr>
        <w:t xml:space="preserve"> </w:t>
      </w:r>
      <w:r w:rsidR="00986192">
        <w:rPr>
          <w:rFonts w:asciiTheme="minorHAnsi" w:hAnsiTheme="minorHAnsi"/>
          <w:sz w:val="24"/>
          <w:szCs w:val="22"/>
          <w:lang w:eastAsia="en-US"/>
        </w:rPr>
        <w:t>"</w:t>
      </w:r>
      <w:r w:rsidR="008C15F3">
        <w:rPr>
          <w:rFonts w:asciiTheme="minorHAnsi" w:hAnsiTheme="minorHAnsi"/>
          <w:sz w:val="24"/>
          <w:szCs w:val="22"/>
          <w:lang w:eastAsia="en-US"/>
        </w:rPr>
        <w:t>ACSP</w:t>
      </w:r>
      <w:r w:rsidR="00986192">
        <w:rPr>
          <w:rFonts w:asciiTheme="minorHAnsi" w:hAnsiTheme="minorHAnsi"/>
          <w:sz w:val="24"/>
          <w:szCs w:val="22"/>
          <w:lang w:eastAsia="en-US"/>
        </w:rPr>
        <w:t>" tried to identify the procedures that they delay the export of domestic products.</w:t>
      </w:r>
    </w:p>
    <w:p w14:paraId="2EC1CA16" w14:textId="77777777"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 xml:space="preserve">On June 13 </w:t>
      </w:r>
      <w:r w:rsidRPr="00423F1D">
        <w:rPr>
          <w:rFonts w:asciiTheme="minorHAnsi" w:hAnsiTheme="minorHAnsi"/>
          <w:sz w:val="24"/>
          <w:szCs w:val="22"/>
          <w:lang w:eastAsia="en-US"/>
        </w:rPr>
        <w:t xml:space="preserve">visited the seaport of Aktau on a study visit, a study group working under the auspices of the Japan International Cooperation Agency (JICA) and studying the logistics situation of the </w:t>
      </w:r>
      <w:r w:rsidRPr="00423F1D">
        <w:rPr>
          <w:rFonts w:asciiTheme="minorHAnsi" w:hAnsiTheme="minorHAnsi"/>
          <w:sz w:val="24"/>
          <w:szCs w:val="22"/>
          <w:lang w:eastAsia="en-US"/>
        </w:rPr>
        <w:lastRenderedPageBreak/>
        <w:t>Central Asian Corridor and the South Caucasus visited Aktau seaport on a study visit to identify areas of possible cooperation.</w:t>
      </w:r>
    </w:p>
    <w:p w14:paraId="5B727CF7" w14:textId="3FB2CA35" w:rsidR="00423F1D" w:rsidRPr="00423F1D"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On June 14</w:t>
      </w:r>
      <w:r w:rsidRPr="00423F1D">
        <w:rPr>
          <w:rFonts w:asciiTheme="minorHAnsi" w:hAnsiTheme="minorHAnsi"/>
          <w:sz w:val="24"/>
          <w:szCs w:val="22"/>
          <w:lang w:eastAsia="en-US"/>
        </w:rPr>
        <w:t xml:space="preserve">, following the results of the March visit of the management </w:t>
      </w:r>
      <w:r w:rsidR="004811E1">
        <w:rPr>
          <w:rFonts w:asciiTheme="minorHAnsi" w:hAnsiTheme="minorHAnsi"/>
          <w:sz w:val="24"/>
          <w:szCs w:val="22"/>
          <w:lang w:eastAsia="en-US"/>
        </w:rPr>
        <w:t xml:space="preserve">of the </w:t>
      </w:r>
      <w:r w:rsidR="0039068B" w:rsidRPr="004811E1">
        <w:rPr>
          <w:rFonts w:asciiTheme="minorHAnsi" w:hAnsiTheme="minorHAnsi"/>
          <w:sz w:val="24"/>
          <w:szCs w:val="22"/>
          <w:lang w:eastAsia="en-US"/>
        </w:rPr>
        <w:t xml:space="preserve">Joint Stock </w:t>
      </w:r>
      <w:r w:rsidR="0039068B">
        <w:rPr>
          <w:rFonts w:asciiTheme="minorHAnsi" w:hAnsiTheme="minorHAnsi"/>
          <w:sz w:val="24"/>
          <w:szCs w:val="22"/>
          <w:lang w:eastAsia="en-US"/>
        </w:rPr>
        <w:t>Company “</w:t>
      </w:r>
      <w:r w:rsidR="004811E1">
        <w:rPr>
          <w:rFonts w:asciiTheme="minorHAnsi" w:hAnsiTheme="minorHAnsi"/>
          <w:sz w:val="24"/>
          <w:szCs w:val="22"/>
          <w:lang w:eastAsia="en-US"/>
        </w:rPr>
        <w:t>National Company</w:t>
      </w:r>
      <w:r w:rsidR="0039068B">
        <w:rPr>
          <w:rFonts w:asciiTheme="minorHAnsi" w:hAnsiTheme="minorHAnsi"/>
          <w:sz w:val="24"/>
          <w:szCs w:val="22"/>
          <w:lang w:eastAsia="en-US"/>
        </w:rPr>
        <w:t xml:space="preserve"> </w:t>
      </w:r>
      <w:r w:rsidR="00DF020A">
        <w:rPr>
          <w:rFonts w:asciiTheme="minorHAnsi" w:hAnsiTheme="minorHAnsi"/>
          <w:sz w:val="24"/>
          <w:szCs w:val="22"/>
          <w:lang w:eastAsia="en-US"/>
        </w:rPr>
        <w:t>“</w:t>
      </w:r>
      <w:r w:rsidR="004811E1">
        <w:rPr>
          <w:rFonts w:asciiTheme="minorHAnsi" w:hAnsiTheme="minorHAnsi"/>
          <w:sz w:val="24"/>
          <w:szCs w:val="22"/>
          <w:lang w:eastAsia="en-US"/>
        </w:rPr>
        <w:t>Kazakhstan</w:t>
      </w:r>
      <w:r w:rsidR="004811E1" w:rsidRPr="004811E1">
        <w:rPr>
          <w:rFonts w:asciiTheme="minorHAnsi" w:hAnsiTheme="minorHAnsi"/>
          <w:sz w:val="24"/>
          <w:szCs w:val="22"/>
          <w:lang w:eastAsia="en-US"/>
        </w:rPr>
        <w:t xml:space="preserve"> Temir </w:t>
      </w:r>
      <w:proofErr w:type="spellStart"/>
      <w:r w:rsidR="004811E1" w:rsidRPr="004811E1">
        <w:rPr>
          <w:rFonts w:asciiTheme="minorHAnsi" w:hAnsiTheme="minorHAnsi"/>
          <w:sz w:val="24"/>
          <w:szCs w:val="22"/>
          <w:lang w:eastAsia="en-US"/>
        </w:rPr>
        <w:t>Zholy</w:t>
      </w:r>
      <w:proofErr w:type="spellEnd"/>
      <w:r w:rsidR="00DF020A">
        <w:rPr>
          <w:rFonts w:asciiTheme="minorHAnsi" w:hAnsiTheme="minorHAnsi"/>
          <w:sz w:val="24"/>
          <w:szCs w:val="22"/>
          <w:lang w:eastAsia="en-US"/>
        </w:rPr>
        <w:t>”</w:t>
      </w:r>
      <w:r w:rsidR="004811E1" w:rsidRPr="004811E1">
        <w:rPr>
          <w:rFonts w:asciiTheme="minorHAnsi" w:hAnsiTheme="minorHAnsi"/>
          <w:sz w:val="24"/>
          <w:szCs w:val="22"/>
          <w:lang w:eastAsia="en-US"/>
        </w:rPr>
        <w:t xml:space="preserve"> </w:t>
      </w:r>
      <w:proofErr w:type="gramStart"/>
      <w:r w:rsidR="004811E1">
        <w:rPr>
          <w:rFonts w:asciiTheme="minorHAnsi" w:hAnsiTheme="minorHAnsi"/>
          <w:sz w:val="24"/>
          <w:szCs w:val="22"/>
          <w:lang w:eastAsia="en-US"/>
        </w:rPr>
        <w:t>( hereinafter</w:t>
      </w:r>
      <w:proofErr w:type="gramEnd"/>
      <w:r w:rsidR="004811E1">
        <w:rPr>
          <w:rFonts w:asciiTheme="minorHAnsi" w:hAnsiTheme="minorHAnsi"/>
          <w:sz w:val="24"/>
          <w:szCs w:val="22"/>
          <w:lang w:eastAsia="en-US"/>
        </w:rPr>
        <w:t xml:space="preserve"> </w:t>
      </w:r>
      <w:r w:rsidR="00DF020A">
        <w:rPr>
          <w:rFonts w:asciiTheme="minorHAnsi" w:hAnsiTheme="minorHAnsi"/>
          <w:sz w:val="24"/>
          <w:szCs w:val="22"/>
          <w:lang w:eastAsia="en-US"/>
        </w:rPr>
        <w:t xml:space="preserve">– </w:t>
      </w:r>
      <w:r w:rsidR="004811E1">
        <w:rPr>
          <w:rFonts w:asciiTheme="minorHAnsi" w:hAnsiTheme="minorHAnsi"/>
          <w:sz w:val="24"/>
          <w:szCs w:val="22"/>
          <w:lang w:eastAsia="en-US"/>
        </w:rPr>
        <w:t>JSC</w:t>
      </w:r>
      <w:r w:rsidR="00DF020A">
        <w:rPr>
          <w:rFonts w:asciiTheme="minorHAnsi" w:hAnsiTheme="minorHAnsi"/>
          <w:sz w:val="24"/>
          <w:szCs w:val="22"/>
          <w:lang w:eastAsia="en-US"/>
        </w:rPr>
        <w:t xml:space="preserve"> “NC “KTZ”</w:t>
      </w:r>
      <w:r w:rsidR="004811E1">
        <w:rPr>
          <w:rFonts w:asciiTheme="minorHAnsi" w:hAnsiTheme="minorHAnsi"/>
          <w:sz w:val="24"/>
          <w:szCs w:val="22"/>
          <w:lang w:eastAsia="en-US"/>
        </w:rPr>
        <w:t xml:space="preserve">) to China and practically implementing the Agreement on Strategic Cooperation for the Development of Container </w:t>
      </w:r>
      <w:r w:rsidRPr="00423F1D">
        <w:rPr>
          <w:rFonts w:asciiTheme="minorHAnsi" w:hAnsiTheme="minorHAnsi"/>
          <w:sz w:val="24"/>
          <w:szCs w:val="22"/>
          <w:lang w:eastAsia="en-US"/>
        </w:rPr>
        <w:t>Transportation concluded between</w:t>
      </w:r>
      <w:r w:rsidR="00DF020A">
        <w:rPr>
          <w:rFonts w:asciiTheme="minorHAnsi" w:hAnsiTheme="minorHAnsi"/>
          <w:sz w:val="24"/>
          <w:szCs w:val="22"/>
          <w:lang w:eastAsia="en-US"/>
        </w:rPr>
        <w:t xml:space="preserve"> </w:t>
      </w:r>
      <w:r w:rsidRPr="00423F1D">
        <w:rPr>
          <w:rFonts w:asciiTheme="minorHAnsi" w:hAnsiTheme="minorHAnsi"/>
          <w:sz w:val="24"/>
          <w:szCs w:val="22"/>
          <w:lang w:eastAsia="en-US"/>
        </w:rPr>
        <w:t>KTZ</w:t>
      </w:r>
      <w:r w:rsidR="00DF020A">
        <w:rPr>
          <w:rFonts w:asciiTheme="minorHAnsi" w:hAnsiTheme="minorHAnsi"/>
          <w:sz w:val="24"/>
          <w:szCs w:val="22"/>
          <w:lang w:eastAsia="en-US"/>
        </w:rPr>
        <w:t xml:space="preserve"> </w:t>
      </w:r>
      <w:r w:rsidRPr="00423F1D">
        <w:rPr>
          <w:rFonts w:asciiTheme="minorHAnsi" w:hAnsiTheme="minorHAnsi"/>
          <w:sz w:val="24"/>
          <w:szCs w:val="22"/>
          <w:lang w:eastAsia="en-US"/>
        </w:rPr>
        <w:t>Express</w:t>
      </w:r>
      <w:r w:rsidR="00DF020A">
        <w:rPr>
          <w:rFonts w:asciiTheme="minorHAnsi" w:hAnsiTheme="minorHAnsi"/>
          <w:sz w:val="24"/>
          <w:szCs w:val="22"/>
          <w:lang w:eastAsia="en-US"/>
        </w:rPr>
        <w:t xml:space="preserve"> </w:t>
      </w:r>
      <w:r w:rsidRPr="00423F1D">
        <w:rPr>
          <w:rFonts w:asciiTheme="minorHAnsi" w:hAnsiTheme="minorHAnsi"/>
          <w:sz w:val="24"/>
          <w:szCs w:val="22"/>
          <w:lang w:eastAsia="en-US"/>
        </w:rPr>
        <w:t>JSC and Xi'an International</w:t>
      </w:r>
      <w:r w:rsidR="00DF020A">
        <w:rPr>
          <w:rFonts w:asciiTheme="minorHAnsi" w:hAnsiTheme="minorHAnsi"/>
          <w:sz w:val="24"/>
          <w:szCs w:val="22"/>
          <w:lang w:eastAsia="en-US"/>
        </w:rPr>
        <w:t xml:space="preserve"> </w:t>
      </w:r>
      <w:r w:rsidRPr="00423F1D">
        <w:rPr>
          <w:rFonts w:asciiTheme="minorHAnsi" w:hAnsiTheme="minorHAnsi"/>
          <w:sz w:val="24"/>
          <w:szCs w:val="22"/>
          <w:lang w:eastAsia="en-US"/>
        </w:rPr>
        <w:t>Dry</w:t>
      </w:r>
      <w:r w:rsidR="00D33770">
        <w:rPr>
          <w:rFonts w:asciiTheme="minorHAnsi" w:hAnsiTheme="minorHAnsi"/>
          <w:sz w:val="24"/>
          <w:szCs w:val="22"/>
          <w:lang w:eastAsia="en-US"/>
        </w:rPr>
        <w:t xml:space="preserve"> Port , the Xi'an</w:t>
      </w:r>
      <w:r w:rsidRPr="00423F1D">
        <w:rPr>
          <w:rFonts w:asciiTheme="minorHAnsi" w:hAnsiTheme="minorHAnsi"/>
          <w:sz w:val="24"/>
          <w:szCs w:val="22"/>
          <w:lang w:eastAsia="en-US"/>
        </w:rPr>
        <w:t xml:space="preserve"> Free delegation Trade Port visited Aktau seaport .</w:t>
      </w:r>
    </w:p>
    <w:p w14:paraId="5230FACD" w14:textId="3470279C" w:rsidR="00423F1D" w:rsidRPr="00423F1D" w:rsidRDefault="00DF020A" w:rsidP="00423F1D">
      <w:pPr>
        <w:rPr>
          <w:rFonts w:asciiTheme="minorHAnsi" w:hAnsiTheme="minorHAnsi"/>
          <w:sz w:val="24"/>
          <w:szCs w:val="22"/>
          <w:lang w:eastAsia="en-US"/>
        </w:rPr>
      </w:pPr>
      <w:r>
        <w:rPr>
          <w:rFonts w:asciiTheme="minorHAnsi" w:hAnsiTheme="minorHAnsi"/>
          <w:b/>
          <w:sz w:val="24"/>
          <w:szCs w:val="22"/>
          <w:lang w:eastAsia="en-US"/>
        </w:rPr>
        <w:t xml:space="preserve">On </w:t>
      </w:r>
      <w:r w:rsidR="00423F1D" w:rsidRPr="00D33770">
        <w:rPr>
          <w:rFonts w:asciiTheme="minorHAnsi" w:hAnsiTheme="minorHAnsi"/>
          <w:b/>
          <w:sz w:val="24"/>
          <w:szCs w:val="22"/>
          <w:lang w:eastAsia="en-US"/>
        </w:rPr>
        <w:t>June 23</w:t>
      </w:r>
      <w:r w:rsidR="00423F1D" w:rsidRPr="00423F1D">
        <w:rPr>
          <w:rFonts w:asciiTheme="minorHAnsi" w:hAnsiTheme="minorHAnsi"/>
          <w:sz w:val="24"/>
          <w:szCs w:val="22"/>
          <w:lang w:eastAsia="en-US"/>
        </w:rPr>
        <w:t xml:space="preserve">, the management of JSC NC </w:t>
      </w:r>
      <w:r w:rsidR="008C15F3">
        <w:rPr>
          <w:rFonts w:asciiTheme="minorHAnsi" w:hAnsiTheme="minorHAnsi"/>
          <w:sz w:val="24"/>
          <w:szCs w:val="22"/>
          <w:lang w:eastAsia="en-US"/>
        </w:rPr>
        <w:t>ACSP</w:t>
      </w:r>
      <w:r w:rsidR="00423F1D" w:rsidRPr="00423F1D">
        <w:rPr>
          <w:rFonts w:asciiTheme="minorHAnsi" w:hAnsiTheme="minorHAnsi"/>
          <w:sz w:val="24"/>
          <w:szCs w:val="22"/>
          <w:lang w:eastAsia="en-US"/>
        </w:rPr>
        <w:t xml:space="preserve"> took part in the V International Conference "Argus Oil and Gas Market of Kazakhstan and Central Asia – 2023".</w:t>
      </w:r>
    </w:p>
    <w:p w14:paraId="3C1279F7" w14:textId="22408460" w:rsidR="007F1F00" w:rsidRPr="001F3267" w:rsidRDefault="00423F1D" w:rsidP="00423F1D">
      <w:pPr>
        <w:rPr>
          <w:rFonts w:asciiTheme="minorHAnsi" w:hAnsiTheme="minorHAnsi"/>
          <w:sz w:val="24"/>
          <w:szCs w:val="22"/>
          <w:lang w:eastAsia="en-US"/>
        </w:rPr>
      </w:pPr>
      <w:r w:rsidRPr="00D33770">
        <w:rPr>
          <w:rFonts w:asciiTheme="minorHAnsi" w:hAnsiTheme="minorHAnsi"/>
          <w:b/>
          <w:sz w:val="24"/>
          <w:szCs w:val="22"/>
          <w:lang w:eastAsia="en-US"/>
        </w:rPr>
        <w:t>On June 23</w:t>
      </w:r>
      <w:r w:rsidRPr="00423F1D">
        <w:rPr>
          <w:rFonts w:asciiTheme="minorHAnsi" w:hAnsiTheme="minorHAnsi"/>
          <w:sz w:val="24"/>
          <w:szCs w:val="22"/>
          <w:lang w:eastAsia="en-US"/>
        </w:rPr>
        <w:t xml:space="preserve">, representatives of and </w:t>
      </w:r>
      <w:r w:rsidR="00AA6AF6">
        <w:rPr>
          <w:rFonts w:asciiTheme="minorHAnsi" w:hAnsiTheme="minorHAnsi"/>
          <w:sz w:val="24"/>
          <w:szCs w:val="22"/>
          <w:lang w:eastAsia="en-US"/>
        </w:rPr>
        <w:t xml:space="preserve">the delegation </w:t>
      </w:r>
      <w:r w:rsidR="00DF020A" w:rsidRPr="00423F1D">
        <w:rPr>
          <w:rFonts w:asciiTheme="minorHAnsi" w:hAnsiTheme="minorHAnsi"/>
          <w:sz w:val="24"/>
          <w:szCs w:val="22"/>
          <w:lang w:eastAsia="en-US"/>
        </w:rPr>
        <w:t xml:space="preserve">LLC </w:t>
      </w:r>
      <w:r w:rsidR="004C1C1D">
        <w:rPr>
          <w:rFonts w:asciiTheme="minorHAnsi" w:hAnsiTheme="minorHAnsi"/>
          <w:sz w:val="24"/>
          <w:szCs w:val="22"/>
          <w:lang w:eastAsia="en-US"/>
        </w:rPr>
        <w:t>“</w:t>
      </w:r>
      <w:r w:rsidR="004C1C1D" w:rsidRPr="004C1C1D">
        <w:rPr>
          <w:rFonts w:asciiTheme="minorHAnsi" w:hAnsiTheme="minorHAnsi"/>
          <w:sz w:val="24"/>
          <w:szCs w:val="22"/>
          <w:lang w:eastAsia="en-US"/>
        </w:rPr>
        <w:t>Ürümqi railway station</w:t>
      </w:r>
      <w:r w:rsidR="004C1C1D">
        <w:rPr>
          <w:rFonts w:asciiTheme="minorHAnsi" w:hAnsiTheme="minorHAnsi"/>
          <w:sz w:val="24"/>
          <w:szCs w:val="22"/>
          <w:lang w:eastAsia="en-US"/>
        </w:rPr>
        <w:t xml:space="preserve">” </w:t>
      </w:r>
      <w:r w:rsidRPr="00423F1D">
        <w:rPr>
          <w:rFonts w:asciiTheme="minorHAnsi" w:hAnsiTheme="minorHAnsi"/>
          <w:sz w:val="24"/>
          <w:szCs w:val="22"/>
          <w:lang w:eastAsia="en-US"/>
        </w:rPr>
        <w:t>familiarized with the production activities of the Aktau seaport.</w:t>
      </w:r>
    </w:p>
    <w:p w14:paraId="2BDDDD5C" w14:textId="77777777" w:rsidR="00A626CF" w:rsidRPr="001F3267" w:rsidRDefault="00A626CF" w:rsidP="00D848D9">
      <w:pPr>
        <w:rPr>
          <w:rFonts w:asciiTheme="minorHAnsi" w:hAnsiTheme="minorHAnsi"/>
          <w:color w:val="000000" w:themeColor="text1"/>
          <w:sz w:val="24"/>
          <w:szCs w:val="22"/>
          <w:lang w:eastAsia="en-US"/>
        </w:rPr>
      </w:pPr>
    </w:p>
    <w:p w14:paraId="7981EA16" w14:textId="77777777" w:rsidR="0030318A" w:rsidRPr="00680A3A" w:rsidRDefault="0030318A" w:rsidP="0030318A">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July</w:t>
      </w:r>
    </w:p>
    <w:p w14:paraId="07FE3BC4" w14:textId="1DAD4F2A" w:rsidR="00D33770" w:rsidRPr="00D33770" w:rsidRDefault="00D33770" w:rsidP="00D33770">
      <w:pPr>
        <w:rPr>
          <w:rFonts w:asciiTheme="minorHAnsi" w:hAnsiTheme="minorHAnsi"/>
          <w:color w:val="000000" w:themeColor="text1"/>
          <w:sz w:val="24"/>
          <w:szCs w:val="22"/>
          <w:lang w:eastAsia="en-US"/>
        </w:rPr>
      </w:pPr>
      <w:r w:rsidRPr="00D33770">
        <w:rPr>
          <w:rFonts w:asciiTheme="minorHAnsi" w:hAnsiTheme="minorHAnsi"/>
          <w:b/>
          <w:color w:val="000000" w:themeColor="text1"/>
          <w:sz w:val="24"/>
          <w:szCs w:val="22"/>
          <w:lang w:eastAsia="en-US"/>
        </w:rPr>
        <w:t>On July 5</w:t>
      </w:r>
      <w:r w:rsidRPr="00D33770">
        <w:rPr>
          <w:rFonts w:asciiTheme="minorHAnsi" w:hAnsiTheme="minorHAnsi"/>
          <w:color w:val="000000" w:themeColor="text1"/>
          <w:sz w:val="24"/>
          <w:szCs w:val="22"/>
          <w:lang w:eastAsia="en-US"/>
        </w:rPr>
        <w:t>, a delegation of the Polish Port of Gdansk Administration headed by Chief Executive Officer Lukasz Malinowski</w:t>
      </w:r>
      <w:r w:rsidR="004C1C1D">
        <w:rPr>
          <w:rFonts w:asciiTheme="minorHAnsi" w:hAnsiTheme="minorHAnsi"/>
          <w:color w:val="000000" w:themeColor="text1"/>
          <w:sz w:val="24"/>
          <w:szCs w:val="22"/>
          <w:lang w:eastAsia="en-US"/>
        </w:rPr>
        <w:t xml:space="preserve"> </w:t>
      </w:r>
      <w:r w:rsidRPr="00D33770">
        <w:rPr>
          <w:rFonts w:asciiTheme="minorHAnsi" w:hAnsiTheme="minorHAnsi"/>
          <w:color w:val="000000" w:themeColor="text1"/>
          <w:sz w:val="24"/>
          <w:szCs w:val="22"/>
          <w:lang w:eastAsia="en-US"/>
        </w:rPr>
        <w:t>visited Aktau seaport.</w:t>
      </w:r>
    </w:p>
    <w:p w14:paraId="3F4785BA" w14:textId="675B1C15" w:rsidR="0030318A" w:rsidRPr="001F3267" w:rsidRDefault="00D33770" w:rsidP="00D33770">
      <w:pPr>
        <w:rPr>
          <w:rFonts w:asciiTheme="minorHAnsi" w:hAnsiTheme="minorHAnsi"/>
          <w:color w:val="000000" w:themeColor="text1"/>
          <w:sz w:val="24"/>
          <w:szCs w:val="22"/>
          <w:lang w:eastAsia="en-US"/>
        </w:rPr>
      </w:pPr>
      <w:r w:rsidRPr="00D33770">
        <w:rPr>
          <w:rFonts w:asciiTheme="minorHAnsi" w:hAnsiTheme="minorHAnsi"/>
          <w:b/>
          <w:color w:val="000000" w:themeColor="text1"/>
          <w:sz w:val="24"/>
          <w:szCs w:val="22"/>
          <w:lang w:eastAsia="en-US"/>
        </w:rPr>
        <w:t xml:space="preserve">On July 18, </w:t>
      </w:r>
      <w:r w:rsidRPr="00D33770">
        <w:rPr>
          <w:rFonts w:asciiTheme="minorHAnsi" w:hAnsiTheme="minorHAnsi"/>
          <w:color w:val="000000" w:themeColor="text1"/>
          <w:sz w:val="24"/>
          <w:szCs w:val="22"/>
          <w:lang w:eastAsia="en-US"/>
        </w:rPr>
        <w:t>JSC NC</w:t>
      </w:r>
      <w:r w:rsidR="004C1C1D">
        <w:rPr>
          <w:rFonts w:asciiTheme="minorHAnsi" w:hAnsiTheme="minorHAnsi"/>
          <w:color w:val="000000" w:themeColor="text1"/>
          <w:sz w:val="24"/>
          <w:szCs w:val="22"/>
          <w:lang w:eastAsia="en-US"/>
        </w:rPr>
        <w:t xml:space="preserve"> “</w:t>
      </w:r>
      <w:r w:rsidRPr="00D33770">
        <w:rPr>
          <w:rFonts w:asciiTheme="minorHAnsi" w:hAnsiTheme="minorHAnsi"/>
          <w:color w:val="000000" w:themeColor="text1"/>
          <w:sz w:val="24"/>
          <w:szCs w:val="22"/>
          <w:lang w:eastAsia="en-US"/>
        </w:rPr>
        <w:t>KTZ</w:t>
      </w:r>
      <w:r w:rsidR="004C1C1D">
        <w:rPr>
          <w:rFonts w:asciiTheme="minorHAnsi" w:hAnsiTheme="minorHAnsi"/>
          <w:color w:val="000000" w:themeColor="text1"/>
          <w:sz w:val="24"/>
          <w:szCs w:val="22"/>
          <w:lang w:eastAsia="en-US"/>
        </w:rPr>
        <w:t>”</w:t>
      </w:r>
      <w:r w:rsidRPr="00D33770">
        <w:rPr>
          <w:rFonts w:asciiTheme="minorHAnsi" w:hAnsiTheme="minorHAnsi"/>
          <w:color w:val="000000" w:themeColor="text1"/>
          <w:sz w:val="24"/>
          <w:szCs w:val="22"/>
          <w:lang w:eastAsia="en-US"/>
        </w:rPr>
        <w:t xml:space="preserve"> organized an informational press tour to the seaports</w:t>
      </w:r>
      <w:r w:rsidR="004C1C1D">
        <w:rPr>
          <w:rFonts w:asciiTheme="minorHAnsi" w:hAnsiTheme="minorHAnsi"/>
          <w:color w:val="000000" w:themeColor="text1"/>
          <w:sz w:val="24"/>
          <w:szCs w:val="22"/>
          <w:lang w:eastAsia="en-US"/>
        </w:rPr>
        <w:t xml:space="preserve"> </w:t>
      </w:r>
      <w:r w:rsidRPr="00D33770">
        <w:rPr>
          <w:rFonts w:asciiTheme="minorHAnsi" w:hAnsiTheme="minorHAnsi"/>
          <w:color w:val="000000" w:themeColor="text1"/>
          <w:sz w:val="24"/>
          <w:szCs w:val="22"/>
          <w:lang w:eastAsia="en-US"/>
        </w:rPr>
        <w:t>of</w:t>
      </w:r>
      <w:r>
        <w:rPr>
          <w:rFonts w:asciiTheme="minorHAnsi" w:hAnsiTheme="minorHAnsi"/>
          <w:color w:val="000000" w:themeColor="text1"/>
          <w:sz w:val="24"/>
          <w:szCs w:val="22"/>
          <w:lang w:eastAsia="en-US"/>
        </w:rPr>
        <w:t xml:space="preserve"> Aktau and Kuryk.</w:t>
      </w:r>
    </w:p>
    <w:p w14:paraId="35E1FAE6" w14:textId="77777777" w:rsidR="0030318A" w:rsidRPr="001F3267" w:rsidRDefault="0030318A" w:rsidP="00D848D9">
      <w:pPr>
        <w:rPr>
          <w:rFonts w:asciiTheme="minorHAnsi" w:hAnsiTheme="minorHAnsi"/>
          <w:color w:val="000000" w:themeColor="text1"/>
          <w:sz w:val="24"/>
          <w:szCs w:val="22"/>
          <w:lang w:eastAsia="en-US"/>
        </w:rPr>
      </w:pPr>
    </w:p>
    <w:p w14:paraId="39632A96" w14:textId="77777777"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August</w:t>
      </w:r>
    </w:p>
    <w:p w14:paraId="2C659EF3" w14:textId="12545960"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 xml:space="preserve">On August 11, </w:t>
      </w:r>
      <w:r w:rsidRPr="00D33770">
        <w:rPr>
          <w:rFonts w:asciiTheme="minorHAnsi" w:hAnsiTheme="minorHAnsi"/>
          <w:sz w:val="24"/>
          <w:szCs w:val="22"/>
          <w:lang w:eastAsia="en-US"/>
        </w:rPr>
        <w:t>as part of a working trip to the Mangistau region, the Aktau seaport was visited by the Chairman of the Board of JSC "</w:t>
      </w:r>
      <w:proofErr w:type="spellStart"/>
      <w:r w:rsidRPr="00D33770">
        <w:rPr>
          <w:rFonts w:asciiTheme="minorHAnsi" w:hAnsiTheme="minorHAnsi"/>
          <w:sz w:val="24"/>
          <w:szCs w:val="22"/>
          <w:lang w:eastAsia="en-US"/>
        </w:rPr>
        <w:t>Samru</w:t>
      </w:r>
      <w:r w:rsidR="004C1C1D">
        <w:rPr>
          <w:rFonts w:asciiTheme="minorHAnsi" w:hAnsiTheme="minorHAnsi"/>
          <w:sz w:val="24"/>
          <w:szCs w:val="22"/>
          <w:lang w:eastAsia="en-US"/>
        </w:rPr>
        <w:t>k-Kazyna</w:t>
      </w:r>
      <w:proofErr w:type="spellEnd"/>
      <w:r w:rsidR="004C1C1D">
        <w:rPr>
          <w:rFonts w:asciiTheme="minorHAnsi" w:hAnsiTheme="minorHAnsi"/>
          <w:sz w:val="24"/>
          <w:szCs w:val="22"/>
          <w:lang w:eastAsia="en-US"/>
        </w:rPr>
        <w:t>”</w:t>
      </w:r>
      <w:r w:rsidRPr="00D33770">
        <w:rPr>
          <w:rFonts w:asciiTheme="minorHAnsi" w:hAnsiTheme="minorHAnsi"/>
          <w:sz w:val="24"/>
          <w:szCs w:val="22"/>
          <w:lang w:eastAsia="en-US"/>
        </w:rPr>
        <w:t xml:space="preserve">, Nurlan </w:t>
      </w:r>
      <w:proofErr w:type="spellStart"/>
      <w:r w:rsidRPr="00D33770">
        <w:rPr>
          <w:rFonts w:asciiTheme="minorHAnsi" w:hAnsiTheme="minorHAnsi"/>
          <w:sz w:val="24"/>
          <w:szCs w:val="22"/>
          <w:lang w:eastAsia="en-US"/>
        </w:rPr>
        <w:t>Karshagovich</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Zhakupov</w:t>
      </w:r>
      <w:proofErr w:type="spellEnd"/>
      <w:r w:rsidRPr="00D33770">
        <w:rPr>
          <w:rFonts w:asciiTheme="minorHAnsi" w:hAnsiTheme="minorHAnsi"/>
          <w:sz w:val="24"/>
          <w:szCs w:val="22"/>
          <w:lang w:eastAsia="en-US"/>
        </w:rPr>
        <w:t xml:space="preserve">, Chairman of the Management Board of JSC </w:t>
      </w:r>
      <w:r w:rsidR="004C1C1D">
        <w:rPr>
          <w:rFonts w:asciiTheme="minorHAnsi" w:hAnsiTheme="minorHAnsi"/>
          <w:sz w:val="24"/>
          <w:szCs w:val="22"/>
          <w:lang w:eastAsia="en-US"/>
        </w:rPr>
        <w:t>“</w:t>
      </w:r>
      <w:proofErr w:type="spellStart"/>
      <w:r w:rsidRPr="00D33770">
        <w:rPr>
          <w:rFonts w:asciiTheme="minorHAnsi" w:hAnsiTheme="minorHAnsi"/>
          <w:sz w:val="24"/>
          <w:szCs w:val="22"/>
          <w:lang w:eastAsia="en-US"/>
        </w:rPr>
        <w:t>Samruk</w:t>
      </w:r>
      <w:proofErr w:type="spellEnd"/>
      <w:r w:rsidR="00327B25">
        <w:rPr>
          <w:rFonts w:asciiTheme="minorHAnsi" w:hAnsiTheme="minorHAnsi"/>
          <w:sz w:val="24"/>
          <w:szCs w:val="22"/>
          <w:lang w:val="kk-KZ" w:eastAsia="en-US"/>
        </w:rPr>
        <w:t xml:space="preserve"> </w:t>
      </w:r>
      <w:proofErr w:type="spellStart"/>
      <w:r w:rsidRPr="00D33770">
        <w:rPr>
          <w:rFonts w:asciiTheme="minorHAnsi" w:hAnsiTheme="minorHAnsi"/>
          <w:sz w:val="24"/>
          <w:szCs w:val="22"/>
          <w:lang w:eastAsia="en-US"/>
        </w:rPr>
        <w:t>Kazyna</w:t>
      </w:r>
      <w:proofErr w:type="spellEnd"/>
      <w:r w:rsidR="004C1C1D">
        <w:rPr>
          <w:rFonts w:asciiTheme="minorHAnsi" w:hAnsiTheme="minorHAnsi"/>
          <w:sz w:val="24"/>
          <w:szCs w:val="22"/>
          <w:lang w:eastAsia="en-US"/>
        </w:rPr>
        <w:t>”</w:t>
      </w:r>
      <w:r w:rsidR="00AA6AF6">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Zhakupo</w:t>
      </w:r>
      <w:r w:rsidR="004C1C1D">
        <w:rPr>
          <w:rFonts w:asciiTheme="minorHAnsi" w:hAnsiTheme="minorHAnsi"/>
          <w:sz w:val="24"/>
          <w:szCs w:val="22"/>
          <w:lang w:eastAsia="en-US"/>
        </w:rPr>
        <w:t>v</w:t>
      </w:r>
      <w:proofErr w:type="spellEnd"/>
      <w:r w:rsidR="004C1C1D">
        <w:rPr>
          <w:rFonts w:asciiTheme="minorHAnsi" w:hAnsiTheme="minorHAnsi"/>
          <w:sz w:val="24"/>
          <w:szCs w:val="22"/>
          <w:lang w:eastAsia="en-US"/>
        </w:rPr>
        <w:t>,</w:t>
      </w:r>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Magzum</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Maratovich</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Mirzagaliyev</w:t>
      </w:r>
      <w:proofErr w:type="spellEnd"/>
      <w:r w:rsidRPr="00D33770">
        <w:rPr>
          <w:rFonts w:asciiTheme="minorHAnsi" w:hAnsiTheme="minorHAnsi"/>
          <w:sz w:val="24"/>
          <w:szCs w:val="22"/>
          <w:lang w:eastAsia="en-US"/>
        </w:rPr>
        <w:t>.</w:t>
      </w:r>
    </w:p>
    <w:p w14:paraId="518F9DAD" w14:textId="10BDA637"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On August 21</w:t>
      </w:r>
      <w:r w:rsidRPr="00D33770">
        <w:rPr>
          <w:rFonts w:asciiTheme="minorHAnsi" w:hAnsiTheme="minorHAnsi"/>
          <w:sz w:val="24"/>
          <w:szCs w:val="22"/>
          <w:lang w:eastAsia="en-US"/>
        </w:rPr>
        <w:t>, representatives of a large China Harbor Engineering Company Limited (CHEC), paid for a study visit to the seaport of Aktau.</w:t>
      </w:r>
    </w:p>
    <w:p w14:paraId="0DA0E80B" w14:textId="37DF3F15"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On August 23</w:t>
      </w:r>
      <w:r w:rsidRPr="00D33770">
        <w:rPr>
          <w:rFonts w:asciiTheme="minorHAnsi" w:hAnsiTheme="minorHAnsi"/>
          <w:sz w:val="24"/>
          <w:szCs w:val="22"/>
          <w:lang w:eastAsia="en-US"/>
        </w:rPr>
        <w:t xml:space="preserve">, Ambassador Extraordinary and Plenipotentiary of the Russian Federation to the Republic of Kazakhstan </w:t>
      </w:r>
      <w:proofErr w:type="spellStart"/>
      <w:r w:rsidR="004C1C1D">
        <w:rPr>
          <w:rFonts w:asciiTheme="minorHAnsi" w:hAnsiTheme="minorHAnsi"/>
          <w:sz w:val="24"/>
          <w:szCs w:val="22"/>
          <w:lang w:eastAsia="en-US"/>
        </w:rPr>
        <w:t>Borodavkin</w:t>
      </w:r>
      <w:proofErr w:type="spellEnd"/>
      <w:r w:rsidR="004C1C1D" w:rsidRPr="00D33770">
        <w:rPr>
          <w:rFonts w:asciiTheme="minorHAnsi" w:hAnsiTheme="minorHAnsi"/>
          <w:sz w:val="24"/>
          <w:szCs w:val="22"/>
          <w:lang w:eastAsia="en-US"/>
        </w:rPr>
        <w:t xml:space="preserve"> </w:t>
      </w:r>
      <w:r>
        <w:rPr>
          <w:rFonts w:asciiTheme="minorHAnsi" w:hAnsiTheme="minorHAnsi"/>
          <w:sz w:val="24"/>
          <w:szCs w:val="22"/>
          <w:lang w:eastAsia="en-US"/>
        </w:rPr>
        <w:t xml:space="preserve">Alexey </w:t>
      </w:r>
      <w:r w:rsidR="004C1C1D">
        <w:rPr>
          <w:rFonts w:asciiTheme="minorHAnsi" w:hAnsiTheme="minorHAnsi"/>
          <w:sz w:val="24"/>
          <w:szCs w:val="22"/>
          <w:lang w:eastAsia="en-US"/>
        </w:rPr>
        <w:t xml:space="preserve">Nikolayevich </w:t>
      </w:r>
      <w:r w:rsidRPr="00D33770">
        <w:rPr>
          <w:rFonts w:asciiTheme="minorHAnsi" w:hAnsiTheme="minorHAnsi"/>
          <w:sz w:val="24"/>
          <w:szCs w:val="22"/>
          <w:lang w:eastAsia="en-US"/>
        </w:rPr>
        <w:t xml:space="preserve">visited JSC </w:t>
      </w:r>
      <w:r w:rsidR="004C1C1D">
        <w:rPr>
          <w:rFonts w:asciiTheme="minorHAnsi" w:hAnsiTheme="minorHAnsi"/>
          <w:sz w:val="24"/>
          <w:szCs w:val="22"/>
          <w:lang w:eastAsia="en-US"/>
        </w:rPr>
        <w:t>“</w:t>
      </w:r>
      <w:r w:rsidRPr="00D33770">
        <w:rPr>
          <w:rFonts w:asciiTheme="minorHAnsi" w:hAnsiTheme="minorHAnsi"/>
          <w:sz w:val="24"/>
          <w:szCs w:val="22"/>
          <w:lang w:eastAsia="en-US"/>
        </w:rPr>
        <w:t xml:space="preserve">NC </w:t>
      </w:r>
      <w:r w:rsidR="004C1C1D">
        <w:rPr>
          <w:rFonts w:asciiTheme="minorHAnsi" w:hAnsiTheme="minorHAnsi"/>
          <w:sz w:val="24"/>
          <w:szCs w:val="22"/>
          <w:lang w:eastAsia="en-US"/>
        </w:rPr>
        <w:t>“</w:t>
      </w:r>
      <w:r w:rsidR="008C15F3">
        <w:rPr>
          <w:rFonts w:asciiTheme="minorHAnsi" w:hAnsiTheme="minorHAnsi"/>
          <w:sz w:val="24"/>
          <w:szCs w:val="22"/>
          <w:lang w:eastAsia="en-US"/>
        </w:rPr>
        <w:t>ACSP</w:t>
      </w:r>
      <w:r w:rsidR="004C1C1D">
        <w:rPr>
          <w:rFonts w:asciiTheme="minorHAnsi" w:hAnsiTheme="minorHAnsi"/>
          <w:sz w:val="24"/>
          <w:szCs w:val="22"/>
          <w:lang w:eastAsia="en-US"/>
        </w:rPr>
        <w:t>”</w:t>
      </w:r>
      <w:r w:rsidRPr="00D33770">
        <w:rPr>
          <w:rFonts w:asciiTheme="minorHAnsi" w:hAnsiTheme="minorHAnsi"/>
          <w:sz w:val="24"/>
          <w:szCs w:val="22"/>
          <w:lang w:eastAsia="en-US"/>
        </w:rPr>
        <w:t xml:space="preserve"> as part of his working visit to Mangystau </w:t>
      </w:r>
      <w:proofErr w:type="gramStart"/>
      <w:r w:rsidRPr="00D33770">
        <w:rPr>
          <w:rFonts w:asciiTheme="minorHAnsi" w:hAnsiTheme="minorHAnsi"/>
          <w:sz w:val="24"/>
          <w:szCs w:val="22"/>
          <w:lang w:eastAsia="en-US"/>
        </w:rPr>
        <w:t>region .</w:t>
      </w:r>
      <w:proofErr w:type="gramEnd"/>
    </w:p>
    <w:p w14:paraId="70F29A93" w14:textId="0A83C94C" w:rsidR="00D33770" w:rsidRPr="00D33770" w:rsidRDefault="00D33770" w:rsidP="00D33770">
      <w:pPr>
        <w:rPr>
          <w:rFonts w:asciiTheme="minorHAnsi" w:hAnsiTheme="minorHAnsi"/>
          <w:sz w:val="24"/>
          <w:szCs w:val="22"/>
          <w:lang w:eastAsia="en-US"/>
        </w:rPr>
      </w:pPr>
      <w:r w:rsidRPr="00D33770">
        <w:rPr>
          <w:rFonts w:asciiTheme="minorHAnsi" w:hAnsiTheme="minorHAnsi"/>
          <w:b/>
          <w:sz w:val="24"/>
          <w:szCs w:val="22"/>
          <w:lang w:eastAsia="en-US"/>
        </w:rPr>
        <w:t>On August 24</w:t>
      </w:r>
      <w:r w:rsidRPr="00D33770">
        <w:rPr>
          <w:rFonts w:asciiTheme="minorHAnsi" w:hAnsiTheme="minorHAnsi"/>
          <w:sz w:val="24"/>
          <w:szCs w:val="22"/>
          <w:lang w:eastAsia="en-US"/>
        </w:rPr>
        <w:t>, a team of consultants consisting of international and Kazakhstani experts of the USAID Trade in Central Asia (TCA) Program visited the Aktau seaport.</w:t>
      </w:r>
    </w:p>
    <w:p w14:paraId="2620FC87" w14:textId="77777777" w:rsidR="00D33770" w:rsidRPr="00D33770" w:rsidRDefault="00D33770" w:rsidP="001868C1">
      <w:pPr>
        <w:rPr>
          <w:rFonts w:asciiTheme="minorHAnsi" w:hAnsiTheme="minorHAnsi"/>
          <w:sz w:val="24"/>
          <w:szCs w:val="22"/>
          <w:lang w:eastAsia="en-US"/>
        </w:rPr>
      </w:pPr>
    </w:p>
    <w:p w14:paraId="5A849C16" w14:textId="77777777" w:rsidR="00070062" w:rsidRPr="00680A3A" w:rsidRDefault="00070062" w:rsidP="00D848D9">
      <w:pPr>
        <w:rPr>
          <w:rFonts w:asciiTheme="minorHAnsi" w:hAnsiTheme="minorHAnsi"/>
          <w:b/>
          <w:color w:val="95B3D7" w:themeColor="accent1" w:themeTint="99"/>
          <w:sz w:val="24"/>
          <w:szCs w:val="22"/>
          <w:lang w:eastAsia="en-US"/>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September</w:t>
      </w:r>
    </w:p>
    <w:p w14:paraId="2C64D80D" w14:textId="55178607" w:rsidR="00D33770" w:rsidRPr="00D33770" w:rsidRDefault="00D33770" w:rsidP="00D33770">
      <w:pPr>
        <w:rPr>
          <w:rFonts w:asciiTheme="minorHAnsi" w:hAnsiTheme="minorHAnsi"/>
          <w:sz w:val="24"/>
          <w:szCs w:val="22"/>
          <w:lang w:eastAsia="en-US"/>
        </w:rPr>
      </w:pPr>
      <w:r w:rsidRPr="00DF0832">
        <w:rPr>
          <w:rFonts w:asciiTheme="minorHAnsi" w:hAnsiTheme="minorHAnsi"/>
          <w:b/>
          <w:sz w:val="24"/>
          <w:szCs w:val="22"/>
          <w:lang w:eastAsia="en-US"/>
        </w:rPr>
        <w:t>On September 9</w:t>
      </w:r>
      <w:r w:rsidRPr="00D33770">
        <w:rPr>
          <w:rFonts w:asciiTheme="minorHAnsi" w:hAnsiTheme="minorHAnsi"/>
          <w:sz w:val="24"/>
          <w:szCs w:val="22"/>
          <w:lang w:eastAsia="en-US"/>
        </w:rPr>
        <w:t xml:space="preserve">, Ambassador Extraordinary and Plenipotentiary of the Republic of Uzbekistan to the Republic of Kazakhstan </w:t>
      </w:r>
      <w:proofErr w:type="spellStart"/>
      <w:r w:rsidRPr="00D33770">
        <w:rPr>
          <w:rFonts w:asciiTheme="minorHAnsi" w:hAnsiTheme="minorHAnsi"/>
          <w:sz w:val="24"/>
          <w:szCs w:val="22"/>
          <w:lang w:eastAsia="en-US"/>
        </w:rPr>
        <w:t>Saidikram</w:t>
      </w:r>
      <w:proofErr w:type="spellEnd"/>
      <w:r w:rsidRPr="00D33770">
        <w:rPr>
          <w:rFonts w:asciiTheme="minorHAnsi" w:hAnsiTheme="minorHAnsi"/>
          <w:sz w:val="24"/>
          <w:szCs w:val="22"/>
          <w:lang w:eastAsia="en-US"/>
        </w:rPr>
        <w:t xml:space="preserve"> </w:t>
      </w:r>
      <w:proofErr w:type="spellStart"/>
      <w:r w:rsidRPr="00D33770">
        <w:rPr>
          <w:rFonts w:asciiTheme="minorHAnsi" w:hAnsiTheme="minorHAnsi"/>
          <w:sz w:val="24"/>
          <w:szCs w:val="22"/>
          <w:lang w:eastAsia="en-US"/>
        </w:rPr>
        <w:t>Niyazkhodjayev</w:t>
      </w:r>
      <w:proofErr w:type="spellEnd"/>
      <w:r w:rsidRPr="00D33770">
        <w:rPr>
          <w:rFonts w:asciiTheme="minorHAnsi" w:hAnsiTheme="minorHAnsi"/>
          <w:sz w:val="24"/>
          <w:szCs w:val="22"/>
          <w:lang w:eastAsia="en-US"/>
        </w:rPr>
        <w:t xml:space="preserve"> visit</w:t>
      </w:r>
      <w:r w:rsidR="00625B49">
        <w:rPr>
          <w:rFonts w:asciiTheme="minorHAnsi" w:hAnsiTheme="minorHAnsi"/>
          <w:sz w:val="24"/>
          <w:szCs w:val="22"/>
          <w:lang w:eastAsia="en-US"/>
        </w:rPr>
        <w:t>ed</w:t>
      </w:r>
      <w:r w:rsidRPr="00D33770">
        <w:rPr>
          <w:rFonts w:asciiTheme="minorHAnsi" w:hAnsiTheme="minorHAnsi"/>
          <w:sz w:val="24"/>
          <w:szCs w:val="22"/>
          <w:lang w:eastAsia="en-US"/>
        </w:rPr>
        <w:t xml:space="preserve"> to Aktau </w:t>
      </w:r>
      <w:proofErr w:type="gramStart"/>
      <w:r w:rsidRPr="00D33770">
        <w:rPr>
          <w:rFonts w:asciiTheme="minorHAnsi" w:hAnsiTheme="minorHAnsi"/>
          <w:sz w:val="24"/>
          <w:szCs w:val="22"/>
          <w:lang w:eastAsia="en-US"/>
        </w:rPr>
        <w:t>seaport .</w:t>
      </w:r>
      <w:proofErr w:type="gramEnd"/>
    </w:p>
    <w:p w14:paraId="33C13F51" w14:textId="77777777" w:rsidR="00D33770" w:rsidRPr="00D33770" w:rsidRDefault="00DF0832" w:rsidP="00D33770">
      <w:pPr>
        <w:rPr>
          <w:rFonts w:asciiTheme="minorHAnsi" w:hAnsiTheme="minorHAnsi"/>
          <w:sz w:val="24"/>
          <w:szCs w:val="22"/>
          <w:lang w:eastAsia="en-US"/>
        </w:rPr>
      </w:pPr>
      <w:r w:rsidRPr="00DF0832">
        <w:rPr>
          <w:rFonts w:asciiTheme="minorHAnsi" w:hAnsiTheme="minorHAnsi"/>
          <w:b/>
          <w:sz w:val="24"/>
          <w:szCs w:val="22"/>
          <w:lang w:eastAsia="en-US"/>
        </w:rPr>
        <w:t xml:space="preserve">On September </w:t>
      </w:r>
      <w:proofErr w:type="gramStart"/>
      <w:r w:rsidRPr="00DF0832">
        <w:rPr>
          <w:rFonts w:asciiTheme="minorHAnsi" w:hAnsiTheme="minorHAnsi"/>
          <w:b/>
          <w:sz w:val="24"/>
          <w:szCs w:val="22"/>
          <w:lang w:eastAsia="en-US"/>
        </w:rPr>
        <w:t xml:space="preserve">14 </w:t>
      </w:r>
      <w:r>
        <w:rPr>
          <w:rFonts w:asciiTheme="minorHAnsi" w:hAnsiTheme="minorHAnsi"/>
          <w:sz w:val="24"/>
          <w:szCs w:val="22"/>
          <w:lang w:eastAsia="en-US"/>
        </w:rPr>
        <w:t>,</w:t>
      </w:r>
      <w:proofErr w:type="gramEnd"/>
      <w:r>
        <w:rPr>
          <w:rFonts w:asciiTheme="minorHAnsi" w:hAnsiTheme="minorHAnsi"/>
          <w:sz w:val="24"/>
          <w:szCs w:val="22"/>
          <w:lang w:eastAsia="en-US"/>
        </w:rPr>
        <w:t xml:space="preserve"> a delegation of EU and G7 ambassadors visited Aktau seaport.</w:t>
      </w:r>
    </w:p>
    <w:p w14:paraId="17A6E30A" w14:textId="5AE527F1" w:rsidR="00D33770" w:rsidRPr="00D33770" w:rsidRDefault="00D33770" w:rsidP="00625B49">
      <w:pPr>
        <w:rPr>
          <w:rFonts w:asciiTheme="minorHAnsi" w:hAnsiTheme="minorHAnsi"/>
          <w:sz w:val="24"/>
          <w:szCs w:val="22"/>
          <w:lang w:eastAsia="en-US"/>
        </w:rPr>
      </w:pPr>
      <w:r w:rsidRPr="00DF0832">
        <w:rPr>
          <w:rFonts w:asciiTheme="minorHAnsi" w:hAnsiTheme="minorHAnsi"/>
          <w:b/>
          <w:sz w:val="24"/>
          <w:szCs w:val="22"/>
          <w:lang w:eastAsia="en-US"/>
        </w:rPr>
        <w:t>On September 15</w:t>
      </w:r>
      <w:r w:rsidRPr="00D33770">
        <w:rPr>
          <w:rFonts w:asciiTheme="minorHAnsi" w:hAnsiTheme="minorHAnsi"/>
          <w:sz w:val="24"/>
          <w:szCs w:val="22"/>
          <w:lang w:eastAsia="en-US"/>
        </w:rPr>
        <w:t xml:space="preserve">, deputies of the Senate of the Parliament of the Republic of Kazakhstan </w:t>
      </w:r>
      <w:proofErr w:type="spellStart"/>
      <w:r w:rsidRPr="00D33770">
        <w:rPr>
          <w:rFonts w:asciiTheme="minorHAnsi" w:hAnsiTheme="minorHAnsi"/>
          <w:sz w:val="24"/>
          <w:szCs w:val="22"/>
          <w:lang w:eastAsia="en-US"/>
        </w:rPr>
        <w:t>Orynbas</w:t>
      </w:r>
      <w:r w:rsidR="00625B49">
        <w:rPr>
          <w:rFonts w:asciiTheme="minorHAnsi" w:hAnsiTheme="minorHAnsi"/>
          <w:sz w:val="24"/>
          <w:szCs w:val="22"/>
          <w:lang w:eastAsia="en-US"/>
        </w:rPr>
        <w:t>s</w:t>
      </w:r>
      <w:r w:rsidRPr="00D33770">
        <w:rPr>
          <w:rFonts w:asciiTheme="minorHAnsi" w:hAnsiTheme="minorHAnsi"/>
          <w:sz w:val="24"/>
          <w:szCs w:val="22"/>
          <w:lang w:eastAsia="en-US"/>
        </w:rPr>
        <w:t>arov</w:t>
      </w:r>
      <w:proofErr w:type="spellEnd"/>
      <w:r w:rsidRPr="00D33770">
        <w:rPr>
          <w:rFonts w:asciiTheme="minorHAnsi" w:hAnsiTheme="minorHAnsi"/>
          <w:sz w:val="24"/>
          <w:szCs w:val="22"/>
          <w:lang w:eastAsia="en-US"/>
        </w:rPr>
        <w:t xml:space="preserve"> </w:t>
      </w:r>
      <w:proofErr w:type="spellStart"/>
      <w:r w:rsidR="00DF0832" w:rsidRPr="00DF0832">
        <w:rPr>
          <w:rFonts w:asciiTheme="minorHAnsi" w:hAnsiTheme="minorHAnsi"/>
          <w:sz w:val="24"/>
          <w:szCs w:val="22"/>
          <w:lang w:eastAsia="en-US"/>
        </w:rPr>
        <w:t>Bekbol</w:t>
      </w:r>
      <w:proofErr w:type="spellEnd"/>
      <w:r w:rsidR="00DF0832" w:rsidRPr="00DF0832">
        <w:rPr>
          <w:rFonts w:asciiTheme="minorHAnsi" w:hAnsiTheme="minorHAnsi"/>
          <w:sz w:val="24"/>
          <w:szCs w:val="22"/>
          <w:lang w:eastAsia="en-US"/>
        </w:rPr>
        <w:t xml:space="preserve"> </w:t>
      </w:r>
      <w:r w:rsidR="00625B49">
        <w:rPr>
          <w:rFonts w:asciiTheme="minorHAnsi" w:hAnsiTheme="minorHAnsi"/>
          <w:sz w:val="24"/>
          <w:szCs w:val="22"/>
          <w:lang w:eastAsia="en-US"/>
        </w:rPr>
        <w:t>Tileumuratovich</w:t>
      </w:r>
      <w:r w:rsidR="00DF0832" w:rsidRPr="00DF0832">
        <w:rPr>
          <w:rFonts w:asciiTheme="minorHAnsi" w:hAnsiTheme="minorHAnsi"/>
          <w:sz w:val="24"/>
          <w:szCs w:val="22"/>
          <w:lang w:eastAsia="en-US"/>
        </w:rPr>
        <w:t xml:space="preserve"> and </w:t>
      </w:r>
      <w:r w:rsidR="00625B49">
        <w:rPr>
          <w:rFonts w:asciiTheme="minorHAnsi" w:hAnsiTheme="minorHAnsi"/>
          <w:sz w:val="24"/>
          <w:szCs w:val="22"/>
          <w:lang w:eastAsia="en-US"/>
        </w:rPr>
        <w:t xml:space="preserve">Niyazova </w:t>
      </w:r>
      <w:r w:rsidR="00625B49" w:rsidRPr="00DF0832">
        <w:rPr>
          <w:rFonts w:asciiTheme="minorHAnsi" w:hAnsiTheme="minorHAnsi"/>
          <w:sz w:val="24"/>
          <w:szCs w:val="22"/>
          <w:lang w:eastAsia="en-US"/>
        </w:rPr>
        <w:t xml:space="preserve">Nuria </w:t>
      </w:r>
      <w:proofErr w:type="spellStart"/>
      <w:proofErr w:type="gramStart"/>
      <w:r w:rsidR="00625B49" w:rsidRPr="00DF0832">
        <w:rPr>
          <w:rFonts w:asciiTheme="minorHAnsi" w:hAnsiTheme="minorHAnsi"/>
          <w:sz w:val="24"/>
          <w:szCs w:val="22"/>
          <w:lang w:eastAsia="en-US"/>
        </w:rPr>
        <w:t>Ismagilovna</w:t>
      </w:r>
      <w:proofErr w:type="spellEnd"/>
      <w:r w:rsidR="00625B49" w:rsidRPr="00DF0832">
        <w:rPr>
          <w:rFonts w:asciiTheme="minorHAnsi" w:hAnsiTheme="minorHAnsi"/>
          <w:sz w:val="24"/>
          <w:szCs w:val="22"/>
          <w:lang w:eastAsia="en-US"/>
        </w:rPr>
        <w:t xml:space="preserve"> </w:t>
      </w:r>
      <w:r w:rsidR="00DF0832" w:rsidRPr="00DF0832">
        <w:rPr>
          <w:rFonts w:asciiTheme="minorHAnsi" w:hAnsiTheme="minorHAnsi"/>
          <w:sz w:val="24"/>
          <w:szCs w:val="22"/>
          <w:lang w:eastAsia="en-US"/>
        </w:rPr>
        <w:t xml:space="preserve"> visit</w:t>
      </w:r>
      <w:r w:rsidR="00625B49">
        <w:rPr>
          <w:rFonts w:asciiTheme="minorHAnsi" w:hAnsiTheme="minorHAnsi"/>
          <w:sz w:val="24"/>
          <w:szCs w:val="22"/>
          <w:lang w:eastAsia="en-US"/>
        </w:rPr>
        <w:t>ed</w:t>
      </w:r>
      <w:proofErr w:type="gramEnd"/>
      <w:r w:rsidR="00DF0832" w:rsidRPr="00DF0832">
        <w:rPr>
          <w:rFonts w:asciiTheme="minorHAnsi" w:hAnsiTheme="minorHAnsi"/>
          <w:sz w:val="24"/>
          <w:szCs w:val="22"/>
          <w:lang w:eastAsia="en-US"/>
        </w:rPr>
        <w:t xml:space="preserve"> to Aktau seaport</w:t>
      </w:r>
      <w:r w:rsidR="00625B49">
        <w:rPr>
          <w:rFonts w:asciiTheme="minorHAnsi" w:hAnsiTheme="minorHAnsi"/>
          <w:sz w:val="24"/>
          <w:szCs w:val="22"/>
          <w:lang w:eastAsia="en-US"/>
        </w:rPr>
        <w:t>.</w:t>
      </w:r>
      <w:r w:rsidR="00DF0832">
        <w:rPr>
          <w:rFonts w:asciiTheme="minorHAnsi" w:hAnsiTheme="minorHAnsi"/>
          <w:sz w:val="24"/>
          <w:szCs w:val="22"/>
          <w:lang w:eastAsia="en-US"/>
        </w:rPr>
        <w:t xml:space="preserve"> </w:t>
      </w:r>
    </w:p>
    <w:p w14:paraId="7860BD96" w14:textId="45EF2520" w:rsidR="000E54CD" w:rsidRDefault="00D33770" w:rsidP="00D33770">
      <w:pPr>
        <w:rPr>
          <w:rFonts w:asciiTheme="minorHAnsi" w:hAnsiTheme="minorHAnsi"/>
          <w:sz w:val="24"/>
          <w:szCs w:val="22"/>
          <w:lang w:eastAsia="en-US"/>
        </w:rPr>
      </w:pPr>
      <w:r w:rsidRPr="00DF0832">
        <w:rPr>
          <w:rFonts w:asciiTheme="minorHAnsi" w:hAnsiTheme="minorHAnsi"/>
          <w:b/>
          <w:sz w:val="24"/>
          <w:szCs w:val="22"/>
          <w:lang w:eastAsia="en-US"/>
        </w:rPr>
        <w:t>On September 18</w:t>
      </w:r>
      <w:r w:rsidRPr="00D33770">
        <w:rPr>
          <w:rFonts w:asciiTheme="minorHAnsi" w:hAnsiTheme="minorHAnsi"/>
          <w:sz w:val="24"/>
          <w:szCs w:val="22"/>
          <w:lang w:eastAsia="en-US"/>
        </w:rPr>
        <w:t xml:space="preserve">, representatives of the </w:t>
      </w:r>
      <w:r w:rsidR="00625B49">
        <w:rPr>
          <w:rFonts w:asciiTheme="minorHAnsi" w:hAnsiTheme="minorHAnsi"/>
          <w:sz w:val="24"/>
          <w:szCs w:val="22"/>
          <w:lang w:eastAsia="en-US"/>
        </w:rPr>
        <w:t xml:space="preserve">Chine </w:t>
      </w:r>
      <w:r w:rsidRPr="00D33770">
        <w:rPr>
          <w:rFonts w:asciiTheme="minorHAnsi" w:hAnsiTheme="minorHAnsi"/>
          <w:sz w:val="24"/>
          <w:szCs w:val="22"/>
          <w:lang w:eastAsia="en-US"/>
        </w:rPr>
        <w:t>and the port of Lianyungang visited</w:t>
      </w:r>
      <w:r w:rsidR="00327B25">
        <w:rPr>
          <w:rFonts w:asciiTheme="minorHAnsi" w:hAnsiTheme="minorHAnsi"/>
          <w:sz w:val="24"/>
          <w:szCs w:val="22"/>
          <w:lang w:eastAsia="en-US"/>
        </w:rPr>
        <w:t xml:space="preserve"> </w:t>
      </w:r>
      <w:r w:rsidR="00D43721">
        <w:rPr>
          <w:rFonts w:asciiTheme="minorHAnsi" w:hAnsiTheme="minorHAnsi"/>
          <w:sz w:val="24"/>
          <w:szCs w:val="22"/>
          <w:lang w:eastAsia="en-US"/>
        </w:rPr>
        <w:br/>
      </w:r>
      <w:r w:rsidR="00986192">
        <w:rPr>
          <w:rFonts w:asciiTheme="minorHAnsi" w:hAnsiTheme="minorHAnsi"/>
          <w:sz w:val="24"/>
          <w:szCs w:val="22"/>
          <w:lang w:eastAsia="en-US"/>
        </w:rPr>
        <w:t>Aktau seaport</w:t>
      </w:r>
      <w:r w:rsidRPr="00D33770">
        <w:rPr>
          <w:rFonts w:asciiTheme="minorHAnsi" w:hAnsiTheme="minorHAnsi"/>
          <w:sz w:val="24"/>
          <w:szCs w:val="22"/>
          <w:lang w:eastAsia="en-US"/>
        </w:rPr>
        <w:t>.</w:t>
      </w:r>
    </w:p>
    <w:p w14:paraId="32562438" w14:textId="77777777" w:rsidR="00212F42" w:rsidRDefault="00212F42" w:rsidP="00080CFE">
      <w:pPr>
        <w:rPr>
          <w:rFonts w:asciiTheme="minorHAnsi" w:hAnsiTheme="minorHAnsi"/>
          <w:sz w:val="24"/>
          <w:szCs w:val="22"/>
          <w:lang w:eastAsia="en-US"/>
        </w:rPr>
      </w:pPr>
    </w:p>
    <w:p w14:paraId="2DB85495" w14:textId="77777777" w:rsidR="000E54CD" w:rsidRDefault="00070062" w:rsidP="00E60DD1">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October</w:t>
      </w:r>
    </w:p>
    <w:p w14:paraId="1391A29C" w14:textId="3957EA08" w:rsidR="00DF0832" w:rsidRPr="00DF0832" w:rsidRDefault="00DF0832" w:rsidP="00DF0832">
      <w:pPr>
        <w:rPr>
          <w:rFonts w:asciiTheme="minorHAnsi" w:hAnsiTheme="minorHAnsi"/>
          <w:sz w:val="24"/>
          <w:szCs w:val="22"/>
          <w:lang w:eastAsia="en-US"/>
        </w:rPr>
      </w:pPr>
      <w:r w:rsidRPr="00DF0832">
        <w:rPr>
          <w:rFonts w:asciiTheme="minorHAnsi" w:hAnsiTheme="minorHAnsi"/>
          <w:b/>
          <w:sz w:val="24"/>
          <w:szCs w:val="22"/>
          <w:lang w:eastAsia="en-US"/>
        </w:rPr>
        <w:lastRenderedPageBreak/>
        <w:t>On October 3</w:t>
      </w:r>
      <w:r w:rsidR="00625B49">
        <w:rPr>
          <w:rFonts w:asciiTheme="minorHAnsi" w:hAnsiTheme="minorHAnsi"/>
          <w:b/>
          <w:sz w:val="24"/>
          <w:szCs w:val="22"/>
          <w:lang w:eastAsia="en-US"/>
        </w:rPr>
        <w:t>,</w:t>
      </w:r>
      <w:r w:rsidRPr="00DF0832">
        <w:rPr>
          <w:rFonts w:asciiTheme="minorHAnsi" w:hAnsiTheme="minorHAnsi"/>
          <w:b/>
          <w:sz w:val="24"/>
          <w:szCs w:val="22"/>
          <w:lang w:eastAsia="en-US"/>
        </w:rPr>
        <w:t xml:space="preserve"> </w:t>
      </w:r>
      <w:r w:rsidR="00625B49" w:rsidRPr="00DF0832">
        <w:rPr>
          <w:rFonts w:asciiTheme="minorHAnsi" w:hAnsiTheme="minorHAnsi"/>
          <w:sz w:val="24"/>
          <w:szCs w:val="22"/>
          <w:lang w:eastAsia="en-US"/>
        </w:rPr>
        <w:t xml:space="preserve">Deputy Minister of Transport of the Republic of Latvia Uldis </w:t>
      </w:r>
      <w:proofErr w:type="spellStart"/>
      <w:r w:rsidR="00625B49" w:rsidRPr="00DF0832">
        <w:rPr>
          <w:rFonts w:asciiTheme="minorHAnsi" w:hAnsiTheme="minorHAnsi"/>
          <w:sz w:val="24"/>
          <w:szCs w:val="22"/>
          <w:lang w:eastAsia="en-US"/>
        </w:rPr>
        <w:t>Reimanis</w:t>
      </w:r>
      <w:proofErr w:type="spellEnd"/>
      <w:r w:rsidR="00625B49" w:rsidRPr="00DF0832">
        <w:rPr>
          <w:rFonts w:asciiTheme="minorHAnsi" w:hAnsiTheme="minorHAnsi"/>
          <w:sz w:val="24"/>
          <w:szCs w:val="22"/>
          <w:lang w:eastAsia="en-US"/>
        </w:rPr>
        <w:t xml:space="preserve"> </w:t>
      </w:r>
      <w:r w:rsidRPr="00DF0832">
        <w:rPr>
          <w:rFonts w:asciiTheme="minorHAnsi" w:hAnsiTheme="minorHAnsi"/>
          <w:sz w:val="24"/>
          <w:szCs w:val="22"/>
          <w:lang w:eastAsia="en-US"/>
        </w:rPr>
        <w:t xml:space="preserve">was visited </w:t>
      </w:r>
      <w:r w:rsidR="00625B49" w:rsidRPr="007F15B2">
        <w:rPr>
          <w:rFonts w:asciiTheme="minorHAnsi" w:hAnsiTheme="minorHAnsi"/>
          <w:sz w:val="24"/>
          <w:szCs w:val="22"/>
          <w:lang w:eastAsia="en-US"/>
        </w:rPr>
        <w:t>sea</w:t>
      </w:r>
      <w:r w:rsidR="00625B49">
        <w:rPr>
          <w:rFonts w:asciiTheme="minorHAnsi" w:hAnsiTheme="minorHAnsi"/>
          <w:b/>
          <w:sz w:val="24"/>
          <w:szCs w:val="22"/>
          <w:lang w:eastAsia="en-US"/>
        </w:rPr>
        <w:t xml:space="preserve"> </w:t>
      </w:r>
      <w:r w:rsidR="00625B49" w:rsidRPr="00DF0832">
        <w:rPr>
          <w:rFonts w:asciiTheme="minorHAnsi" w:hAnsiTheme="minorHAnsi"/>
          <w:sz w:val="24"/>
          <w:szCs w:val="22"/>
          <w:lang w:eastAsia="en-US"/>
        </w:rPr>
        <w:t>Aktau port</w:t>
      </w:r>
      <w:r w:rsidR="00625786">
        <w:rPr>
          <w:rFonts w:asciiTheme="minorHAnsi" w:hAnsiTheme="minorHAnsi"/>
          <w:sz w:val="24"/>
          <w:szCs w:val="22"/>
          <w:lang w:eastAsia="en-US"/>
        </w:rPr>
        <w:t>.</w:t>
      </w:r>
    </w:p>
    <w:p w14:paraId="55180347" w14:textId="3D786DF8" w:rsidR="00A626CF" w:rsidRPr="00DF0832" w:rsidRDefault="00DF0832" w:rsidP="00DF0832">
      <w:pPr>
        <w:rPr>
          <w:rFonts w:asciiTheme="minorHAnsi" w:hAnsiTheme="minorHAnsi"/>
          <w:sz w:val="24"/>
          <w:szCs w:val="22"/>
          <w:lang w:eastAsia="en-US"/>
        </w:rPr>
      </w:pPr>
      <w:r w:rsidRPr="00DF0832">
        <w:rPr>
          <w:rFonts w:asciiTheme="minorHAnsi" w:hAnsiTheme="minorHAnsi"/>
          <w:b/>
          <w:sz w:val="24"/>
          <w:szCs w:val="22"/>
          <w:lang w:eastAsia="en-US"/>
        </w:rPr>
        <w:t>On October 5</w:t>
      </w:r>
      <w:r w:rsidRPr="00DF0832">
        <w:rPr>
          <w:rFonts w:asciiTheme="minorHAnsi" w:hAnsiTheme="minorHAnsi"/>
          <w:sz w:val="24"/>
          <w:szCs w:val="22"/>
          <w:lang w:eastAsia="en-US"/>
        </w:rPr>
        <w:t>, as part of the Transport Week, “Transport and Logistics-2023” an International Conference “Development of Ports, Terminals and Shipping in the Caspian Sea” dedicated to the 60th anniversary of the Aktau seaport was held at the site of the 26th Kazakhstan International Exhibition “Transport and Logistics-2023”.</w:t>
      </w:r>
    </w:p>
    <w:p w14:paraId="15429502" w14:textId="77777777" w:rsidR="00DF0832" w:rsidRPr="00713F1D" w:rsidRDefault="00DF0832" w:rsidP="00DF0832">
      <w:pPr>
        <w:rPr>
          <w:rFonts w:asciiTheme="minorHAnsi" w:hAnsiTheme="minorHAnsi"/>
          <w:b/>
          <w:color w:val="000000" w:themeColor="text1"/>
          <w:sz w:val="24"/>
          <w:szCs w:val="22"/>
          <w:lang w:eastAsia="en-US"/>
        </w:rPr>
      </w:pPr>
    </w:p>
    <w:p w14:paraId="365B3BE1" w14:textId="77777777" w:rsidR="00070062" w:rsidRPr="000E4506" w:rsidRDefault="00070062" w:rsidP="00D848D9">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November</w:t>
      </w:r>
    </w:p>
    <w:p w14:paraId="6514EB85" w14:textId="54704B1E"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 xml:space="preserve">On November 8, </w:t>
      </w:r>
      <w:r w:rsidRPr="00DF0832">
        <w:rPr>
          <w:rFonts w:asciiTheme="minorHAnsi" w:hAnsiTheme="minorHAnsi"/>
          <w:color w:val="000000" w:themeColor="text1"/>
          <w:sz w:val="24"/>
          <w:szCs w:val="22"/>
          <w:lang w:eastAsia="en-US"/>
        </w:rPr>
        <w:t xml:space="preserve">the Aktau seaport, a delegation </w:t>
      </w:r>
      <w:r w:rsidR="00AA6AF6">
        <w:rPr>
          <w:rFonts w:asciiTheme="minorHAnsi" w:hAnsiTheme="minorHAnsi"/>
          <w:color w:val="000000" w:themeColor="text1"/>
          <w:sz w:val="24"/>
          <w:szCs w:val="22"/>
          <w:lang w:eastAsia="en-US"/>
        </w:rPr>
        <w:t>of</w:t>
      </w:r>
      <w:r w:rsidR="00625786">
        <w:rPr>
          <w:rFonts w:asciiTheme="minorHAnsi" w:hAnsiTheme="minorHAnsi"/>
          <w:color w:val="000000" w:themeColor="text1"/>
          <w:sz w:val="24"/>
          <w:szCs w:val="22"/>
          <w:lang w:eastAsia="en-US"/>
        </w:rPr>
        <w:t xml:space="preserve"> “</w:t>
      </w:r>
      <w:r w:rsidR="00AA6AF6">
        <w:rPr>
          <w:rFonts w:asciiTheme="minorHAnsi" w:hAnsiTheme="minorHAnsi"/>
          <w:color w:val="000000" w:themeColor="text1"/>
          <w:sz w:val="24"/>
          <w:szCs w:val="22"/>
          <w:lang w:eastAsia="en-US"/>
        </w:rPr>
        <w:t>Shandon</w:t>
      </w:r>
      <w:r w:rsidRPr="00DF0832">
        <w:rPr>
          <w:rFonts w:asciiTheme="minorHAnsi" w:hAnsiTheme="minorHAnsi"/>
          <w:color w:val="000000" w:themeColor="text1"/>
          <w:sz w:val="24"/>
          <w:szCs w:val="22"/>
          <w:lang w:eastAsia="en-US"/>
        </w:rPr>
        <w:t xml:space="preserve"> Port Group Co.​ Ltd.</w:t>
      </w:r>
      <w:r w:rsidR="00625786">
        <w:rPr>
          <w:rFonts w:asciiTheme="minorHAnsi" w:hAnsiTheme="minorHAnsi"/>
          <w:color w:val="000000" w:themeColor="text1"/>
          <w:sz w:val="24"/>
          <w:szCs w:val="22"/>
          <w:lang w:eastAsia="en-US"/>
        </w:rPr>
        <w:t>”</w:t>
      </w:r>
      <w:r w:rsidRPr="00DF0832">
        <w:rPr>
          <w:rFonts w:asciiTheme="minorHAnsi" w:hAnsiTheme="minorHAnsi"/>
          <w:color w:val="000000" w:themeColor="text1"/>
          <w:sz w:val="24"/>
          <w:szCs w:val="22"/>
          <w:lang w:eastAsia="en-US"/>
        </w:rPr>
        <w:t>, the largest port operator in China, visited Aktau seaport once again.</w:t>
      </w:r>
    </w:p>
    <w:p w14:paraId="6E9C43C7" w14:textId="4553F09C"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On November 15-17</w:t>
      </w:r>
      <w:r w:rsidR="00C00614">
        <w:rPr>
          <w:rFonts w:asciiTheme="minorHAnsi" w:hAnsiTheme="minorHAnsi"/>
          <w:color w:val="000000" w:themeColor="text1"/>
          <w:sz w:val="24"/>
          <w:szCs w:val="22"/>
          <w:lang w:val="kk-KZ" w:eastAsia="en-US"/>
        </w:rPr>
        <w:t xml:space="preserve">, Aktau Seaport </w:t>
      </w:r>
      <w:r w:rsidRPr="00DF0832">
        <w:rPr>
          <w:rFonts w:asciiTheme="minorHAnsi" w:hAnsiTheme="minorHAnsi"/>
          <w:color w:val="000000" w:themeColor="text1"/>
          <w:sz w:val="24"/>
          <w:szCs w:val="22"/>
          <w:lang w:eastAsia="en-US"/>
        </w:rPr>
        <w:t xml:space="preserve">participated in the International </w:t>
      </w:r>
      <w:r w:rsidR="00625786" w:rsidRPr="00DF0832">
        <w:rPr>
          <w:rFonts w:asciiTheme="minorHAnsi" w:hAnsiTheme="minorHAnsi"/>
          <w:color w:val="000000" w:themeColor="text1"/>
          <w:sz w:val="24"/>
          <w:szCs w:val="22"/>
          <w:lang w:eastAsia="en-US"/>
        </w:rPr>
        <w:t>Exhibition of</w:t>
      </w:r>
      <w:r w:rsidRPr="00DF0832">
        <w:rPr>
          <w:rFonts w:asciiTheme="minorHAnsi" w:hAnsiTheme="minorHAnsi"/>
          <w:color w:val="000000" w:themeColor="text1"/>
          <w:sz w:val="24"/>
          <w:szCs w:val="22"/>
          <w:lang w:eastAsia="en-US"/>
        </w:rPr>
        <w:t xml:space="preserve"> Transport Logistics "</w:t>
      </w:r>
      <w:proofErr w:type="spellStart"/>
      <w:r w:rsidRPr="00DF0832">
        <w:rPr>
          <w:rFonts w:asciiTheme="minorHAnsi" w:hAnsiTheme="minorHAnsi"/>
          <w:color w:val="000000" w:themeColor="text1"/>
          <w:sz w:val="24"/>
          <w:szCs w:val="22"/>
          <w:lang w:eastAsia="en-US"/>
        </w:rPr>
        <w:t>Logitrans</w:t>
      </w:r>
      <w:proofErr w:type="spellEnd"/>
      <w:r w:rsidR="00AA6AF6">
        <w:rPr>
          <w:rFonts w:asciiTheme="minorHAnsi" w:hAnsiTheme="minorHAnsi"/>
          <w:color w:val="000000" w:themeColor="text1"/>
          <w:sz w:val="24"/>
          <w:szCs w:val="22"/>
          <w:lang w:eastAsia="en-US"/>
        </w:rPr>
        <w:t xml:space="preserve">", </w:t>
      </w:r>
      <w:r>
        <w:rPr>
          <w:rFonts w:asciiTheme="minorHAnsi" w:hAnsiTheme="minorHAnsi"/>
          <w:color w:val="000000" w:themeColor="text1"/>
          <w:sz w:val="24"/>
          <w:szCs w:val="22"/>
          <w:lang w:eastAsia="en-US"/>
        </w:rPr>
        <w:t>held in</w:t>
      </w:r>
      <w:r w:rsidRPr="00DF0832">
        <w:rPr>
          <w:rFonts w:asciiTheme="minorHAnsi" w:hAnsiTheme="minorHAnsi"/>
          <w:color w:val="000000" w:themeColor="text1"/>
          <w:sz w:val="24"/>
          <w:szCs w:val="22"/>
          <w:lang w:eastAsia="en-US"/>
        </w:rPr>
        <w:t xml:space="preserve"> Istanbul (Turkey), in order to establish business relations in the intercontinental supply chain between Europe and Asia.</w:t>
      </w:r>
    </w:p>
    <w:p w14:paraId="7BE109CC" w14:textId="34901DE9"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On November 17</w:t>
      </w:r>
      <w:r w:rsidRPr="00DF0832">
        <w:rPr>
          <w:rFonts w:asciiTheme="minorHAnsi" w:hAnsiTheme="minorHAnsi"/>
          <w:color w:val="000000" w:themeColor="text1"/>
          <w:sz w:val="24"/>
          <w:szCs w:val="22"/>
          <w:lang w:eastAsia="en-US"/>
        </w:rPr>
        <w:t>, Aktau Seaport took part in the Kazakhstan Round Table on Global Investment (KGIR-2023), held in Astana.</w:t>
      </w:r>
    </w:p>
    <w:p w14:paraId="0341D584" w14:textId="2D90799D" w:rsidR="00DF0832"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On November 24</w:t>
      </w:r>
      <w:r w:rsidRPr="00DF0832">
        <w:rPr>
          <w:rFonts w:asciiTheme="minorHAnsi" w:hAnsiTheme="minorHAnsi"/>
          <w:color w:val="000000" w:themeColor="text1"/>
          <w:sz w:val="24"/>
          <w:szCs w:val="22"/>
          <w:lang w:eastAsia="en-US"/>
        </w:rPr>
        <w:t xml:space="preserve">, Aktau Seaport took part in a </w:t>
      </w:r>
      <w:r w:rsidR="00625786" w:rsidRPr="00DF0832">
        <w:rPr>
          <w:rFonts w:asciiTheme="minorHAnsi" w:hAnsiTheme="minorHAnsi"/>
          <w:color w:val="000000" w:themeColor="text1"/>
          <w:sz w:val="24"/>
          <w:szCs w:val="22"/>
          <w:lang w:eastAsia="en-US"/>
        </w:rPr>
        <w:t>meeting of</w:t>
      </w:r>
      <w:r w:rsidRPr="00DF0832">
        <w:rPr>
          <w:rFonts w:asciiTheme="minorHAnsi" w:hAnsiTheme="minorHAnsi"/>
          <w:color w:val="000000" w:themeColor="text1"/>
          <w:sz w:val="24"/>
          <w:szCs w:val="22"/>
          <w:lang w:eastAsia="en-US"/>
        </w:rPr>
        <w:t xml:space="preserve"> representatives of various departments of the Shanghai Cooperation Organization countries held in Qingdao (China), dedicated to promoting the cross-border transport potential of the organization's member countries.</w:t>
      </w:r>
    </w:p>
    <w:p w14:paraId="0FA8ECEB" w14:textId="1A965A73" w:rsidR="00A626CF" w:rsidRPr="00DF0832" w:rsidRDefault="00DF0832" w:rsidP="00DF0832">
      <w:pPr>
        <w:rPr>
          <w:rFonts w:asciiTheme="minorHAnsi" w:hAnsiTheme="minorHAnsi"/>
          <w:color w:val="000000" w:themeColor="text1"/>
          <w:sz w:val="24"/>
          <w:szCs w:val="22"/>
          <w:lang w:eastAsia="en-US"/>
        </w:rPr>
      </w:pPr>
      <w:r w:rsidRPr="00DF0832">
        <w:rPr>
          <w:rFonts w:asciiTheme="minorHAnsi" w:hAnsiTheme="minorHAnsi"/>
          <w:b/>
          <w:color w:val="000000" w:themeColor="text1"/>
          <w:sz w:val="24"/>
          <w:szCs w:val="22"/>
          <w:lang w:eastAsia="en-US"/>
        </w:rPr>
        <w:t>On November 29</w:t>
      </w:r>
      <w:r w:rsidRPr="00DF0832">
        <w:rPr>
          <w:rFonts w:asciiTheme="minorHAnsi" w:hAnsiTheme="minorHAnsi"/>
          <w:color w:val="000000" w:themeColor="text1"/>
          <w:sz w:val="24"/>
          <w:szCs w:val="22"/>
          <w:lang w:eastAsia="en-US"/>
        </w:rPr>
        <w:t>, the State Administration of Railways of the People's Republic of China visited Aktau seaport as part of its visit to Kazakhstan.</w:t>
      </w:r>
    </w:p>
    <w:p w14:paraId="5E959D2F" w14:textId="77777777" w:rsidR="000E54CD" w:rsidRPr="001F3267" w:rsidRDefault="000E54CD" w:rsidP="00D848D9">
      <w:pPr>
        <w:rPr>
          <w:rFonts w:asciiTheme="minorHAnsi" w:hAnsiTheme="minorHAnsi"/>
          <w:b/>
          <w:color w:val="000000" w:themeColor="text1"/>
          <w:sz w:val="24"/>
          <w:szCs w:val="22"/>
          <w:lang w:eastAsia="en-US"/>
        </w:rPr>
      </w:pPr>
    </w:p>
    <w:p w14:paraId="2CBBEC31" w14:textId="77777777" w:rsidR="00070062" w:rsidRPr="000E4506" w:rsidRDefault="00070062" w:rsidP="00D848D9">
      <w:pPr>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pPr>
      <w:r w:rsidRPr="000E4506">
        <w:rPr>
          <w:rFonts w:asciiTheme="minorHAnsi" w:hAnsiTheme="minorHAnsi"/>
          <w:b/>
          <w:color w:val="4F81BD" w:themeColor="accent1"/>
          <w:sz w:val="24"/>
          <w:szCs w:val="22"/>
          <w:lang w:eastAsia="en-US"/>
          <w14:textFill>
            <w14:gradFill>
              <w14:gsLst>
                <w14:gs w14:pos="0">
                  <w14:schemeClr w14:val="accent1">
                    <w14:lumMod w14:val="60000"/>
                    <w14:lumOff w14:val="40000"/>
                    <w14:shade w14:val="30000"/>
                    <w14:satMod w14:val="115000"/>
                  </w14:schemeClr>
                </w14:gs>
                <w14:gs w14:pos="50000">
                  <w14:schemeClr w14:val="accent1">
                    <w14:lumMod w14:val="60000"/>
                    <w14:lumOff w14:val="40000"/>
                    <w14:shade w14:val="67500"/>
                    <w14:satMod w14:val="115000"/>
                  </w14:schemeClr>
                </w14:gs>
                <w14:gs w14:pos="100000">
                  <w14:schemeClr w14:val="accent1">
                    <w14:lumMod w14:val="60000"/>
                    <w14:lumOff w14:val="40000"/>
                    <w14:shade w14:val="100000"/>
                    <w14:satMod w14:val="115000"/>
                  </w14:schemeClr>
                </w14:gs>
              </w14:gsLst>
              <w14:lin w14:ang="2700000" w14:scaled="0"/>
            </w14:gradFill>
          </w14:textFill>
        </w:rPr>
        <w:t>December</w:t>
      </w:r>
    </w:p>
    <w:p w14:paraId="4060DEA8" w14:textId="4C3FC5C1" w:rsidR="00DF0832" w:rsidRPr="00DF0832" w:rsidRDefault="00DF0832" w:rsidP="002E19EE">
      <w:pPr>
        <w:rPr>
          <w:rFonts w:asciiTheme="minorHAnsi" w:hAnsiTheme="minorHAnsi"/>
          <w:bCs/>
          <w:color w:val="000000"/>
          <w:sz w:val="24"/>
          <w:szCs w:val="24"/>
        </w:rPr>
      </w:pPr>
      <w:r w:rsidRPr="00DF0832">
        <w:rPr>
          <w:rFonts w:asciiTheme="minorHAnsi" w:hAnsiTheme="minorHAnsi"/>
          <w:b/>
          <w:bCs/>
          <w:color w:val="000000"/>
          <w:sz w:val="24"/>
          <w:szCs w:val="24"/>
        </w:rPr>
        <w:t>On December 6</w:t>
      </w:r>
      <w:r w:rsidRPr="00DF0832">
        <w:rPr>
          <w:rFonts w:asciiTheme="minorHAnsi" w:hAnsiTheme="minorHAnsi"/>
          <w:bCs/>
          <w:color w:val="000000"/>
          <w:sz w:val="24"/>
          <w:szCs w:val="24"/>
        </w:rPr>
        <w:t xml:space="preserve">, in Brussels (Belgium), at the invitation of the OSCE, Ivan V. Goncharov, Director of the Department of Economics and Finance of </w:t>
      </w:r>
      <w:r w:rsidR="00AB762E">
        <w:rPr>
          <w:rFonts w:asciiTheme="minorHAnsi" w:hAnsiTheme="minorHAnsi"/>
          <w:bCs/>
          <w:color w:val="000000"/>
          <w:sz w:val="24"/>
          <w:szCs w:val="24"/>
        </w:rPr>
        <w:t>JSC “NC “ACSP”</w:t>
      </w:r>
      <w:r w:rsidRPr="00DF0832">
        <w:rPr>
          <w:rFonts w:asciiTheme="minorHAnsi" w:hAnsiTheme="minorHAnsi"/>
          <w:bCs/>
          <w:color w:val="000000"/>
          <w:sz w:val="24"/>
          <w:szCs w:val="24"/>
        </w:rPr>
        <w:t xml:space="preserve">, Ivan Vyacheslavovich Goncharov and Kairat </w:t>
      </w:r>
      <w:proofErr w:type="spellStart"/>
      <w:r w:rsidRPr="00DF0832">
        <w:rPr>
          <w:rFonts w:asciiTheme="minorHAnsi" w:hAnsiTheme="minorHAnsi"/>
          <w:bCs/>
          <w:color w:val="000000"/>
          <w:sz w:val="24"/>
          <w:szCs w:val="24"/>
        </w:rPr>
        <w:t>Kaliolla</w:t>
      </w:r>
      <w:proofErr w:type="spellEnd"/>
      <w:r w:rsidRPr="00DF0832">
        <w:rPr>
          <w:rFonts w:asciiTheme="minorHAnsi" w:hAnsiTheme="minorHAnsi"/>
          <w:bCs/>
          <w:color w:val="000000"/>
          <w:sz w:val="24"/>
          <w:szCs w:val="24"/>
        </w:rPr>
        <w:t xml:space="preserve">, General Manager of the Transport Logistics Department of </w:t>
      </w:r>
      <w:r w:rsidR="00AB762E">
        <w:rPr>
          <w:rFonts w:asciiTheme="minorHAnsi" w:hAnsiTheme="minorHAnsi"/>
          <w:bCs/>
          <w:color w:val="000000"/>
          <w:sz w:val="24"/>
          <w:szCs w:val="24"/>
        </w:rPr>
        <w:t>JSC “NC “</w:t>
      </w:r>
      <w:proofErr w:type="gramStart"/>
      <w:r w:rsidR="00AB762E">
        <w:rPr>
          <w:rFonts w:asciiTheme="minorHAnsi" w:hAnsiTheme="minorHAnsi"/>
          <w:bCs/>
          <w:color w:val="000000"/>
          <w:sz w:val="24"/>
          <w:szCs w:val="24"/>
        </w:rPr>
        <w:t>ACSP</w:t>
      </w:r>
      <w:r w:rsidR="008142CF">
        <w:rPr>
          <w:rFonts w:asciiTheme="minorHAnsi" w:hAnsiTheme="minorHAnsi"/>
          <w:bCs/>
          <w:color w:val="000000"/>
          <w:sz w:val="24"/>
          <w:szCs w:val="24"/>
        </w:rPr>
        <w:t xml:space="preserve"> ,</w:t>
      </w:r>
      <w:proofErr w:type="gramEnd"/>
      <w:r w:rsidR="008142CF">
        <w:rPr>
          <w:rFonts w:asciiTheme="minorHAnsi" w:hAnsiTheme="minorHAnsi"/>
          <w:bCs/>
          <w:color w:val="000000"/>
          <w:sz w:val="24"/>
          <w:szCs w:val="24"/>
        </w:rPr>
        <w:t xml:space="preserve"> </w:t>
      </w:r>
      <w:r w:rsidRPr="00DF0832">
        <w:rPr>
          <w:rFonts w:asciiTheme="minorHAnsi" w:hAnsiTheme="minorHAnsi"/>
          <w:bCs/>
          <w:color w:val="000000"/>
          <w:sz w:val="24"/>
          <w:szCs w:val="24"/>
        </w:rPr>
        <w:t>took part in a seminar on: "Promoting Green Ports and Integration 2023".</w:t>
      </w:r>
    </w:p>
    <w:p w14:paraId="5F4A981D" w14:textId="77777777" w:rsidR="00DF0832" w:rsidRPr="00DF0832" w:rsidRDefault="00DF0832" w:rsidP="002E19EE">
      <w:pPr>
        <w:rPr>
          <w:rFonts w:asciiTheme="minorHAnsi" w:hAnsiTheme="minorHAnsi"/>
          <w:bCs/>
          <w:color w:val="000000"/>
          <w:sz w:val="24"/>
          <w:szCs w:val="24"/>
        </w:rPr>
      </w:pPr>
    </w:p>
    <w:p w14:paraId="4BBA7C82" w14:textId="77777777" w:rsidR="00DF0832" w:rsidRPr="00DF0832" w:rsidRDefault="00DF0832" w:rsidP="002E19EE">
      <w:pPr>
        <w:rPr>
          <w:rFonts w:asciiTheme="minorHAnsi" w:hAnsiTheme="minorHAnsi"/>
          <w:bCs/>
          <w:color w:val="000000"/>
          <w:sz w:val="24"/>
          <w:szCs w:val="24"/>
        </w:rPr>
      </w:pPr>
    </w:p>
    <w:p w14:paraId="4C475740" w14:textId="77777777" w:rsidR="00E85D5E" w:rsidRPr="002E19EE" w:rsidRDefault="00E85D5E" w:rsidP="002E19EE">
      <w:pPr>
        <w:rPr>
          <w:rFonts w:asciiTheme="minorHAnsi" w:hAnsiTheme="minorHAnsi"/>
          <w:sz w:val="24"/>
          <w:szCs w:val="22"/>
          <w:lang w:eastAsia="en-US"/>
        </w:rPr>
      </w:pPr>
      <w:r w:rsidRPr="001F3267">
        <w:rPr>
          <w:rFonts w:asciiTheme="minorHAnsi" w:hAnsiTheme="minorHAnsi"/>
          <w:b/>
          <w:bCs/>
          <w:color w:val="000000"/>
          <w:sz w:val="28"/>
          <w:szCs w:val="28"/>
        </w:rPr>
        <w:br w:type="page"/>
      </w:r>
    </w:p>
    <w:p w14:paraId="67EB0BCA" w14:textId="77777777" w:rsidR="00E85D5E" w:rsidRPr="000E4506" w:rsidRDefault="00E85D5E" w:rsidP="004C293A">
      <w:pPr>
        <w:shd w:val="clear" w:color="auto" w:fill="FFFFFF"/>
        <w:rPr>
          <w:rFonts w:asciiTheme="minorHAnsi" w:hAnsiTheme="minorHAnsi"/>
          <w:b/>
          <w:bCs/>
          <w:color w:val="365F91" w:themeColor="accent1" w:themeShade="BF"/>
          <w:sz w:val="24"/>
          <w:szCs w:val="24"/>
        </w:rPr>
      </w:pPr>
      <w:r w:rsidRPr="000E4506">
        <w:rPr>
          <w:rFonts w:asciiTheme="minorHAnsi" w:hAnsiTheme="minorHAnsi"/>
          <w:b/>
          <w:bCs/>
          <w:color w:val="365F91" w:themeColor="accent1" w:themeShade="BF"/>
          <w:sz w:val="24"/>
          <w:szCs w:val="24"/>
        </w:rPr>
        <w:lastRenderedPageBreak/>
        <w:t>PARTICIPATION IN ASSOCIATIONS (GRI 2-28)</w:t>
      </w:r>
    </w:p>
    <w:p w14:paraId="3F30208C" w14:textId="77777777" w:rsidR="00E85D5E" w:rsidRPr="001F3267" w:rsidRDefault="00E85D5E" w:rsidP="00944CF6">
      <w:pPr>
        <w:shd w:val="clear" w:color="auto" w:fill="FFFFFF"/>
        <w:spacing w:before="0" w:after="0"/>
        <w:ind w:firstLine="709"/>
        <w:rPr>
          <w:rFonts w:asciiTheme="minorHAnsi" w:hAnsiTheme="minorHAnsi"/>
          <w:b/>
          <w:bCs/>
          <w:color w:val="000000"/>
          <w:sz w:val="24"/>
          <w:szCs w:val="24"/>
        </w:rPr>
      </w:pPr>
    </w:p>
    <w:tbl>
      <w:tblPr>
        <w:tblStyle w:val="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0"/>
        <w:gridCol w:w="4737"/>
      </w:tblGrid>
      <w:tr w:rsidR="00E85D5E" w:rsidRPr="001F3267" w14:paraId="6280A2C3" w14:textId="77777777" w:rsidTr="00020286">
        <w:tc>
          <w:tcPr>
            <w:tcW w:w="4956" w:type="dxa"/>
          </w:tcPr>
          <w:p w14:paraId="345D5E5F" w14:textId="77777777" w:rsidR="00E85D5E" w:rsidRPr="001F3267" w:rsidRDefault="00E85D5E"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658A560B" wp14:editId="0713D55E">
                  <wp:extent cx="1304925" cy="99519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zlogistics.jpg"/>
                          <pic:cNvPicPr/>
                        </pic:nvPicPr>
                        <pic:blipFill>
                          <a:blip r:embed="rId21">
                            <a:extLst>
                              <a:ext uri="{28A0092B-C50C-407E-A947-70E740481C1C}">
                                <a14:useLocalDpi xmlns:a14="http://schemas.microsoft.com/office/drawing/2010/main" val="0"/>
                              </a:ext>
                            </a:extLst>
                          </a:blip>
                          <a:stretch>
                            <a:fillRect/>
                          </a:stretch>
                        </pic:blipFill>
                        <pic:spPr>
                          <a:xfrm>
                            <a:off x="0" y="0"/>
                            <a:ext cx="1304925" cy="995196"/>
                          </a:xfrm>
                          <a:prstGeom prst="rect">
                            <a:avLst/>
                          </a:prstGeom>
                        </pic:spPr>
                      </pic:pic>
                    </a:graphicData>
                  </a:graphic>
                </wp:inline>
              </w:drawing>
            </w:r>
          </w:p>
        </w:tc>
        <w:tc>
          <w:tcPr>
            <w:tcW w:w="4897" w:type="dxa"/>
          </w:tcPr>
          <w:p w14:paraId="7CFA2F3C" w14:textId="2AD84847" w:rsidR="00E85D5E" w:rsidRPr="001F3267" w:rsidRDefault="00E85D5E" w:rsidP="00944CF6">
            <w:pPr>
              <w:spacing w:before="0"/>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 xml:space="preserve">Since </w:t>
            </w:r>
            <w:r w:rsidR="00F11C7E">
              <w:rPr>
                <w:rFonts w:asciiTheme="minorHAnsi" w:eastAsiaTheme="minorHAnsi" w:hAnsiTheme="minorHAnsi"/>
                <w:b/>
                <w:color w:val="000000"/>
                <w:sz w:val="24"/>
                <w:szCs w:val="24"/>
                <w:lang w:eastAsia="en-US"/>
              </w:rPr>
              <w:t>2023</w:t>
            </w:r>
          </w:p>
          <w:p w14:paraId="24F31100" w14:textId="77777777" w:rsidR="00E85D5E" w:rsidRPr="001F3267" w:rsidRDefault="00E85D5E" w:rsidP="00944CF6">
            <w:pPr>
              <w:spacing w:before="0"/>
              <w:rPr>
                <w:rFonts w:asciiTheme="minorHAnsi" w:eastAsiaTheme="minorHAnsi" w:hAnsiTheme="minorHAnsi"/>
                <w:color w:val="000000"/>
                <w:sz w:val="24"/>
                <w:szCs w:val="24"/>
                <w:lang w:eastAsia="en-US"/>
              </w:rPr>
            </w:pPr>
          </w:p>
          <w:p w14:paraId="02EA8575" w14:textId="77777777" w:rsidR="00A57DA2" w:rsidRPr="00A57DA2" w:rsidRDefault="00A57DA2" w:rsidP="00A57DA2">
            <w:pPr>
              <w:spacing w:before="0"/>
              <w:rPr>
                <w:rFonts w:asciiTheme="minorHAnsi" w:eastAsiaTheme="minorHAnsi" w:hAnsiTheme="minorHAnsi"/>
                <w:sz w:val="24"/>
                <w:szCs w:val="24"/>
                <w:lang w:eastAsia="en-US"/>
              </w:rPr>
            </w:pPr>
            <w:r w:rsidRPr="00A57DA2">
              <w:rPr>
                <w:rFonts w:asciiTheme="minorHAnsi" w:eastAsiaTheme="minorHAnsi" w:hAnsiTheme="minorHAnsi"/>
                <w:sz w:val="24"/>
                <w:szCs w:val="24"/>
                <w:lang w:eastAsia="en-US"/>
              </w:rPr>
              <w:t>ASSOCIATION OF LEGAL ENTITIES "UNION OF TRANSPORT AND LOGISTICS ORGANIZATIONS AND ASSOCIATIONS "KAZLOGISTICS" (UNION OF TRANSPORT WORKERS OF KAZAKHSTAN)</w:t>
            </w:r>
          </w:p>
          <w:p w14:paraId="657AFA7D" w14:textId="77777777" w:rsidR="00E85D5E" w:rsidRPr="001F3267" w:rsidRDefault="00E85D5E"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has been operating in the city of Astana, Republic of Kazakhstan</w:t>
            </w:r>
          </w:p>
          <w:p w14:paraId="39E87FFA" w14:textId="77777777" w:rsidR="00E85D5E" w:rsidRPr="001F3267" w:rsidRDefault="00353FF5" w:rsidP="00944CF6">
            <w:pPr>
              <w:spacing w:before="0"/>
              <w:rPr>
                <w:rFonts w:asciiTheme="minorHAnsi" w:eastAsiaTheme="minorHAnsi" w:hAnsiTheme="minorHAnsi"/>
                <w:color w:val="0000FF"/>
                <w:sz w:val="24"/>
                <w:szCs w:val="24"/>
                <w:lang w:eastAsia="en-US"/>
              </w:rPr>
            </w:pPr>
            <w:hyperlink r:id="rId22" w:history="1">
              <w:r w:rsidRPr="001F3267">
                <w:rPr>
                  <w:rStyle w:val="a9"/>
                  <w:rFonts w:asciiTheme="minorHAnsi" w:eastAsiaTheme="minorHAnsi" w:hAnsiTheme="minorHAnsi"/>
                  <w:sz w:val="24"/>
                  <w:szCs w:val="24"/>
                  <w:lang w:eastAsia="en-US"/>
                </w:rPr>
                <w:t>www.kazlogistics.kz</w:t>
              </w:r>
            </w:hyperlink>
          </w:p>
          <w:p w14:paraId="2782693F" w14:textId="77777777" w:rsidR="00353FF5" w:rsidRDefault="00353FF5" w:rsidP="00944CF6">
            <w:pPr>
              <w:spacing w:before="0"/>
              <w:rPr>
                <w:rFonts w:asciiTheme="minorHAnsi" w:eastAsiaTheme="minorHAnsi" w:hAnsiTheme="minorHAnsi"/>
                <w:color w:val="0000FF"/>
                <w:sz w:val="24"/>
                <w:szCs w:val="24"/>
                <w:lang w:eastAsia="en-US"/>
              </w:rPr>
            </w:pPr>
          </w:p>
          <w:p w14:paraId="510C5E0B" w14:textId="77777777" w:rsidR="00FD3C3B" w:rsidRPr="001F3267" w:rsidRDefault="00FD3C3B" w:rsidP="00A57DA2">
            <w:pPr>
              <w:spacing w:before="0"/>
              <w:rPr>
                <w:rFonts w:asciiTheme="minorHAnsi" w:eastAsiaTheme="minorHAnsi" w:hAnsiTheme="minorHAnsi"/>
                <w:sz w:val="24"/>
                <w:szCs w:val="24"/>
                <w:lang w:eastAsia="en-US"/>
              </w:rPr>
            </w:pPr>
          </w:p>
        </w:tc>
      </w:tr>
      <w:tr w:rsidR="00E85D5E" w:rsidRPr="001F3267" w14:paraId="10B90783" w14:textId="77777777" w:rsidTr="00020286">
        <w:tc>
          <w:tcPr>
            <w:tcW w:w="4956" w:type="dxa"/>
          </w:tcPr>
          <w:p w14:paraId="7BF0F9B7" w14:textId="77777777" w:rsidR="00E85D5E" w:rsidRPr="001F3267" w:rsidRDefault="00020286"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1EED23CF" wp14:editId="0A837992">
                  <wp:extent cx="2114550" cy="1123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ПП Атамекен.jpg"/>
                          <pic:cNvPicPr/>
                        </pic:nvPicPr>
                        <pic:blipFill>
                          <a:blip r:embed="rId23">
                            <a:extLst>
                              <a:ext uri="{28A0092B-C50C-407E-A947-70E740481C1C}">
                                <a14:useLocalDpi xmlns:a14="http://schemas.microsoft.com/office/drawing/2010/main" val="0"/>
                              </a:ext>
                            </a:extLst>
                          </a:blip>
                          <a:stretch>
                            <a:fillRect/>
                          </a:stretch>
                        </pic:blipFill>
                        <pic:spPr>
                          <a:xfrm>
                            <a:off x="0" y="0"/>
                            <a:ext cx="2119082" cy="1126359"/>
                          </a:xfrm>
                          <a:prstGeom prst="rect">
                            <a:avLst/>
                          </a:prstGeom>
                        </pic:spPr>
                      </pic:pic>
                    </a:graphicData>
                  </a:graphic>
                </wp:inline>
              </w:drawing>
            </w:r>
          </w:p>
        </w:tc>
        <w:tc>
          <w:tcPr>
            <w:tcW w:w="4897" w:type="dxa"/>
          </w:tcPr>
          <w:p w14:paraId="66A8CA61" w14:textId="77777777" w:rsidR="00020286" w:rsidRPr="001F3267" w:rsidRDefault="00020286" w:rsidP="00944CF6">
            <w:pPr>
              <w:spacing w:before="0"/>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since 2015</w:t>
            </w:r>
          </w:p>
          <w:p w14:paraId="7468D077" w14:textId="77777777" w:rsidR="00020286" w:rsidRPr="001F3267" w:rsidRDefault="00020286" w:rsidP="00944CF6">
            <w:pPr>
              <w:spacing w:before="0"/>
              <w:rPr>
                <w:rFonts w:asciiTheme="minorHAnsi" w:eastAsiaTheme="minorHAnsi" w:hAnsiTheme="minorHAnsi"/>
                <w:sz w:val="24"/>
                <w:szCs w:val="24"/>
                <w:lang w:eastAsia="en-US"/>
              </w:rPr>
            </w:pPr>
          </w:p>
          <w:p w14:paraId="74124E47" w14:textId="63B4A464" w:rsidR="00020286" w:rsidRPr="001F3267" w:rsidRDefault="00020286" w:rsidP="00944CF6">
            <w:pPr>
              <w:spacing w:before="0"/>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 xml:space="preserve">National Chamber of Entrepreneurs of the </w:t>
            </w:r>
            <w:r w:rsidR="00451AB8" w:rsidRPr="00451AB8">
              <w:rPr>
                <w:rFonts w:asciiTheme="minorHAnsi" w:eastAsiaTheme="minorHAnsi" w:hAnsiTheme="minorHAnsi"/>
                <w:color w:val="000000"/>
                <w:sz w:val="24"/>
                <w:szCs w:val="24"/>
                <w:lang w:eastAsia="en-US"/>
              </w:rPr>
              <w:t xml:space="preserve">Republic of Kazakhstan </w:t>
            </w:r>
            <w:r w:rsidR="00451AB8">
              <w:rPr>
                <w:rFonts w:asciiTheme="minorHAnsi" w:eastAsiaTheme="minorHAnsi" w:hAnsiTheme="minorHAnsi"/>
                <w:color w:val="000000"/>
                <w:sz w:val="24"/>
                <w:szCs w:val="24"/>
                <w:lang w:eastAsia="en-US"/>
              </w:rPr>
              <w:t>"</w:t>
            </w:r>
            <w:proofErr w:type="spellStart"/>
            <w:r w:rsidRPr="001F3267">
              <w:rPr>
                <w:rFonts w:asciiTheme="minorHAnsi" w:eastAsiaTheme="minorHAnsi" w:hAnsiTheme="minorHAnsi"/>
                <w:color w:val="000000"/>
                <w:sz w:val="24"/>
                <w:szCs w:val="24"/>
                <w:lang w:eastAsia="en-US"/>
              </w:rPr>
              <w:t>Atameken</w:t>
            </w:r>
            <w:proofErr w:type="spellEnd"/>
            <w:r w:rsidR="00AA6AF6">
              <w:rPr>
                <w:rFonts w:asciiTheme="minorHAnsi" w:eastAsiaTheme="minorHAnsi" w:hAnsiTheme="minorHAnsi"/>
                <w:color w:val="000000"/>
                <w:sz w:val="24"/>
                <w:szCs w:val="24"/>
                <w:lang w:eastAsia="en-US"/>
              </w:rPr>
              <w:t>"</w:t>
            </w:r>
          </w:p>
          <w:p w14:paraId="7D51ED1B" w14:textId="77777777" w:rsidR="00020286" w:rsidRPr="001F3267" w:rsidRDefault="00020286"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Astana, Republic of Kazakhstan</w:t>
            </w:r>
          </w:p>
          <w:p w14:paraId="4B0213A1" w14:textId="77777777" w:rsidR="00020286" w:rsidRPr="001F3267" w:rsidRDefault="00353FF5" w:rsidP="00944CF6">
            <w:pPr>
              <w:spacing w:before="0"/>
              <w:rPr>
                <w:rFonts w:asciiTheme="minorHAnsi" w:eastAsiaTheme="minorHAnsi" w:hAnsiTheme="minorHAnsi"/>
                <w:color w:val="0000FF"/>
                <w:sz w:val="24"/>
                <w:szCs w:val="24"/>
                <w:lang w:eastAsia="en-US"/>
              </w:rPr>
            </w:pPr>
            <w:hyperlink r:id="rId24" w:history="1">
              <w:r w:rsidRPr="001F3267">
                <w:rPr>
                  <w:rStyle w:val="a9"/>
                  <w:rFonts w:asciiTheme="minorHAnsi" w:eastAsiaTheme="minorHAnsi" w:hAnsiTheme="minorHAnsi"/>
                  <w:sz w:val="24"/>
                  <w:szCs w:val="24"/>
                  <w:lang w:eastAsia="en-US"/>
                </w:rPr>
                <w:t>www.atameken.kz</w:t>
              </w:r>
            </w:hyperlink>
          </w:p>
          <w:p w14:paraId="29B7D3D8" w14:textId="77777777" w:rsidR="00353FF5" w:rsidRPr="001F3267" w:rsidRDefault="00353FF5" w:rsidP="00944CF6">
            <w:pPr>
              <w:spacing w:before="0"/>
              <w:rPr>
                <w:rFonts w:asciiTheme="minorHAnsi" w:eastAsiaTheme="minorHAnsi" w:hAnsiTheme="minorHAnsi"/>
                <w:color w:val="0000FF"/>
                <w:sz w:val="24"/>
                <w:szCs w:val="24"/>
                <w:lang w:eastAsia="en-US"/>
              </w:rPr>
            </w:pPr>
          </w:p>
          <w:p w14:paraId="0C46BC78" w14:textId="77777777" w:rsidR="00FD3C3B" w:rsidRPr="001F3267" w:rsidRDefault="00FD3C3B" w:rsidP="00944CF6">
            <w:pPr>
              <w:spacing w:before="0"/>
              <w:rPr>
                <w:rFonts w:asciiTheme="minorHAnsi" w:eastAsiaTheme="minorHAnsi" w:hAnsiTheme="minorHAnsi"/>
                <w:sz w:val="24"/>
                <w:szCs w:val="24"/>
                <w:lang w:eastAsia="en-US"/>
              </w:rPr>
            </w:pPr>
          </w:p>
        </w:tc>
      </w:tr>
      <w:tr w:rsidR="00E85D5E" w:rsidRPr="001F3267" w14:paraId="5F3DCFF9" w14:textId="77777777" w:rsidTr="00020286">
        <w:tc>
          <w:tcPr>
            <w:tcW w:w="4956" w:type="dxa"/>
          </w:tcPr>
          <w:p w14:paraId="2561DDBF" w14:textId="77777777" w:rsidR="00FD3C3B" w:rsidRPr="001F3267" w:rsidRDefault="00FD3C3B" w:rsidP="00944CF6">
            <w:pPr>
              <w:spacing w:before="0"/>
              <w:jc w:val="center"/>
              <w:rPr>
                <w:rFonts w:asciiTheme="minorHAnsi" w:eastAsiaTheme="minorHAnsi" w:hAnsiTheme="minorHAnsi"/>
                <w:noProof/>
                <w:sz w:val="24"/>
                <w:szCs w:val="24"/>
              </w:rPr>
            </w:pPr>
          </w:p>
          <w:p w14:paraId="3684A1DC" w14:textId="77777777" w:rsidR="00E85D5E" w:rsidRPr="001F3267" w:rsidRDefault="00E85D5E"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70DB8072" wp14:editId="2FDB8E46">
                  <wp:extent cx="2524125" cy="781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МТМ.png"/>
                          <pic:cNvPicPr/>
                        </pic:nvPicPr>
                        <pic:blipFill>
                          <a:blip r:embed="rId25">
                            <a:extLst>
                              <a:ext uri="{28A0092B-C50C-407E-A947-70E740481C1C}">
                                <a14:useLocalDpi xmlns:a14="http://schemas.microsoft.com/office/drawing/2010/main" val="0"/>
                              </a:ext>
                            </a:extLst>
                          </a:blip>
                          <a:stretch>
                            <a:fillRect/>
                          </a:stretch>
                        </pic:blipFill>
                        <pic:spPr>
                          <a:xfrm>
                            <a:off x="0" y="0"/>
                            <a:ext cx="2527397" cy="782062"/>
                          </a:xfrm>
                          <a:prstGeom prst="rect">
                            <a:avLst/>
                          </a:prstGeom>
                        </pic:spPr>
                      </pic:pic>
                    </a:graphicData>
                  </a:graphic>
                </wp:inline>
              </w:drawing>
            </w:r>
          </w:p>
        </w:tc>
        <w:tc>
          <w:tcPr>
            <w:tcW w:w="4897" w:type="dxa"/>
          </w:tcPr>
          <w:p w14:paraId="1942349D" w14:textId="77777777" w:rsidR="00E85D5E" w:rsidRPr="001F3267" w:rsidRDefault="00E85D5E" w:rsidP="00944CF6">
            <w:pPr>
              <w:spacing w:before="0"/>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since 2017</w:t>
            </w:r>
          </w:p>
          <w:p w14:paraId="1BE92DA6" w14:textId="77777777" w:rsidR="00E85D5E" w:rsidRPr="001F3267" w:rsidRDefault="00E85D5E" w:rsidP="00944CF6">
            <w:pPr>
              <w:spacing w:before="0"/>
              <w:rPr>
                <w:rFonts w:asciiTheme="minorHAnsi" w:eastAsiaTheme="minorHAnsi" w:hAnsiTheme="minorHAnsi"/>
                <w:sz w:val="24"/>
                <w:szCs w:val="24"/>
                <w:lang w:eastAsia="en-US"/>
              </w:rPr>
            </w:pPr>
          </w:p>
          <w:p w14:paraId="5B88FF23" w14:textId="17B6D148" w:rsidR="00E85D5E" w:rsidRPr="001F3267" w:rsidRDefault="00E85D5E" w:rsidP="00944CF6">
            <w:pPr>
              <w:spacing w:before="0"/>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ALE </w:t>
            </w:r>
            <w:r w:rsidR="00C7044E">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International Association</w:t>
            </w:r>
          </w:p>
          <w:p w14:paraId="31B0C6A5" w14:textId="5B8777D1" w:rsidR="00E85D5E" w:rsidRPr="001F3267" w:rsidRDefault="00AA6AF6" w:rsidP="00944CF6">
            <w:pPr>
              <w:spacing w:before="0"/>
              <w:rPr>
                <w:rFonts w:asciiTheme="minorHAnsi" w:eastAsiaTheme="minorHAnsi" w:hAnsiTheme="minorHAnsi"/>
                <w:sz w:val="24"/>
                <w:szCs w:val="24"/>
                <w:lang w:eastAsia="en-US"/>
              </w:rPr>
            </w:pPr>
            <w:r>
              <w:rPr>
                <w:rFonts w:asciiTheme="minorHAnsi" w:eastAsiaTheme="minorHAnsi" w:hAnsiTheme="minorHAnsi"/>
                <w:sz w:val="24"/>
                <w:szCs w:val="24"/>
                <w:lang w:eastAsia="en-US"/>
              </w:rPr>
              <w:t>"</w:t>
            </w:r>
            <w:r w:rsidR="00E85D5E" w:rsidRPr="001F3267">
              <w:rPr>
                <w:rFonts w:asciiTheme="minorHAnsi" w:eastAsiaTheme="minorHAnsi" w:hAnsiTheme="minorHAnsi"/>
                <w:sz w:val="24"/>
                <w:szCs w:val="24"/>
                <w:lang w:eastAsia="en-US"/>
              </w:rPr>
              <w:t>Trans-Caspian International</w:t>
            </w:r>
          </w:p>
          <w:p w14:paraId="65C1751E" w14:textId="77777777" w:rsidR="00E85D5E" w:rsidRPr="001F3267" w:rsidRDefault="00E85D5E" w:rsidP="00944CF6">
            <w:pPr>
              <w:spacing w:before="0"/>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Transport Route"</w:t>
            </w:r>
          </w:p>
          <w:p w14:paraId="49B6DD2F" w14:textId="770C83C2" w:rsidR="00E85D5E" w:rsidRPr="001F3267" w:rsidRDefault="00E85D5E" w:rsidP="00944CF6">
            <w:pPr>
              <w:spacing w:before="0"/>
              <w:rPr>
                <w:rFonts w:asciiTheme="minorHAnsi" w:eastAsiaTheme="minorHAnsi" w:hAnsiTheme="minorHAnsi" w:cs="Times New Roman,Bold"/>
                <w:color w:val="000000"/>
                <w:sz w:val="24"/>
                <w:szCs w:val="24"/>
                <w:lang w:eastAsia="en-US"/>
              </w:rPr>
            </w:pPr>
            <w:r w:rsidRPr="001F3267">
              <w:rPr>
                <w:rFonts w:asciiTheme="minorHAnsi" w:eastAsiaTheme="minorHAnsi" w:hAnsiTheme="minorHAnsi" w:cs="Times New Roman,Bold"/>
                <w:color w:val="000000"/>
                <w:sz w:val="24"/>
                <w:szCs w:val="24"/>
                <w:lang w:eastAsia="en-US"/>
              </w:rPr>
              <w:t>Astana, Republic of Kazakhstan</w:t>
            </w:r>
          </w:p>
          <w:p w14:paraId="07503363" w14:textId="77777777" w:rsidR="00E85D5E" w:rsidRPr="001F3267" w:rsidRDefault="00353FF5" w:rsidP="00944CF6">
            <w:pPr>
              <w:spacing w:before="0"/>
              <w:rPr>
                <w:rFonts w:asciiTheme="minorHAnsi" w:eastAsiaTheme="minorHAnsi" w:hAnsiTheme="minorHAnsi"/>
                <w:color w:val="0000FF"/>
                <w:sz w:val="24"/>
                <w:szCs w:val="24"/>
                <w:lang w:eastAsia="en-US"/>
              </w:rPr>
            </w:pPr>
            <w:hyperlink r:id="rId26" w:history="1">
              <w:r w:rsidRPr="001F3267">
                <w:rPr>
                  <w:rStyle w:val="a9"/>
                  <w:rFonts w:asciiTheme="minorHAnsi" w:eastAsiaTheme="minorHAnsi" w:hAnsiTheme="minorHAnsi"/>
                  <w:sz w:val="24"/>
                  <w:szCs w:val="24"/>
                  <w:lang w:eastAsia="en-US"/>
                </w:rPr>
                <w:t>www.middlecorridor.com</w:t>
              </w:r>
            </w:hyperlink>
          </w:p>
          <w:p w14:paraId="2AD0123E" w14:textId="77777777" w:rsidR="00353FF5" w:rsidRPr="001F3267" w:rsidRDefault="00353FF5" w:rsidP="00944CF6">
            <w:pPr>
              <w:spacing w:before="0"/>
              <w:rPr>
                <w:rFonts w:asciiTheme="minorHAnsi" w:eastAsiaTheme="minorHAnsi" w:hAnsiTheme="minorHAnsi"/>
                <w:color w:val="0000FF"/>
                <w:sz w:val="24"/>
                <w:szCs w:val="24"/>
                <w:lang w:eastAsia="en-US"/>
              </w:rPr>
            </w:pPr>
          </w:p>
          <w:p w14:paraId="0B588D9F" w14:textId="77777777" w:rsidR="00FD3C3B" w:rsidRPr="001F3267" w:rsidRDefault="00FD3C3B" w:rsidP="00944CF6">
            <w:pPr>
              <w:spacing w:before="0"/>
              <w:rPr>
                <w:rFonts w:asciiTheme="minorHAnsi" w:eastAsiaTheme="minorHAnsi" w:hAnsiTheme="minorHAnsi"/>
                <w:sz w:val="24"/>
                <w:szCs w:val="24"/>
                <w:lang w:eastAsia="en-US"/>
              </w:rPr>
            </w:pPr>
          </w:p>
        </w:tc>
      </w:tr>
      <w:tr w:rsidR="00020286" w:rsidRPr="001F3267" w14:paraId="3A2E510E" w14:textId="77777777" w:rsidTr="00020286">
        <w:tc>
          <w:tcPr>
            <w:tcW w:w="4956" w:type="dxa"/>
          </w:tcPr>
          <w:p w14:paraId="61605AAC" w14:textId="77777777" w:rsidR="00020286" w:rsidRPr="001F3267" w:rsidRDefault="00020286" w:rsidP="00944CF6">
            <w:pPr>
              <w:spacing w:before="0"/>
              <w:jc w:val="center"/>
              <w:rPr>
                <w:rFonts w:asciiTheme="minorHAnsi" w:eastAsiaTheme="minorHAnsi" w:hAnsiTheme="minorHAnsi"/>
                <w:sz w:val="24"/>
                <w:szCs w:val="24"/>
                <w:lang w:eastAsia="en-US"/>
              </w:rPr>
            </w:pPr>
            <w:r w:rsidRPr="001F3267">
              <w:rPr>
                <w:rFonts w:asciiTheme="minorHAnsi" w:eastAsiaTheme="minorHAnsi" w:hAnsiTheme="minorHAnsi"/>
                <w:noProof/>
                <w:sz w:val="24"/>
                <w:szCs w:val="24"/>
              </w:rPr>
              <w:drawing>
                <wp:inline distT="0" distB="0" distL="0" distR="0" wp14:anchorId="14EDECD2" wp14:editId="06A30285">
                  <wp:extent cx="2204357" cy="1028700"/>
                  <wp:effectExtent l="0" t="0" r="571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ПМТ.jpg"/>
                          <pic:cNvPicPr/>
                        </pic:nvPicPr>
                        <pic:blipFill>
                          <a:blip r:embed="rId27">
                            <a:extLst>
                              <a:ext uri="{28A0092B-C50C-407E-A947-70E740481C1C}">
                                <a14:useLocalDpi xmlns:a14="http://schemas.microsoft.com/office/drawing/2010/main" val="0"/>
                              </a:ext>
                            </a:extLst>
                          </a:blip>
                          <a:stretch>
                            <a:fillRect/>
                          </a:stretch>
                        </pic:blipFill>
                        <pic:spPr>
                          <a:xfrm>
                            <a:off x="0" y="0"/>
                            <a:ext cx="2207977" cy="1030389"/>
                          </a:xfrm>
                          <a:prstGeom prst="rect">
                            <a:avLst/>
                          </a:prstGeom>
                        </pic:spPr>
                      </pic:pic>
                    </a:graphicData>
                  </a:graphic>
                </wp:inline>
              </w:drawing>
            </w:r>
          </w:p>
        </w:tc>
        <w:tc>
          <w:tcPr>
            <w:tcW w:w="4897" w:type="dxa"/>
          </w:tcPr>
          <w:p w14:paraId="488362CF" w14:textId="77777777" w:rsidR="00020286" w:rsidRPr="001F3267" w:rsidRDefault="00020286" w:rsidP="00944CF6">
            <w:pPr>
              <w:spacing w:before="0"/>
              <w:rPr>
                <w:rFonts w:asciiTheme="minorHAnsi" w:eastAsiaTheme="minorHAnsi" w:hAnsiTheme="minorHAnsi"/>
                <w:b/>
                <w:sz w:val="24"/>
                <w:szCs w:val="24"/>
                <w:lang w:eastAsia="en-US"/>
              </w:rPr>
            </w:pPr>
            <w:r w:rsidRPr="001F3267">
              <w:rPr>
                <w:rFonts w:asciiTheme="minorHAnsi" w:eastAsiaTheme="minorHAnsi" w:hAnsiTheme="minorHAnsi"/>
                <w:b/>
                <w:sz w:val="24"/>
                <w:szCs w:val="24"/>
                <w:lang w:eastAsia="en-US"/>
              </w:rPr>
              <w:t>Since 2019</w:t>
            </w:r>
          </w:p>
          <w:p w14:paraId="73726F5F" w14:textId="77777777" w:rsidR="00020286" w:rsidRPr="001F3267" w:rsidRDefault="00020286" w:rsidP="00944CF6">
            <w:pPr>
              <w:spacing w:before="0"/>
              <w:rPr>
                <w:rFonts w:asciiTheme="minorHAnsi" w:eastAsiaTheme="minorHAnsi" w:hAnsiTheme="minorHAnsi"/>
                <w:sz w:val="24"/>
                <w:szCs w:val="24"/>
                <w:lang w:eastAsia="en-US"/>
              </w:rPr>
            </w:pPr>
          </w:p>
          <w:p w14:paraId="17C5DE83" w14:textId="3DD7334F" w:rsidR="00020286" w:rsidRPr="00A30416" w:rsidRDefault="00A30416" w:rsidP="00A30416">
            <w:pPr>
              <w:spacing w:before="0"/>
              <w:jc w:val="left"/>
              <w:rPr>
                <w:rFonts w:asciiTheme="minorHAnsi" w:eastAsiaTheme="minorHAnsi" w:hAnsiTheme="minorHAnsi"/>
                <w:color w:val="000000"/>
                <w:sz w:val="24"/>
                <w:szCs w:val="24"/>
                <w:lang w:eastAsia="en-US"/>
              </w:rPr>
            </w:pPr>
            <w:r>
              <w:rPr>
                <w:rFonts w:asciiTheme="minorHAnsi" w:eastAsiaTheme="minorHAnsi" w:hAnsiTheme="minorHAnsi"/>
                <w:color w:val="000000"/>
                <w:sz w:val="24"/>
                <w:szCs w:val="24"/>
                <w:lang w:val="en-US" w:eastAsia="en-US"/>
              </w:rPr>
              <w:t>N</w:t>
            </w:r>
            <w:r w:rsidRPr="00A30416">
              <w:rPr>
                <w:rFonts w:asciiTheme="minorHAnsi" w:eastAsiaTheme="minorHAnsi" w:hAnsiTheme="minorHAnsi"/>
                <w:color w:val="000000"/>
                <w:sz w:val="24"/>
                <w:szCs w:val="24"/>
                <w:lang w:val="en-US" w:eastAsia="en-US"/>
              </w:rPr>
              <w:t xml:space="preserve">on-profit association of legal entities </w:t>
            </w:r>
            <w:r>
              <w:rPr>
                <w:rFonts w:asciiTheme="minorHAnsi" w:eastAsiaTheme="minorHAnsi" w:hAnsiTheme="minorHAnsi"/>
                <w:color w:val="000000"/>
                <w:sz w:val="24"/>
                <w:szCs w:val="24"/>
                <w:lang w:val="en-US" w:eastAsia="en-US"/>
              </w:rPr>
              <w:t>“</w:t>
            </w:r>
            <w:r w:rsidRPr="00A30416">
              <w:rPr>
                <w:rFonts w:asciiTheme="minorHAnsi" w:eastAsiaTheme="minorHAnsi" w:hAnsiTheme="minorHAnsi"/>
                <w:color w:val="000000"/>
                <w:sz w:val="24"/>
                <w:szCs w:val="24"/>
                <w:lang w:val="en-US" w:eastAsia="en-US"/>
              </w:rPr>
              <w:t>Association of Maritime Transport Entrepreneurs</w:t>
            </w:r>
            <w:r>
              <w:rPr>
                <w:rFonts w:asciiTheme="minorHAnsi" w:eastAsiaTheme="minorHAnsi" w:hAnsiTheme="minorHAnsi"/>
                <w:color w:val="000000"/>
                <w:sz w:val="24"/>
                <w:szCs w:val="24"/>
                <w:lang w:val="en-US" w:eastAsia="en-US"/>
              </w:rPr>
              <w:t>”</w:t>
            </w:r>
            <w:r w:rsidR="00020286" w:rsidRPr="001F3267">
              <w:rPr>
                <w:rFonts w:asciiTheme="minorHAnsi" w:eastAsiaTheme="minorHAnsi" w:hAnsiTheme="minorHAnsi" w:cs="Times New Roman,Bold"/>
                <w:color w:val="000000"/>
                <w:sz w:val="24"/>
                <w:szCs w:val="24"/>
                <w:lang w:eastAsia="en-US"/>
              </w:rPr>
              <w:t>, Astana, Republic of Kazakhstan</w:t>
            </w:r>
          </w:p>
          <w:p w14:paraId="1CF60928" w14:textId="77777777" w:rsidR="00020286" w:rsidRPr="001F3267" w:rsidRDefault="00353FF5" w:rsidP="00944CF6">
            <w:pPr>
              <w:spacing w:before="0"/>
              <w:rPr>
                <w:rFonts w:asciiTheme="minorHAnsi" w:eastAsiaTheme="minorHAnsi" w:hAnsiTheme="minorHAnsi"/>
                <w:color w:val="0000FF"/>
                <w:sz w:val="24"/>
                <w:szCs w:val="24"/>
                <w:lang w:eastAsia="en-US"/>
              </w:rPr>
            </w:pPr>
            <w:hyperlink r:id="rId28" w:history="1">
              <w:r w:rsidRPr="001F3267">
                <w:rPr>
                  <w:rStyle w:val="a9"/>
                  <w:rFonts w:asciiTheme="minorHAnsi" w:eastAsiaTheme="minorHAnsi" w:hAnsiTheme="minorHAnsi"/>
                  <w:sz w:val="24"/>
                  <w:szCs w:val="24"/>
                  <w:lang w:val="en-US" w:eastAsia="en-US"/>
                </w:rPr>
                <w:t xml:space="preserve">www.shipowners.kz </w:t>
              </w:r>
            </w:hyperlink>
            <w:hyperlink r:id="rId29" w:history="1">
              <w:r w:rsidRPr="001F3267">
                <w:rPr>
                  <w:rStyle w:val="a9"/>
                  <w:rFonts w:asciiTheme="minorHAnsi" w:eastAsiaTheme="minorHAnsi" w:hAnsiTheme="minorHAnsi"/>
                  <w:sz w:val="24"/>
                  <w:szCs w:val="24"/>
                  <w:lang w:eastAsia="en-US"/>
                </w:rPr>
                <w:t>.shipowners.kz</w:t>
              </w:r>
            </w:hyperlink>
          </w:p>
          <w:p w14:paraId="25C9F489" w14:textId="77777777" w:rsidR="00353FF5" w:rsidRPr="001F3267" w:rsidRDefault="00353FF5" w:rsidP="00944CF6">
            <w:pPr>
              <w:spacing w:before="0"/>
              <w:rPr>
                <w:rFonts w:asciiTheme="minorHAnsi" w:eastAsiaTheme="minorHAnsi" w:hAnsiTheme="minorHAnsi"/>
                <w:color w:val="0000FF"/>
                <w:sz w:val="24"/>
                <w:szCs w:val="24"/>
                <w:lang w:eastAsia="en-US"/>
              </w:rPr>
            </w:pPr>
          </w:p>
          <w:p w14:paraId="4FB6FDAA" w14:textId="77777777" w:rsidR="00020286" w:rsidRPr="001F3267" w:rsidRDefault="00020286" w:rsidP="00944CF6">
            <w:pPr>
              <w:spacing w:before="0"/>
              <w:rPr>
                <w:rFonts w:asciiTheme="minorHAnsi" w:eastAsiaTheme="minorHAnsi" w:hAnsiTheme="minorHAnsi"/>
                <w:sz w:val="24"/>
                <w:szCs w:val="24"/>
                <w:lang w:eastAsia="en-US"/>
              </w:rPr>
            </w:pPr>
          </w:p>
        </w:tc>
      </w:tr>
    </w:tbl>
    <w:p w14:paraId="1DE847F3" w14:textId="77777777" w:rsidR="00E85D5E" w:rsidRPr="001F3267" w:rsidRDefault="00E85D5E" w:rsidP="00944CF6">
      <w:pPr>
        <w:shd w:val="clear" w:color="auto" w:fill="FFFFFF"/>
        <w:spacing w:before="0" w:after="0"/>
        <w:ind w:firstLine="709"/>
        <w:rPr>
          <w:rFonts w:asciiTheme="minorHAnsi" w:hAnsiTheme="minorHAnsi"/>
          <w:b/>
          <w:bCs/>
          <w:color w:val="000000"/>
          <w:sz w:val="24"/>
          <w:szCs w:val="24"/>
        </w:rPr>
      </w:pPr>
    </w:p>
    <w:p w14:paraId="731D0227" w14:textId="77777777" w:rsidR="00E85D5E" w:rsidRPr="001F3267" w:rsidRDefault="00E85D5E" w:rsidP="003634F7">
      <w:pPr>
        <w:shd w:val="clear" w:color="auto" w:fill="FFFFFF"/>
        <w:ind w:firstLine="709"/>
        <w:rPr>
          <w:rFonts w:asciiTheme="minorHAnsi" w:hAnsiTheme="minorHAnsi"/>
          <w:b/>
          <w:bCs/>
          <w:color w:val="000000"/>
          <w:sz w:val="28"/>
          <w:szCs w:val="28"/>
        </w:rPr>
      </w:pPr>
      <w:r w:rsidRPr="001F3267">
        <w:rPr>
          <w:rFonts w:asciiTheme="minorHAnsi" w:hAnsiTheme="minorHAnsi"/>
          <w:b/>
          <w:bCs/>
          <w:color w:val="000000"/>
          <w:sz w:val="28"/>
          <w:szCs w:val="28"/>
        </w:rPr>
        <w:br w:type="page"/>
      </w:r>
    </w:p>
    <w:p w14:paraId="3AE879F2" w14:textId="01565142" w:rsidR="00C56C2D" w:rsidRPr="000E4506" w:rsidRDefault="00C56C2D" w:rsidP="00977DBD">
      <w:pPr>
        <w:shd w:val="clear" w:color="auto" w:fill="FFFFFF"/>
        <w:rPr>
          <w:rFonts w:asciiTheme="minorHAnsi" w:hAnsiTheme="minorHAnsi"/>
          <w:b/>
          <w:color w:val="365F91" w:themeColor="accent1" w:themeShade="BF"/>
          <w:sz w:val="24"/>
          <w:szCs w:val="24"/>
        </w:rPr>
      </w:pPr>
      <w:r w:rsidRPr="000E4506">
        <w:rPr>
          <w:rFonts w:asciiTheme="minorHAnsi" w:hAnsiTheme="minorHAnsi"/>
          <w:b/>
          <w:color w:val="365F91" w:themeColor="accent1" w:themeShade="BF"/>
          <w:sz w:val="24"/>
          <w:szCs w:val="24"/>
        </w:rPr>
        <w:lastRenderedPageBreak/>
        <w:t>AUTHORIZED CAPITAL STRUCTURE (GRI 2-6)</w:t>
      </w:r>
    </w:p>
    <w:p w14:paraId="039B026C" w14:textId="77777777" w:rsidR="00977DBD" w:rsidRPr="001F3267" w:rsidRDefault="00977DBD" w:rsidP="00907475">
      <w:pPr>
        <w:shd w:val="clear" w:color="auto" w:fill="FFFFFF"/>
        <w:rPr>
          <w:rFonts w:asciiTheme="minorHAnsi" w:hAnsiTheme="minorHAnsi"/>
          <w:color w:val="000000"/>
          <w:sz w:val="24"/>
          <w:szCs w:val="24"/>
        </w:rPr>
      </w:pPr>
    </w:p>
    <w:p w14:paraId="0D2B1282" w14:textId="73B63D40"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By the Decree of the Government of the Republic of Kazakhstan dated December 4, 2012, the republican state enterprise Aktau International Commercial Sea Port was reorganized into joint stock Company National Company Aktau International Commercial Sea Port with one hundred percent state participation in the authorized capital (registration with the justice authorities of the Mangystau region dated January 28, </w:t>
      </w:r>
      <w:r w:rsidR="00F11C7E">
        <w:rPr>
          <w:rFonts w:asciiTheme="minorHAnsi" w:hAnsiTheme="minorHAnsi"/>
          <w:color w:val="000000"/>
          <w:sz w:val="24"/>
          <w:szCs w:val="24"/>
        </w:rPr>
        <w:t>2023</w:t>
      </w:r>
      <w:r w:rsidRPr="00DB1226">
        <w:rPr>
          <w:rFonts w:asciiTheme="minorHAnsi" w:hAnsiTheme="minorHAnsi"/>
          <w:color w:val="000000"/>
          <w:sz w:val="24"/>
          <w:szCs w:val="24"/>
        </w:rPr>
        <w:t>).</w:t>
      </w:r>
    </w:p>
    <w:p w14:paraId="4871B93A" w14:textId="349CB6BC"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The order of the State Property and Privatization Committee of the Ministry of Finance of the Republic of Kazakhstan dated January 10, </w:t>
      </w:r>
      <w:r w:rsidR="00F11C7E">
        <w:rPr>
          <w:rFonts w:asciiTheme="minorHAnsi" w:hAnsiTheme="minorHAnsi"/>
          <w:color w:val="000000"/>
          <w:sz w:val="24"/>
          <w:szCs w:val="24"/>
        </w:rPr>
        <w:t>2023</w:t>
      </w:r>
      <w:r w:rsidRPr="00DB1226">
        <w:rPr>
          <w:rFonts w:asciiTheme="minorHAnsi" w:hAnsiTheme="minorHAnsi"/>
          <w:color w:val="000000"/>
          <w:sz w:val="24"/>
          <w:szCs w:val="24"/>
        </w:rPr>
        <w:t xml:space="preserve"> "On the reorganization of the Republican State Enterprise on the right of economic management "Aktau International Commercial Sea Port" of the Ministry of Transport and Communications of the Republic of Kazakhstan" established the number of outstanding shares – 25</w:t>
      </w:r>
      <w:r w:rsidR="001D3B1E">
        <w:rPr>
          <w:rFonts w:asciiTheme="minorHAnsi" w:hAnsiTheme="minorHAnsi"/>
          <w:color w:val="000000"/>
          <w:sz w:val="24"/>
          <w:szCs w:val="24"/>
        </w:rPr>
        <w:t> </w:t>
      </w:r>
      <w:r w:rsidRPr="00DB1226">
        <w:rPr>
          <w:rFonts w:asciiTheme="minorHAnsi" w:hAnsiTheme="minorHAnsi"/>
          <w:color w:val="000000"/>
          <w:sz w:val="24"/>
          <w:szCs w:val="24"/>
        </w:rPr>
        <w:t>479</w:t>
      </w:r>
      <w:r w:rsidR="001D3B1E">
        <w:rPr>
          <w:rFonts w:asciiTheme="minorHAnsi" w:hAnsiTheme="minorHAnsi"/>
          <w:color w:val="000000"/>
          <w:sz w:val="24"/>
          <w:szCs w:val="24"/>
        </w:rPr>
        <w:t xml:space="preserve"> </w:t>
      </w:r>
      <w:r w:rsidRPr="00DB1226">
        <w:rPr>
          <w:rFonts w:asciiTheme="minorHAnsi" w:hAnsiTheme="minorHAnsi"/>
          <w:color w:val="000000"/>
          <w:sz w:val="24"/>
          <w:szCs w:val="24"/>
        </w:rPr>
        <w:t xml:space="preserve">890 units at a price of 1 </w:t>
      </w:r>
      <w:proofErr w:type="spellStart"/>
      <w:r w:rsidR="001D3B1E">
        <w:rPr>
          <w:rFonts w:asciiTheme="minorHAnsi" w:hAnsiTheme="minorHAnsi"/>
          <w:color w:val="000000"/>
          <w:sz w:val="24"/>
          <w:szCs w:val="24"/>
        </w:rPr>
        <w:t>ths</w:t>
      </w:r>
      <w:proofErr w:type="spellEnd"/>
      <w:r w:rsidR="001D3B1E">
        <w:rPr>
          <w:rFonts w:asciiTheme="minorHAnsi" w:hAnsiTheme="minorHAnsi"/>
          <w:color w:val="000000"/>
          <w:sz w:val="24"/>
          <w:szCs w:val="24"/>
        </w:rPr>
        <w:t>.</w:t>
      </w:r>
      <w:r w:rsidRPr="00DB1226">
        <w:rPr>
          <w:rFonts w:asciiTheme="minorHAnsi" w:hAnsiTheme="minorHAnsi"/>
          <w:color w:val="000000"/>
          <w:sz w:val="24"/>
          <w:szCs w:val="24"/>
        </w:rPr>
        <w:t xml:space="preserve"> </w:t>
      </w:r>
      <w:r w:rsidR="001D3B1E">
        <w:rPr>
          <w:rFonts w:asciiTheme="minorHAnsi" w:hAnsiTheme="minorHAnsi"/>
          <w:color w:val="000000"/>
          <w:sz w:val="24"/>
          <w:szCs w:val="24"/>
        </w:rPr>
        <w:t>KZT</w:t>
      </w:r>
      <w:r w:rsidRPr="00DB1226">
        <w:rPr>
          <w:rFonts w:asciiTheme="minorHAnsi" w:hAnsiTheme="minorHAnsi"/>
          <w:color w:val="000000"/>
          <w:sz w:val="24"/>
          <w:szCs w:val="24"/>
        </w:rPr>
        <w:t xml:space="preserve"> per share:</w:t>
      </w:r>
    </w:p>
    <w:p w14:paraId="4DDBC228" w14:textId="77777777"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type securities – common shares;</w:t>
      </w:r>
    </w:p>
    <w:p w14:paraId="02B45B71" w14:textId="77777777"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the number of declared securities is 25,479,890;</w:t>
      </w:r>
    </w:p>
    <w:p w14:paraId="5C24A889" w14:textId="77777777"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number of voting securities – 25,479,890;</w:t>
      </w:r>
    </w:p>
    <w:p w14:paraId="0562693D" w14:textId="77777777"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status of securities – in circulation;</w:t>
      </w:r>
    </w:p>
    <w:p w14:paraId="2B6C0EFF" w14:textId="77777777"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 there are no preferred shares. </w:t>
      </w:r>
    </w:p>
    <w:p w14:paraId="6B880B33" w14:textId="5897234B"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The date of registration of the issue of the announced shares is February 21, </w:t>
      </w:r>
      <w:r w:rsidR="00F11C7E">
        <w:rPr>
          <w:rFonts w:asciiTheme="minorHAnsi" w:hAnsiTheme="minorHAnsi"/>
          <w:color w:val="000000"/>
          <w:sz w:val="24"/>
          <w:szCs w:val="24"/>
        </w:rPr>
        <w:t>2023</w:t>
      </w:r>
      <w:r w:rsidRPr="00DB1226">
        <w:rPr>
          <w:rFonts w:asciiTheme="minorHAnsi" w:hAnsiTheme="minorHAnsi"/>
          <w:color w:val="000000"/>
          <w:sz w:val="24"/>
          <w:szCs w:val="24"/>
        </w:rPr>
        <w:t>.</w:t>
      </w:r>
    </w:p>
    <w:p w14:paraId="5D229711" w14:textId="6E66C61D"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Based on the decree of the Government of the Republic of Kazakhstan dated September 3, 2018 </w:t>
      </w:r>
      <w:r w:rsidR="001D3B1E">
        <w:rPr>
          <w:rFonts w:asciiTheme="minorHAnsi" w:hAnsiTheme="minorHAnsi"/>
          <w:color w:val="000000"/>
          <w:sz w:val="24"/>
          <w:szCs w:val="24"/>
        </w:rPr>
        <w:t>“</w:t>
      </w:r>
      <w:r w:rsidRPr="00DB1226">
        <w:rPr>
          <w:rFonts w:asciiTheme="minorHAnsi" w:hAnsiTheme="minorHAnsi"/>
          <w:color w:val="000000"/>
          <w:sz w:val="24"/>
          <w:szCs w:val="24"/>
        </w:rPr>
        <w:t xml:space="preserve">On certain issues of the Aktau International Commercial Seaport, amendments to some decisions of the Government of the Republic of Kazakhstan and invalidation of the Decree of the Government of the Republic of Kazakhstan dated July 31, 2003 </w:t>
      </w:r>
      <w:r w:rsidR="001D3B1E">
        <w:rPr>
          <w:rFonts w:asciiTheme="minorHAnsi" w:hAnsiTheme="minorHAnsi"/>
          <w:color w:val="000000"/>
          <w:sz w:val="24"/>
          <w:szCs w:val="24"/>
        </w:rPr>
        <w:t>“</w:t>
      </w:r>
      <w:r w:rsidRPr="00DB1226">
        <w:rPr>
          <w:rFonts w:asciiTheme="minorHAnsi" w:hAnsiTheme="minorHAnsi"/>
          <w:color w:val="000000"/>
          <w:sz w:val="24"/>
          <w:szCs w:val="24"/>
        </w:rPr>
        <w:t>On giving Aktau Commercial Seaport the status of a seaport of international importance</w:t>
      </w:r>
      <w:r w:rsidR="001D3B1E">
        <w:rPr>
          <w:rFonts w:asciiTheme="minorHAnsi" w:hAnsiTheme="minorHAnsi"/>
          <w:color w:val="000000"/>
          <w:sz w:val="24"/>
          <w:szCs w:val="24"/>
        </w:rPr>
        <w:t>”</w:t>
      </w:r>
      <w:r w:rsidRPr="00DB1226">
        <w:rPr>
          <w:rFonts w:asciiTheme="minorHAnsi" w:hAnsiTheme="minorHAnsi"/>
          <w:color w:val="000000"/>
          <w:sz w:val="24"/>
          <w:szCs w:val="24"/>
        </w:rPr>
        <w:t xml:space="preserve">, Joint Stock Company </w:t>
      </w:r>
      <w:r w:rsidR="001D3B1E">
        <w:rPr>
          <w:rFonts w:asciiTheme="minorHAnsi" w:hAnsiTheme="minorHAnsi"/>
          <w:color w:val="000000"/>
          <w:sz w:val="24"/>
          <w:szCs w:val="24"/>
        </w:rPr>
        <w:t>“</w:t>
      </w:r>
      <w:r w:rsidRPr="00DB1226">
        <w:rPr>
          <w:rFonts w:asciiTheme="minorHAnsi" w:hAnsiTheme="minorHAnsi"/>
          <w:color w:val="000000"/>
          <w:sz w:val="24"/>
          <w:szCs w:val="24"/>
        </w:rPr>
        <w:t>National Company "Aktau International Commercial Sea Port" was renamed into joint Stock Company "National Company "Aktau Commercial Sea Port".</w:t>
      </w:r>
    </w:p>
    <w:p w14:paraId="130A449D" w14:textId="597D241B"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In connection with the registration of amendments to the Articles of Association of 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in terms of changing the name of the organization, the Prospectus for the issue of shares of 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has been amended (Certificate of state registration of the issue of declared shares dated November 5, 2020).</w:t>
      </w:r>
    </w:p>
    <w:p w14:paraId="0BF701EC" w14:textId="4A8D47B1"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The sole shareholder of 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is the Joint Stock Company National Welfare Fund </w:t>
      </w:r>
      <w:proofErr w:type="spellStart"/>
      <w:r w:rsidRPr="00DB1226">
        <w:rPr>
          <w:rFonts w:asciiTheme="minorHAnsi" w:hAnsiTheme="minorHAnsi"/>
          <w:color w:val="000000"/>
          <w:sz w:val="24"/>
          <w:szCs w:val="24"/>
        </w:rPr>
        <w:t>Samruk-Kazyna</w:t>
      </w:r>
      <w:proofErr w:type="spellEnd"/>
      <w:r w:rsidRPr="00DB1226">
        <w:rPr>
          <w:rFonts w:asciiTheme="minorHAnsi" w:hAnsiTheme="minorHAnsi"/>
          <w:color w:val="000000"/>
          <w:sz w:val="24"/>
          <w:szCs w:val="24"/>
        </w:rPr>
        <w:t xml:space="preserve"> (hereinafter referred to as the Fund). According to the Trust Management Agreement "On the transfer of a block of shares of 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(agreement dated November 29, </w:t>
      </w:r>
      <w:r w:rsidR="00F11C7E">
        <w:rPr>
          <w:rFonts w:asciiTheme="minorHAnsi" w:hAnsiTheme="minorHAnsi"/>
          <w:color w:val="000000"/>
          <w:sz w:val="24"/>
          <w:szCs w:val="24"/>
        </w:rPr>
        <w:t>2023</w:t>
      </w:r>
      <w:r w:rsidRPr="00DB1226">
        <w:rPr>
          <w:rFonts w:asciiTheme="minorHAnsi" w:hAnsiTheme="minorHAnsi"/>
          <w:color w:val="000000"/>
          <w:sz w:val="24"/>
          <w:szCs w:val="24"/>
        </w:rPr>
        <w:t xml:space="preserve">), the shares of 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were transferred to the trust management of JSC NC KTZ.</w:t>
      </w:r>
    </w:p>
    <w:p w14:paraId="1E1167C5" w14:textId="38D16875" w:rsidR="00DB1226" w:rsidRPr="00DB1226" w:rsidRDefault="00DB1226" w:rsidP="00DB1226">
      <w:pPr>
        <w:shd w:val="clear" w:color="auto" w:fill="FFFFFF"/>
        <w:tabs>
          <w:tab w:val="left" w:pos="1134"/>
        </w:tabs>
        <w:rPr>
          <w:rFonts w:asciiTheme="minorHAnsi" w:hAnsiTheme="minorHAnsi"/>
          <w:color w:val="000000"/>
          <w:sz w:val="24"/>
          <w:szCs w:val="24"/>
        </w:rPr>
      </w:pPr>
      <w:r w:rsidRPr="00DB1226">
        <w:rPr>
          <w:rFonts w:asciiTheme="minorHAnsi" w:hAnsiTheme="minorHAnsi"/>
          <w:color w:val="000000"/>
          <w:sz w:val="24"/>
          <w:szCs w:val="24"/>
        </w:rPr>
        <w:t xml:space="preserve">Also, 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owns ten percent in the authorized capital of the Aktau Marine Northern Terminal Limited Liability Partnership (hereinafter referred to as </w:t>
      </w:r>
      <w:r w:rsidR="00F9461E">
        <w:rPr>
          <w:rFonts w:asciiTheme="minorHAnsi" w:hAnsiTheme="minorHAnsi"/>
          <w:color w:val="000000"/>
          <w:sz w:val="24"/>
          <w:szCs w:val="24"/>
        </w:rPr>
        <w:t>AMNT</w:t>
      </w:r>
      <w:r w:rsidRPr="00DB1226">
        <w:rPr>
          <w:rFonts w:asciiTheme="minorHAnsi" w:hAnsiTheme="minorHAnsi"/>
          <w:color w:val="000000"/>
          <w:sz w:val="24"/>
          <w:szCs w:val="24"/>
        </w:rPr>
        <w:t xml:space="preserve"> LLP).</w:t>
      </w:r>
    </w:p>
    <w:p w14:paraId="3D7B68B5" w14:textId="0E3745E6" w:rsidR="003A1652" w:rsidRPr="00D36835" w:rsidRDefault="00DB1226" w:rsidP="00DB1226">
      <w:pPr>
        <w:shd w:val="clear" w:color="auto" w:fill="FFFFFF"/>
        <w:tabs>
          <w:tab w:val="left" w:pos="1134"/>
        </w:tabs>
        <w:rPr>
          <w:rFonts w:asciiTheme="minorHAnsi" w:hAnsiTheme="minorHAnsi"/>
          <w:bCs/>
          <w:color w:val="000000"/>
          <w:sz w:val="24"/>
          <w:szCs w:val="24"/>
        </w:rPr>
      </w:pPr>
      <w:r w:rsidRPr="00DB1226">
        <w:rPr>
          <w:rFonts w:asciiTheme="minorHAnsi" w:hAnsiTheme="minorHAnsi"/>
          <w:color w:val="000000"/>
          <w:sz w:val="24"/>
          <w:szCs w:val="24"/>
        </w:rPr>
        <w:t xml:space="preserve">JSC NC </w:t>
      </w:r>
      <w:r w:rsidR="00F1252E">
        <w:rPr>
          <w:rFonts w:asciiTheme="minorHAnsi" w:hAnsiTheme="minorHAnsi"/>
          <w:color w:val="000000"/>
          <w:sz w:val="24"/>
          <w:szCs w:val="24"/>
        </w:rPr>
        <w:t>ACSP</w:t>
      </w:r>
      <w:r w:rsidRPr="00DB1226">
        <w:rPr>
          <w:rFonts w:asciiTheme="minorHAnsi" w:hAnsiTheme="minorHAnsi"/>
          <w:color w:val="000000"/>
          <w:sz w:val="24"/>
          <w:szCs w:val="24"/>
        </w:rPr>
        <w:t xml:space="preserve"> does not have subsidiaries</w:t>
      </w:r>
      <w:r w:rsidR="008D2B66">
        <w:rPr>
          <w:rFonts w:asciiTheme="minorHAnsi" w:hAnsiTheme="minorHAnsi"/>
          <w:bCs/>
          <w:color w:val="000000"/>
          <w:sz w:val="24"/>
          <w:szCs w:val="24"/>
        </w:rPr>
        <w:t>.</w:t>
      </w:r>
      <w:r w:rsidR="003A1652" w:rsidRPr="001F3267">
        <w:rPr>
          <w:rFonts w:asciiTheme="minorHAnsi" w:hAnsiTheme="minorHAnsi"/>
          <w:b/>
          <w:bCs/>
          <w:color w:val="000000"/>
          <w:sz w:val="24"/>
          <w:szCs w:val="24"/>
        </w:rPr>
        <w:br w:type="page"/>
      </w:r>
    </w:p>
    <w:p w14:paraId="426CC963" w14:textId="77777777" w:rsidR="007E5DF5" w:rsidRPr="000E4506" w:rsidRDefault="007E5DF5" w:rsidP="007E5DF5">
      <w:pPr>
        <w:rPr>
          <w:rFonts w:asciiTheme="minorHAnsi" w:eastAsiaTheme="minorHAnsi" w:hAnsiTheme="minorHAnsi"/>
          <w:b/>
          <w:color w:val="365F91" w:themeColor="accent1" w:themeShade="BF"/>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DEVELOPMENT STRATEGY (GRI 2-12, 2-22, 2-23)</w:t>
      </w:r>
    </w:p>
    <w:p w14:paraId="6276A870" w14:textId="37CD3A3B" w:rsidR="007E5DF5" w:rsidRPr="001F3267" w:rsidRDefault="007E5DF5" w:rsidP="007E5DF5">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The development strategy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for 2022-202132 was approved by the decision of the Board of Directors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dated May 6, 2022.</w:t>
      </w:r>
    </w:p>
    <w:p w14:paraId="7D28C9D8" w14:textId="434A5094" w:rsidR="007E5DF5" w:rsidRPr="001F3267" w:rsidRDefault="007E5DF5" w:rsidP="007E5DF5">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The strategy defines the Mission, Vision and strategic goals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as well as the development directions for achieving them.</w:t>
      </w:r>
    </w:p>
    <w:p w14:paraId="20D458A9" w14:textId="77777777" w:rsidR="007E5DF5" w:rsidRPr="001F3267" w:rsidRDefault="007E5DF5" w:rsidP="007E5DF5">
      <w:pPr>
        <w:rPr>
          <w:rFonts w:asciiTheme="minorHAnsi" w:eastAsiaTheme="minorHAnsi" w:hAnsiTheme="minorHAnsi"/>
          <w:sz w:val="24"/>
          <w:szCs w:val="28"/>
          <w:lang w:eastAsia="en-US"/>
        </w:rPr>
      </w:pPr>
    </w:p>
    <w:p w14:paraId="0D5A022C" w14:textId="77777777" w:rsidR="007E5DF5" w:rsidRPr="00A11BF9" w:rsidRDefault="007E5DF5" w:rsidP="007E5DF5">
      <w:pPr>
        <w:shd w:val="clear" w:color="auto" w:fill="FFFFFF"/>
        <w:rPr>
          <w:rFonts w:asciiTheme="minorHAnsi" w:hAnsiTheme="minorHAnsi"/>
          <w:b/>
          <w:bCs/>
          <w:color w:val="000000" w:themeColor="text1"/>
          <w:sz w:val="24"/>
          <w:szCs w:val="28"/>
        </w:rPr>
      </w:pPr>
      <w:r w:rsidRPr="00A11BF9">
        <w:rPr>
          <w:rFonts w:asciiTheme="minorHAnsi" w:hAnsiTheme="minorHAnsi"/>
          <w:b/>
          <w:bCs/>
          <w:color w:val="000000" w:themeColor="text1"/>
          <w:sz w:val="24"/>
          <w:szCs w:val="28"/>
        </w:rPr>
        <w:t>MISSION STATEMENT</w:t>
      </w:r>
    </w:p>
    <w:p w14:paraId="5111FCFE" w14:textId="77777777" w:rsidR="007E5DF5" w:rsidRPr="001F3267" w:rsidRDefault="00AA6AF6" w:rsidP="007E5DF5">
      <w:pPr>
        <w:shd w:val="clear" w:color="auto" w:fill="FFFFFF"/>
        <w:rPr>
          <w:rFonts w:asciiTheme="minorHAnsi" w:hAnsiTheme="minorHAnsi"/>
          <w:color w:val="000000"/>
          <w:sz w:val="22"/>
          <w:szCs w:val="24"/>
        </w:rPr>
      </w:pPr>
      <w:r>
        <w:rPr>
          <w:rFonts w:asciiTheme="minorHAnsi" w:hAnsiTheme="minorHAnsi"/>
          <w:iCs/>
          <w:color w:val="000000"/>
          <w:sz w:val="24"/>
          <w:szCs w:val="28"/>
        </w:rPr>
        <w:t>"As an important part of the international transport and logistics system, develop and ensure the functioning of the port infrastructure, contributing to the integration of the Republic of Kazakhstan into the global economic space and acting both in the interests of the Shareholder and in the interests of the entire interested business community."</w:t>
      </w:r>
    </w:p>
    <w:p w14:paraId="3A238027" w14:textId="77777777" w:rsidR="007E5DF5" w:rsidRPr="001F3267" w:rsidRDefault="007E5DF5" w:rsidP="007E5DF5">
      <w:pPr>
        <w:rPr>
          <w:rFonts w:asciiTheme="minorHAnsi" w:eastAsiaTheme="minorHAnsi" w:hAnsiTheme="minorHAnsi"/>
          <w:b/>
          <w:sz w:val="24"/>
          <w:szCs w:val="24"/>
          <w:lang w:eastAsia="en-US"/>
        </w:rPr>
      </w:pPr>
    </w:p>
    <w:p w14:paraId="7EF836E0" w14:textId="77777777" w:rsidR="007E5DF5" w:rsidRPr="00A11BF9" w:rsidRDefault="007E5DF5" w:rsidP="007E5DF5">
      <w:pPr>
        <w:rPr>
          <w:rFonts w:asciiTheme="minorHAnsi" w:hAnsiTheme="minorHAnsi"/>
          <w:b/>
          <w:color w:val="000000" w:themeColor="text1"/>
          <w:sz w:val="24"/>
          <w:szCs w:val="24"/>
        </w:rPr>
      </w:pPr>
      <w:r w:rsidRPr="00A11BF9">
        <w:rPr>
          <w:rFonts w:asciiTheme="minorHAnsi" w:hAnsiTheme="minorHAnsi"/>
          <w:b/>
          <w:color w:val="000000" w:themeColor="text1"/>
          <w:sz w:val="24"/>
          <w:szCs w:val="24"/>
        </w:rPr>
        <w:t>VISION</w:t>
      </w:r>
    </w:p>
    <w:p w14:paraId="135E1FFF" w14:textId="77777777" w:rsidR="007E5DF5" w:rsidRDefault="00AA6AF6" w:rsidP="007E5DF5">
      <w:pPr>
        <w:rPr>
          <w:rFonts w:asciiTheme="minorHAnsi" w:hAnsiTheme="minorHAnsi"/>
          <w:sz w:val="24"/>
          <w:szCs w:val="24"/>
        </w:rPr>
      </w:pPr>
      <w:r>
        <w:rPr>
          <w:rFonts w:asciiTheme="minorHAnsi" w:hAnsiTheme="minorHAnsi"/>
          <w:sz w:val="24"/>
          <w:szCs w:val="24"/>
        </w:rPr>
        <w:t>"We see ourselves as a highly efficient National company - a seaport committed to high standards of corporate governance, having a strong team and building its work on the principles of openness, transparency, conforming to the best international practices in terms of profitability and profitability" "</w:t>
      </w:r>
    </w:p>
    <w:p w14:paraId="1CFE2D6A" w14:textId="77777777" w:rsidR="005E5CC4" w:rsidRDefault="005E5CC4" w:rsidP="007E5DF5">
      <w:pPr>
        <w:rPr>
          <w:rFonts w:asciiTheme="minorHAnsi" w:hAnsiTheme="minorHAnsi"/>
          <w:sz w:val="24"/>
          <w:szCs w:val="24"/>
        </w:rPr>
      </w:pPr>
    </w:p>
    <w:p w14:paraId="5E2102B0" w14:textId="0A875B8C" w:rsidR="00391E49" w:rsidRDefault="00391E49" w:rsidP="007E5DF5">
      <w:pPr>
        <w:rPr>
          <w:rFonts w:asciiTheme="minorHAnsi" w:hAnsiTheme="minorHAnsi"/>
          <w:sz w:val="24"/>
          <w:szCs w:val="24"/>
        </w:rPr>
      </w:pPr>
      <w:r w:rsidRPr="00391E49">
        <w:rPr>
          <w:rFonts w:asciiTheme="minorHAnsi" w:hAnsiTheme="minorHAnsi"/>
          <w:sz w:val="24"/>
          <w:szCs w:val="24"/>
        </w:rPr>
        <w:t>Based on the accumulated experience and knowledge of the port services market, the achievement of the Mission and Vision of JSC "NC "</w:t>
      </w:r>
      <w:r w:rsidR="008C15F3">
        <w:rPr>
          <w:rFonts w:asciiTheme="minorHAnsi" w:hAnsiTheme="minorHAnsi"/>
          <w:sz w:val="24"/>
          <w:szCs w:val="24"/>
        </w:rPr>
        <w:t>ACSP</w:t>
      </w:r>
      <w:r w:rsidRPr="00391E49">
        <w:rPr>
          <w:rFonts w:asciiTheme="minorHAnsi" w:hAnsiTheme="minorHAnsi"/>
          <w:sz w:val="24"/>
          <w:szCs w:val="24"/>
        </w:rPr>
        <w:t xml:space="preserve">" will </w:t>
      </w:r>
      <w:proofErr w:type="spellStart"/>
      <w:r w:rsidRPr="00391E49">
        <w:rPr>
          <w:rFonts w:asciiTheme="minorHAnsi" w:hAnsiTheme="minorHAnsi"/>
          <w:sz w:val="24"/>
          <w:szCs w:val="24"/>
        </w:rPr>
        <w:t>ensuredthrough</w:t>
      </w:r>
      <w:proofErr w:type="spellEnd"/>
      <w:r w:rsidRPr="00391E49">
        <w:rPr>
          <w:rFonts w:asciiTheme="minorHAnsi" w:hAnsiTheme="minorHAnsi"/>
          <w:sz w:val="24"/>
          <w:szCs w:val="24"/>
        </w:rPr>
        <w:t xml:space="preserve"> the implementation of four strategic goals.</w:t>
      </w:r>
    </w:p>
    <w:p w14:paraId="33710935" w14:textId="77777777" w:rsidR="00391E49" w:rsidRDefault="00391E49" w:rsidP="007E5DF5">
      <w:pPr>
        <w:rPr>
          <w:rFonts w:asciiTheme="minorHAnsi" w:hAnsiTheme="minorHAnsi"/>
          <w:sz w:val="24"/>
          <w:szCs w:val="24"/>
        </w:rPr>
      </w:pPr>
    </w:p>
    <w:p w14:paraId="127B05FB" w14:textId="261B498B" w:rsidR="00391E49" w:rsidRPr="0066222E" w:rsidRDefault="0066222E" w:rsidP="007E5DF5">
      <w:pPr>
        <w:rPr>
          <w:rFonts w:asciiTheme="minorHAnsi" w:hAnsiTheme="minorHAnsi"/>
          <w:b/>
          <w:sz w:val="24"/>
          <w:szCs w:val="24"/>
        </w:rPr>
      </w:pPr>
      <w:r w:rsidRPr="0066222E">
        <w:rPr>
          <w:rFonts w:asciiTheme="minorHAnsi" w:hAnsiTheme="minorHAnsi"/>
          <w:b/>
          <w:sz w:val="24"/>
          <w:szCs w:val="24"/>
        </w:rPr>
        <w:t>Results of achieving in 2023 strategic Goal No. 1 "Increasing port capacity to promote transit growth"</w:t>
      </w:r>
      <w:r w:rsidR="00F1252E">
        <w:rPr>
          <w:rFonts w:asciiTheme="minorHAnsi" w:hAnsiTheme="minorHAnsi"/>
          <w:b/>
          <w:sz w:val="24"/>
          <w:szCs w:val="24"/>
        </w:rPr>
        <w:t xml:space="preserve"> </w:t>
      </w:r>
      <w:r w:rsidRPr="0066222E">
        <w:rPr>
          <w:rFonts w:asciiTheme="minorHAnsi" w:hAnsiTheme="minorHAnsi"/>
          <w:b/>
          <w:sz w:val="24"/>
          <w:szCs w:val="24"/>
        </w:rPr>
        <w:t>in 201-3</w:t>
      </w:r>
    </w:p>
    <w:tbl>
      <w:tblPr>
        <w:tblStyle w:val="17"/>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66222E" w:rsidRPr="009272AB" w14:paraId="7DB100B1" w14:textId="77777777" w:rsidTr="00A11BF9">
        <w:tc>
          <w:tcPr>
            <w:tcW w:w="4928" w:type="dxa"/>
            <w:gridSpan w:val="2"/>
            <w:vAlign w:val="center"/>
          </w:tcPr>
          <w:p w14:paraId="14A12BDA" w14:textId="77777777" w:rsidR="0066222E" w:rsidRPr="009272AB" w:rsidRDefault="0066222E" w:rsidP="0066222E">
            <w:pPr>
              <w:jc w:val="center"/>
              <w:rPr>
                <w:rFonts w:asciiTheme="minorHAnsi" w:eastAsiaTheme="minorHAnsi" w:hAnsiTheme="minorHAnsi"/>
                <w:b/>
                <w:sz w:val="24"/>
                <w:szCs w:val="24"/>
                <w:highlight w:val="yellow"/>
                <w:lang w:eastAsia="en-US"/>
              </w:rPr>
            </w:pPr>
            <w:r w:rsidRPr="009272AB">
              <w:rPr>
                <w:rFonts w:asciiTheme="minorHAnsi" w:eastAsiaTheme="minorHAnsi" w:hAnsiTheme="minorHAnsi"/>
                <w:b/>
                <w:sz w:val="24"/>
                <w:szCs w:val="24"/>
                <w:lang w:eastAsia="en-US"/>
              </w:rPr>
              <w:t>Strategic initiatives</w:t>
            </w:r>
          </w:p>
        </w:tc>
        <w:tc>
          <w:tcPr>
            <w:tcW w:w="4961" w:type="dxa"/>
            <w:vAlign w:val="center"/>
          </w:tcPr>
          <w:p w14:paraId="061C107B" w14:textId="77777777" w:rsidR="0066222E" w:rsidRPr="009272AB" w:rsidRDefault="0066222E" w:rsidP="00926085">
            <w:pPr>
              <w:jc w:val="center"/>
              <w:rPr>
                <w:rFonts w:asciiTheme="minorHAnsi" w:eastAsiaTheme="minorHAnsi" w:hAnsiTheme="minorHAnsi"/>
                <w:b/>
                <w:sz w:val="24"/>
                <w:szCs w:val="24"/>
                <w:highlight w:val="yellow"/>
                <w:lang w:eastAsia="en-US"/>
              </w:rPr>
            </w:pPr>
            <w:r w:rsidRPr="009272AB">
              <w:rPr>
                <w:rFonts w:asciiTheme="minorHAnsi" w:eastAsiaTheme="minorHAnsi" w:hAnsiTheme="minorHAnsi"/>
                <w:b/>
                <w:sz w:val="24"/>
                <w:szCs w:val="24"/>
                <w:lang w:eastAsia="en-US"/>
              </w:rPr>
              <w:t>Information on the results of achievement</w:t>
            </w:r>
          </w:p>
        </w:tc>
      </w:tr>
      <w:tr w:rsidR="0066222E" w:rsidRPr="009272AB" w14:paraId="101CB6BB" w14:textId="77777777" w:rsidTr="00A11BF9">
        <w:trPr>
          <w:trHeight w:val="443"/>
        </w:trPr>
        <w:tc>
          <w:tcPr>
            <w:tcW w:w="1526" w:type="dxa"/>
            <w:vMerge w:val="restart"/>
          </w:tcPr>
          <w:p w14:paraId="0A74877B"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 Increasing port capacity</w:t>
            </w:r>
          </w:p>
        </w:tc>
        <w:tc>
          <w:tcPr>
            <w:tcW w:w="3402" w:type="dxa"/>
          </w:tcPr>
          <w:p w14:paraId="337E32DB"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1.1.1. Reconstruction of oil loading berths No. 9 and No. 10.</w:t>
            </w:r>
          </w:p>
          <w:p w14:paraId="0B71C5BE"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To ensure further operation, major repairs will be carried out (in turn) with the following works:</w:t>
            </w:r>
          </w:p>
          <w:p w14:paraId="26BBB6C2" w14:textId="7FE11F8D"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development of pre-design, design and estimate documentation;</w:t>
            </w:r>
          </w:p>
          <w:p w14:paraId="0A5EF4D1"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dismantling of the roadway of the overpass of oil train No. ​9, No. 10, load-bearing reinforced concrete structures;</w:t>
            </w:r>
          </w:p>
          <w:p w14:paraId="77E29C36"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strengthening of the structure, replacement of breakers, </w:t>
            </w:r>
            <w:r w:rsidRPr="009272AB">
              <w:rPr>
                <w:rFonts w:asciiTheme="minorHAnsi" w:eastAsiaTheme="minorHAnsi" w:hAnsiTheme="minorHAnsi"/>
                <w:sz w:val="24"/>
                <w:szCs w:val="24"/>
                <w:lang w:eastAsia="en-US"/>
              </w:rPr>
              <w:lastRenderedPageBreak/>
              <w:t>construction of a Central Control Point;</w:t>
            </w:r>
          </w:p>
          <w:p w14:paraId="4B8FBCDA"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restoration of the breakwater structure, dredging operations</w:t>
            </w:r>
          </w:p>
        </w:tc>
        <w:tc>
          <w:tcPr>
            <w:tcW w:w="4961" w:type="dxa"/>
          </w:tcPr>
          <w:p w14:paraId="644CCD23" w14:textId="7A845E0E" w:rsidR="00642D79" w:rsidRPr="009272AB" w:rsidRDefault="00642D79" w:rsidP="007F15B2">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 xml:space="preserve">In the conditions of continuing lowering of the Caspian Sea oil train reconstruction project No. ​9, No. 10 it becomes technically and economically inefficient to resume crude oil exports through them. This is due to the fact that during the construction of these berths in 1988-1989, based on the presence of a tanker fleet in the Caspian Sea at that time, they were designed to load tankers with a lifting capacity of 5-7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tons.</w:t>
            </w:r>
          </w:p>
          <w:p w14:paraId="71669EAA" w14:textId="0E03F964" w:rsidR="00642D79" w:rsidRPr="009272AB" w:rsidRDefault="00642D79" w:rsidP="007F15B2">
            <w:pPr>
              <w:rPr>
                <w:rFonts w:asciiTheme="minorHAnsi" w:eastAsiaTheme="minorHAnsi" w:hAnsiTheme="minorHAnsi"/>
                <w:sz w:val="24"/>
                <w:szCs w:val="24"/>
                <w:lang w:eastAsia="en-US"/>
              </w:rPr>
            </w:pPr>
            <w:bookmarkStart w:id="1" w:name="_Hlk180420460"/>
            <w:r w:rsidRPr="009272AB">
              <w:rPr>
                <w:rFonts w:asciiTheme="minorHAnsi" w:eastAsiaTheme="minorHAnsi" w:hAnsiTheme="minorHAnsi"/>
                <w:sz w:val="24"/>
                <w:szCs w:val="24"/>
                <w:lang w:eastAsia="en-US"/>
              </w:rPr>
              <w:t>In 2025, JSC "NC "</w:t>
            </w:r>
            <w:r w:rsidR="008C15F3">
              <w:rPr>
                <w:rFonts w:asciiTheme="minorHAnsi" w:eastAsiaTheme="minorHAnsi" w:hAnsiTheme="minorHAnsi"/>
                <w:sz w:val="24"/>
                <w:szCs w:val="24"/>
                <w:lang w:eastAsia="en-US"/>
              </w:rPr>
              <w:t>ACSP</w:t>
            </w:r>
            <w:r w:rsidRPr="009272AB">
              <w:rPr>
                <w:rFonts w:asciiTheme="minorHAnsi" w:eastAsiaTheme="minorHAnsi" w:hAnsiTheme="minorHAnsi"/>
                <w:sz w:val="24"/>
                <w:szCs w:val="24"/>
                <w:lang w:eastAsia="en-US"/>
              </w:rPr>
              <w:t xml:space="preserve">" plans to start dredging operations in the water area of the port of Aktau in significant volumes. At the same time, dredging at the mooring wall of oil wells No. ​9 and No. 10 is not possible due to insufficient penetration of load-bearing piles into the ground, which threatens to lose the stability of </w:t>
            </w:r>
            <w:r w:rsidRPr="009272AB">
              <w:rPr>
                <w:rFonts w:asciiTheme="minorHAnsi" w:eastAsiaTheme="minorHAnsi" w:hAnsiTheme="minorHAnsi"/>
                <w:sz w:val="24"/>
                <w:szCs w:val="24"/>
                <w:lang w:eastAsia="en-US"/>
              </w:rPr>
              <w:lastRenderedPageBreak/>
              <w:t>oil wells in the event of dredging operations in close proximity to them.</w:t>
            </w:r>
          </w:p>
          <w:p w14:paraId="08E1CFA1" w14:textId="6A9945EA" w:rsidR="00642D79" w:rsidRPr="009272AB" w:rsidRDefault="00642D79" w:rsidP="007F15B2">
            <w:pPr>
              <w:rPr>
                <w:rFonts w:asciiTheme="minorHAnsi" w:eastAsiaTheme="minorHAnsi" w:hAnsiTheme="minorHAnsi"/>
                <w:sz w:val="24"/>
                <w:szCs w:val="24"/>
                <w:lang w:eastAsia="en-US"/>
              </w:rPr>
            </w:pPr>
            <w:bookmarkStart w:id="2" w:name="_Hlk180420569"/>
            <w:bookmarkEnd w:id="1"/>
            <w:r w:rsidRPr="009272AB">
              <w:rPr>
                <w:rFonts w:asciiTheme="minorHAnsi" w:eastAsiaTheme="minorHAnsi" w:hAnsiTheme="minorHAnsi"/>
                <w:sz w:val="24"/>
                <w:szCs w:val="24"/>
                <w:lang w:eastAsia="en-US"/>
              </w:rPr>
              <w:t>In this regard, the management of JSC "NC "</w:t>
            </w:r>
            <w:r w:rsidR="008C15F3">
              <w:rPr>
                <w:rFonts w:asciiTheme="minorHAnsi" w:eastAsiaTheme="minorHAnsi" w:hAnsiTheme="minorHAnsi"/>
                <w:sz w:val="24"/>
                <w:szCs w:val="24"/>
                <w:lang w:eastAsia="en-US"/>
              </w:rPr>
              <w:t>ACSP</w:t>
            </w:r>
            <w:r w:rsidRPr="009272AB">
              <w:rPr>
                <w:rFonts w:asciiTheme="minorHAnsi" w:eastAsiaTheme="minorHAnsi" w:hAnsiTheme="minorHAnsi"/>
                <w:sz w:val="24"/>
                <w:szCs w:val="24"/>
                <w:lang w:eastAsia="en-US"/>
              </w:rPr>
              <w:t>" made a decision on the need to build remote berthing devices to increase the capacity of the Aktau seaport for the shipment of crude oil.</w:t>
            </w:r>
          </w:p>
          <w:p w14:paraId="59E70E4E" w14:textId="6D63F28C" w:rsidR="009272AB" w:rsidRPr="009272AB" w:rsidRDefault="00642D79" w:rsidP="002D3D88">
            <w:pPr>
              <w:rPr>
                <w:rFonts w:asciiTheme="minorHAnsi" w:eastAsiaTheme="minorHAnsi" w:hAnsiTheme="minorHAnsi"/>
                <w:sz w:val="24"/>
                <w:szCs w:val="24"/>
                <w:lang w:eastAsia="en-US"/>
              </w:rPr>
            </w:pPr>
            <w:bookmarkStart w:id="3" w:name="_Hlk180420594"/>
            <w:bookmarkEnd w:id="2"/>
            <w:r w:rsidRPr="009272AB">
              <w:rPr>
                <w:rFonts w:asciiTheme="minorHAnsi" w:eastAsiaTheme="minorHAnsi" w:hAnsiTheme="minorHAnsi"/>
                <w:sz w:val="24"/>
                <w:szCs w:val="24"/>
                <w:lang w:eastAsia="en-US"/>
              </w:rPr>
              <w:t>Also, to increase the volume of oil shipments, the option of using the pier facility, built as part of the project "Expansion of the Aktau International Sea Trade Porta in the northern direction" in 2012, can be implemented, with the construction of 4 oil loading berths initially planned</w:t>
            </w:r>
            <w:r w:rsidR="00F1252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 xml:space="preserve">(No. 15, No. 16, No. 17, No. 18) in in the area “of </w:t>
            </w:r>
            <w:r w:rsidR="00F9461E">
              <w:rPr>
                <w:rFonts w:asciiTheme="minorHAnsi" w:eastAsiaTheme="minorHAnsi" w:hAnsiTheme="minorHAnsi"/>
                <w:sz w:val="24"/>
                <w:szCs w:val="24"/>
                <w:lang w:eastAsia="en-US"/>
              </w:rPr>
              <w:t>AMNT</w:t>
            </w:r>
            <w:r w:rsidRPr="009272AB">
              <w:rPr>
                <w:rFonts w:asciiTheme="minorHAnsi" w:eastAsiaTheme="minorHAnsi" w:hAnsiTheme="minorHAnsi"/>
                <w:sz w:val="24"/>
                <w:szCs w:val="24"/>
                <w:lang w:eastAsia="en-US"/>
              </w:rPr>
              <w:t xml:space="preserve"> LLP” LLP, each of them has a capacity of 2.6 </w:t>
            </w:r>
            <w:proofErr w:type="spellStart"/>
            <w:r w:rsidR="00CF2F3A">
              <w:rPr>
                <w:rFonts w:asciiTheme="minorHAnsi" w:eastAsiaTheme="minorHAnsi" w:hAnsiTheme="minorHAnsi"/>
                <w:sz w:val="24"/>
                <w:szCs w:val="24"/>
                <w:lang w:eastAsia="en-US"/>
              </w:rPr>
              <w:t>mln</w:t>
            </w:r>
            <w:proofErr w:type="spellEnd"/>
            <w:r w:rsidR="00CF2F3A">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tons/</w:t>
            </w:r>
            <w:bookmarkEnd w:id="3"/>
            <w:r w:rsidR="00F9461E">
              <w:rPr>
                <w:rFonts w:asciiTheme="minorHAnsi" w:eastAsiaTheme="minorHAnsi" w:hAnsiTheme="minorHAnsi"/>
                <w:sz w:val="24"/>
                <w:szCs w:val="24"/>
                <w:lang w:eastAsia="en-US"/>
              </w:rPr>
              <w:t>year</w:t>
            </w:r>
          </w:p>
        </w:tc>
      </w:tr>
      <w:tr w:rsidR="0066222E" w:rsidRPr="009272AB" w14:paraId="6D5713C2" w14:textId="77777777" w:rsidTr="00A11BF9">
        <w:trPr>
          <w:trHeight w:val="443"/>
        </w:trPr>
        <w:tc>
          <w:tcPr>
            <w:tcW w:w="1526" w:type="dxa"/>
            <w:vMerge/>
          </w:tcPr>
          <w:p w14:paraId="389AE918" w14:textId="77777777" w:rsidR="0066222E" w:rsidRPr="009272AB" w:rsidRDefault="0066222E" w:rsidP="0066222E">
            <w:pPr>
              <w:jc w:val="left"/>
              <w:rPr>
                <w:rFonts w:asciiTheme="minorHAnsi" w:eastAsiaTheme="minorHAnsi" w:hAnsiTheme="minorHAnsi"/>
                <w:sz w:val="24"/>
                <w:szCs w:val="24"/>
                <w:lang w:eastAsia="en-US"/>
              </w:rPr>
            </w:pPr>
          </w:p>
        </w:tc>
        <w:tc>
          <w:tcPr>
            <w:tcW w:w="3402" w:type="dxa"/>
          </w:tcPr>
          <w:p w14:paraId="29ED0A4C" w14:textId="7E2CB415"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1.1.2. Reconstruction of berth no. 12 with extension of berth No. 3.</w:t>
            </w:r>
          </w:p>
          <w:p w14:paraId="05B0D184" w14:textId="140593F3"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To increase the capacity of dry cargo berths and meet the needs </w:t>
            </w:r>
            <w:r w:rsidR="002D3D88" w:rsidRPr="009272AB">
              <w:rPr>
                <w:rFonts w:asciiTheme="minorHAnsi" w:eastAsiaTheme="minorHAnsi" w:hAnsiTheme="minorHAnsi"/>
                <w:sz w:val="24"/>
                <w:szCs w:val="24"/>
                <w:lang w:eastAsia="en-US"/>
              </w:rPr>
              <w:t>of the container</w:t>
            </w:r>
            <w:r w:rsidRPr="009272AB">
              <w:rPr>
                <w:rFonts w:asciiTheme="minorHAnsi" w:eastAsiaTheme="minorHAnsi" w:hAnsiTheme="minorHAnsi"/>
                <w:sz w:val="24"/>
                <w:szCs w:val="24"/>
                <w:lang w:eastAsia="en-US"/>
              </w:rPr>
              <w:t xml:space="preserve"> hub planned for construction, additional Berth for general and bulk cargo will be constructed by:</w:t>
            </w:r>
          </w:p>
          <w:p w14:paraId="6B626880"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extension of berth No. 3 for receiving vessels (more than 100 m long) by extending the berth by 50 m;</w:t>
            </w:r>
          </w:p>
          <w:p w14:paraId="394FF581"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reconstruction of berth no. 12 as a dry cargo berth.</w:t>
            </w:r>
          </w:p>
          <w:p w14:paraId="4B8A2B35" w14:textId="77777777" w:rsidR="009272AB"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For these purposes, a land plot of water fund with an area of 1.9707 hectares will be obtained</w:t>
            </w:r>
          </w:p>
        </w:tc>
        <w:tc>
          <w:tcPr>
            <w:tcW w:w="4961" w:type="dxa"/>
          </w:tcPr>
          <w:p w14:paraId="0EA865D3" w14:textId="224ACDB2" w:rsidR="0066222E" w:rsidRPr="009272AB" w:rsidRDefault="00642D79"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In accordance with the agreement dated July 31, 2023.The Consortium </w:t>
            </w:r>
            <w:r w:rsidR="00F9461E" w:rsidRPr="009272AB">
              <w:rPr>
                <w:rFonts w:asciiTheme="minorHAnsi" w:eastAsiaTheme="minorHAnsi" w:hAnsiTheme="minorHAnsi"/>
                <w:sz w:val="24"/>
                <w:szCs w:val="24"/>
                <w:lang w:eastAsia="en-US"/>
              </w:rPr>
              <w:t>consisting of</w:t>
            </w:r>
            <w:r w:rsidRPr="009272AB">
              <w:rPr>
                <w:rFonts w:asciiTheme="minorHAnsi" w:eastAsiaTheme="minorHAnsi" w:hAnsiTheme="minorHAnsi"/>
                <w:sz w:val="24"/>
                <w:szCs w:val="24"/>
                <w:lang w:eastAsia="en-US"/>
              </w:rPr>
              <w:t xml:space="preserve"> KITNG</w:t>
            </w:r>
            <w:r w:rsidR="00F9461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LLP</w:t>
            </w:r>
            <w:r w:rsidR="00F9461E">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 xml:space="preserve">together with </w:t>
            </w:r>
            <w:r w:rsidR="00F9461E">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Expert Group</w:t>
            </w:r>
            <w:r w:rsidR="00F9461E">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LLP has started developing a feasibility study "Reconstruction of Berths No. 3, No. 12", a completion period of 365 calendar</w:t>
            </w:r>
            <w:r w:rsidR="006D727E">
              <w:rPr>
                <w:rFonts w:asciiTheme="minorHAnsi" w:eastAsiaTheme="minorHAnsi" w:hAnsiTheme="minorHAnsi"/>
                <w:sz w:val="24"/>
                <w:szCs w:val="24"/>
                <w:lang w:eastAsia="en-US"/>
              </w:rPr>
              <w:t xml:space="preserve"> days</w:t>
            </w:r>
          </w:p>
        </w:tc>
      </w:tr>
      <w:tr w:rsidR="0066222E" w:rsidRPr="009272AB" w14:paraId="3403A8A1" w14:textId="77777777" w:rsidTr="00A11BF9">
        <w:trPr>
          <w:trHeight w:val="443"/>
        </w:trPr>
        <w:tc>
          <w:tcPr>
            <w:tcW w:w="1526" w:type="dxa"/>
            <w:vMerge/>
          </w:tcPr>
          <w:p w14:paraId="409DFDF3" w14:textId="77777777" w:rsidR="0066222E" w:rsidRPr="009272AB" w:rsidRDefault="0066222E" w:rsidP="0066222E">
            <w:pPr>
              <w:jc w:val="left"/>
              <w:rPr>
                <w:rFonts w:asciiTheme="minorHAnsi" w:eastAsiaTheme="minorHAnsi" w:hAnsiTheme="minorHAnsi"/>
                <w:sz w:val="24"/>
                <w:szCs w:val="24"/>
                <w:lang w:eastAsia="en-US"/>
              </w:rPr>
            </w:pPr>
          </w:p>
        </w:tc>
        <w:tc>
          <w:tcPr>
            <w:tcW w:w="3402" w:type="dxa"/>
          </w:tcPr>
          <w:p w14:paraId="08243284" w14:textId="55D8BBD0"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1.1.3. Dredging.</w:t>
            </w:r>
          </w:p>
          <w:p w14:paraId="6FB2A042"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To create uniform navigation depths along the berth line no. 1, 2, 3 and 6 and in order to ensure the safety of navigation, dredging operations will be carried out in the water area of the port of Aktau. The volume of dredging will be determined in the feasibility study based on </w:t>
            </w:r>
            <w:r w:rsidRPr="009272AB">
              <w:rPr>
                <w:rFonts w:asciiTheme="minorHAnsi" w:eastAsiaTheme="minorHAnsi" w:hAnsiTheme="minorHAnsi"/>
                <w:sz w:val="24"/>
                <w:szCs w:val="24"/>
                <w:lang w:eastAsia="en-US"/>
              </w:rPr>
              <w:lastRenderedPageBreak/>
              <w:t>forecast data on changes in the level of the Caspian Sea, bathymetric surveys within the boundaries of shipping routes</w:t>
            </w:r>
          </w:p>
        </w:tc>
        <w:tc>
          <w:tcPr>
            <w:tcW w:w="4961" w:type="dxa"/>
          </w:tcPr>
          <w:p w14:paraId="32BAE78F" w14:textId="46DAE7F5" w:rsidR="00642D79" w:rsidRPr="009272AB" w:rsidRDefault="00642D79" w:rsidP="002D3D88">
            <w:pPr>
              <w:rPr>
                <w:rFonts w:asciiTheme="minorHAnsi" w:eastAsiaTheme="minorHAnsi" w:hAnsiTheme="minorHAnsi"/>
                <w:sz w:val="24"/>
                <w:szCs w:val="24"/>
                <w:lang w:eastAsia="en-US"/>
              </w:rPr>
            </w:pPr>
            <w:bookmarkStart w:id="4" w:name="_Hlk180420696"/>
            <w:r w:rsidRPr="009272AB">
              <w:rPr>
                <w:rFonts w:asciiTheme="minorHAnsi" w:eastAsiaTheme="minorHAnsi" w:hAnsiTheme="minorHAnsi"/>
                <w:sz w:val="24"/>
                <w:szCs w:val="24"/>
                <w:lang w:eastAsia="en-US"/>
              </w:rPr>
              <w:lastRenderedPageBreak/>
              <w:t>In 2023, the purchase of the development of design and estimate documentation (POI) "Dredging in the water area of the port of Aktau" was carried out. According to the results of the open tender, KITNG LLP</w:t>
            </w:r>
            <w:r w:rsidR="000816E5">
              <w:rPr>
                <w:rFonts w:asciiTheme="minorHAnsi" w:eastAsiaTheme="minorHAnsi" w:hAnsiTheme="minorHAnsi"/>
                <w:sz w:val="24"/>
                <w:szCs w:val="24"/>
                <w:lang w:eastAsia="en-US"/>
              </w:rPr>
              <w:t xml:space="preserve"> </w:t>
            </w:r>
            <w:r w:rsidR="006D727E" w:rsidRPr="009272AB">
              <w:rPr>
                <w:rFonts w:asciiTheme="minorHAnsi" w:eastAsiaTheme="minorHAnsi" w:hAnsiTheme="minorHAnsi"/>
                <w:sz w:val="24"/>
                <w:szCs w:val="24"/>
                <w:lang w:eastAsia="en-US"/>
              </w:rPr>
              <w:t>became the</w:t>
            </w:r>
            <w:r w:rsidRPr="009272AB">
              <w:rPr>
                <w:rFonts w:asciiTheme="minorHAnsi" w:eastAsiaTheme="minorHAnsi" w:hAnsiTheme="minorHAnsi"/>
                <w:sz w:val="24"/>
                <w:szCs w:val="24"/>
                <w:lang w:eastAsia="en-US"/>
              </w:rPr>
              <w:t xml:space="preserve"> winner. Completion of the development of the POI is scheduled for December 2024.</w:t>
            </w:r>
          </w:p>
          <w:p w14:paraId="47521BDC" w14:textId="68A06BF8" w:rsidR="009272AB" w:rsidRPr="009272AB" w:rsidRDefault="00642D79"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Due to the intensive decrease in sea level by 0.5 meters over the past two years, it became necessary to increase the total volume of </w:t>
            </w:r>
            <w:r w:rsidRPr="009272AB">
              <w:rPr>
                <w:rFonts w:asciiTheme="minorHAnsi" w:eastAsiaTheme="minorHAnsi" w:hAnsiTheme="minorHAnsi"/>
                <w:sz w:val="24"/>
                <w:szCs w:val="24"/>
                <w:lang w:eastAsia="en-US"/>
              </w:rPr>
              <w:lastRenderedPageBreak/>
              <w:t xml:space="preserve">dredging by almost 1.0 </w:t>
            </w:r>
            <w:proofErr w:type="spellStart"/>
            <w:r w:rsidR="00CF2F3A">
              <w:rPr>
                <w:rFonts w:asciiTheme="minorHAnsi" w:eastAsiaTheme="minorHAnsi" w:hAnsiTheme="minorHAnsi"/>
                <w:sz w:val="24"/>
                <w:szCs w:val="24"/>
                <w:lang w:eastAsia="en-US"/>
              </w:rPr>
              <w:t>mln</w:t>
            </w:r>
            <w:proofErr w:type="spellEnd"/>
            <w:r w:rsidR="00CF2F3A">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m3 (from 1,636 to 2,558 </w:t>
            </w:r>
            <w:proofErr w:type="spellStart"/>
            <w:r w:rsidR="00CF2F3A">
              <w:rPr>
                <w:rFonts w:asciiTheme="minorHAnsi" w:eastAsiaTheme="minorHAnsi" w:hAnsiTheme="minorHAnsi"/>
                <w:sz w:val="24"/>
                <w:szCs w:val="24"/>
                <w:lang w:eastAsia="en-US"/>
              </w:rPr>
              <w:t>mln</w:t>
            </w:r>
            <w:proofErr w:type="spellEnd"/>
            <w:r w:rsidR="00CF2F3A">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m3), which leads to a significant </w:t>
            </w:r>
            <w:proofErr w:type="spellStart"/>
            <w:r w:rsidRPr="009272AB">
              <w:rPr>
                <w:rFonts w:asciiTheme="minorHAnsi" w:eastAsiaTheme="minorHAnsi" w:hAnsiTheme="minorHAnsi"/>
                <w:sz w:val="24"/>
                <w:szCs w:val="24"/>
                <w:lang w:eastAsia="en-US"/>
              </w:rPr>
              <w:t>increasein</w:t>
            </w:r>
            <w:proofErr w:type="spellEnd"/>
            <w:r w:rsidRPr="009272AB">
              <w:rPr>
                <w:rFonts w:asciiTheme="minorHAnsi" w:eastAsiaTheme="minorHAnsi" w:hAnsiTheme="minorHAnsi"/>
                <w:sz w:val="24"/>
                <w:szCs w:val="24"/>
                <w:lang w:eastAsia="en-US"/>
              </w:rPr>
              <w:t xml:space="preserve"> the cost of dredging (</w:t>
            </w:r>
            <w:r w:rsidR="006D727E" w:rsidRPr="009272AB">
              <w:rPr>
                <w:rFonts w:asciiTheme="minorHAnsi" w:eastAsiaTheme="minorHAnsi" w:hAnsiTheme="minorHAnsi"/>
                <w:sz w:val="24"/>
                <w:szCs w:val="24"/>
                <w:lang w:eastAsia="en-US"/>
              </w:rPr>
              <w:t>the final</w:t>
            </w:r>
            <w:r w:rsidRPr="009272AB">
              <w:rPr>
                <w:rFonts w:asciiTheme="minorHAnsi" w:eastAsiaTheme="minorHAnsi" w:hAnsiTheme="minorHAnsi"/>
                <w:sz w:val="24"/>
                <w:szCs w:val="24"/>
                <w:lang w:eastAsia="en-US"/>
              </w:rPr>
              <w:t xml:space="preserve"> cost of the dredging project in the Aktau seaport area will be determined after the development is completed POI and passing the </w:t>
            </w:r>
            <w:r w:rsidR="006D727E" w:rsidRPr="009272AB">
              <w:rPr>
                <w:rFonts w:asciiTheme="minorHAnsi" w:eastAsiaTheme="minorHAnsi" w:hAnsiTheme="minorHAnsi"/>
                <w:sz w:val="24"/>
                <w:szCs w:val="24"/>
                <w:lang w:eastAsia="en-US"/>
              </w:rPr>
              <w:t>state government</w:t>
            </w:r>
            <w:r w:rsidRPr="009272AB">
              <w:rPr>
                <w:rFonts w:asciiTheme="minorHAnsi" w:eastAsiaTheme="minorHAnsi" w:hAnsiTheme="minorHAnsi"/>
                <w:sz w:val="24"/>
                <w:szCs w:val="24"/>
                <w:lang w:eastAsia="en-US"/>
              </w:rPr>
              <w:t xml:space="preserve"> </w:t>
            </w:r>
            <w:proofErr w:type="gramStart"/>
            <w:r w:rsidRPr="009272AB">
              <w:rPr>
                <w:rFonts w:asciiTheme="minorHAnsi" w:eastAsiaTheme="minorHAnsi" w:hAnsiTheme="minorHAnsi"/>
                <w:sz w:val="24"/>
                <w:szCs w:val="24"/>
                <w:lang w:eastAsia="en-US"/>
              </w:rPr>
              <w:t xml:space="preserve">examination </w:t>
            </w:r>
            <w:bookmarkEnd w:id="4"/>
            <w:r w:rsidR="009418B5">
              <w:rPr>
                <w:rFonts w:asciiTheme="minorHAnsi" w:eastAsiaTheme="minorHAnsi" w:hAnsiTheme="minorHAnsi"/>
                <w:sz w:val="24"/>
                <w:szCs w:val="24"/>
                <w:lang w:eastAsia="en-US"/>
              </w:rPr>
              <w:t>)</w:t>
            </w:r>
            <w:proofErr w:type="gramEnd"/>
          </w:p>
        </w:tc>
      </w:tr>
      <w:tr w:rsidR="0066222E" w:rsidRPr="009272AB" w14:paraId="39FC2028" w14:textId="77777777" w:rsidTr="00A11BF9">
        <w:trPr>
          <w:trHeight w:val="70"/>
        </w:trPr>
        <w:tc>
          <w:tcPr>
            <w:tcW w:w="1526" w:type="dxa"/>
            <w:vMerge/>
          </w:tcPr>
          <w:p w14:paraId="0B68FCF0" w14:textId="77777777" w:rsidR="0066222E" w:rsidRPr="009272AB" w:rsidRDefault="0066222E" w:rsidP="0066222E">
            <w:pPr>
              <w:jc w:val="left"/>
              <w:rPr>
                <w:rFonts w:asciiTheme="minorHAnsi" w:eastAsiaTheme="minorHAnsi" w:hAnsiTheme="minorHAnsi"/>
                <w:sz w:val="24"/>
                <w:szCs w:val="24"/>
                <w:lang w:eastAsia="en-US"/>
              </w:rPr>
            </w:pPr>
          </w:p>
        </w:tc>
        <w:tc>
          <w:tcPr>
            <w:tcW w:w="3402" w:type="dxa"/>
          </w:tcPr>
          <w:p w14:paraId="55BC2B7F"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1.1.4. Replacement (retrofitting) of reloading equipment.</w:t>
            </w:r>
          </w:p>
          <w:p w14:paraId="2EDD9CB3"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To provide promising opportunities for transit of new types of cargo, primarily container cargo, the following will be purchased:</w:t>
            </w:r>
          </w:p>
          <w:p w14:paraId="06D158A5"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gantry cranes – 2 units;</w:t>
            </w:r>
          </w:p>
          <w:p w14:paraId="28426EB6"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container handling devices-6 units;</w:t>
            </w:r>
          </w:p>
          <w:p w14:paraId="179DFB82" w14:textId="77777777" w:rsidR="0066222E" w:rsidRPr="009272AB" w:rsidRDefault="0066222E" w:rsidP="00A11BF9">
            <w:pPr>
              <w:jc w:val="left"/>
              <w:rPr>
                <w:rFonts w:asciiTheme="minorHAnsi" w:eastAsiaTheme="minorHAnsi" w:hAnsiTheme="minorHAnsi"/>
                <w:sz w:val="24"/>
                <w:szCs w:val="24"/>
                <w:highlight w:val="yellow"/>
                <w:lang w:eastAsia="en-US"/>
              </w:rPr>
            </w:pPr>
            <w:r w:rsidRPr="009272AB">
              <w:rPr>
                <w:rFonts w:asciiTheme="minorHAnsi" w:eastAsiaTheme="minorHAnsi" w:hAnsiTheme="minorHAnsi"/>
                <w:sz w:val="24"/>
                <w:szCs w:val="24"/>
                <w:lang w:eastAsia="en-US"/>
              </w:rPr>
              <w:t>- forklift trucks-10 units.</w:t>
            </w:r>
          </w:p>
        </w:tc>
        <w:tc>
          <w:tcPr>
            <w:tcW w:w="4961" w:type="dxa"/>
          </w:tcPr>
          <w:p w14:paraId="22C67754" w14:textId="77777777"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In order to ensure the smooth process of cargo transshipment through sea the Aktau seaport in 2023, contracts were signed for the supply of the following transshipment equipment:</w:t>
            </w:r>
          </w:p>
          <w:p w14:paraId="32DCA7D6" w14:textId="35216C23"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w:t>
            </w:r>
            <w:r w:rsidR="006D727E" w:rsidRPr="009272AB">
              <w:rPr>
                <w:rFonts w:asciiTheme="minorHAnsi" w:eastAsiaTheme="minorHAnsi" w:hAnsiTheme="minorHAnsi"/>
                <w:sz w:val="24"/>
                <w:szCs w:val="24"/>
                <w:lang w:eastAsia="en-US"/>
              </w:rPr>
              <w:t>portal crane</w:t>
            </w:r>
            <w:r w:rsidRPr="009272AB">
              <w:rPr>
                <w:rFonts w:asciiTheme="minorHAnsi" w:eastAsiaTheme="minorHAnsi" w:hAnsiTheme="minorHAnsi"/>
                <w:sz w:val="24"/>
                <w:szCs w:val="24"/>
                <w:lang w:eastAsia="en-US"/>
              </w:rPr>
              <w:t xml:space="preserve"> (1 unit) - contract dated </w:t>
            </w:r>
            <w:r w:rsidR="009418B5">
              <w:rPr>
                <w:rFonts w:asciiTheme="minorHAnsi" w:eastAsiaTheme="minorHAnsi" w:hAnsiTheme="minorHAnsi"/>
                <w:sz w:val="24"/>
                <w:szCs w:val="24"/>
                <w:lang w:eastAsia="en-US"/>
              </w:rPr>
              <w:br/>
              <w:t>March 31</w:t>
            </w:r>
            <w:r w:rsidR="009418B5" w:rsidRPr="009272AB">
              <w:rPr>
                <w:rFonts w:asciiTheme="minorHAnsi" w:eastAsiaTheme="minorHAnsi" w:hAnsiTheme="minorHAnsi"/>
                <w:sz w:val="24"/>
                <w:szCs w:val="24"/>
                <w:lang w:eastAsia="en-US"/>
              </w:rPr>
              <w:t xml:space="preserve">, 2023, delivery and assembly </w:t>
            </w:r>
            <w:r w:rsidR="009418B5">
              <w:rPr>
                <w:rFonts w:asciiTheme="minorHAnsi" w:eastAsiaTheme="minorHAnsi" w:hAnsiTheme="minorHAnsi"/>
                <w:sz w:val="24"/>
                <w:szCs w:val="24"/>
                <w:lang w:eastAsia="en-US"/>
              </w:rPr>
              <w:br/>
              <w:t xml:space="preserve">period 3 quarter of </w:t>
            </w:r>
            <w:proofErr w:type="gramStart"/>
            <w:r w:rsidR="009418B5">
              <w:rPr>
                <w:rFonts w:asciiTheme="minorHAnsi" w:eastAsiaTheme="minorHAnsi" w:hAnsiTheme="minorHAnsi"/>
                <w:sz w:val="24"/>
                <w:szCs w:val="24"/>
                <w:lang w:eastAsia="en-US"/>
              </w:rPr>
              <w:t xml:space="preserve">2024 </w:t>
            </w:r>
            <w:r w:rsidRPr="009272AB">
              <w:rPr>
                <w:rFonts w:asciiTheme="minorHAnsi" w:eastAsiaTheme="minorHAnsi" w:hAnsiTheme="minorHAnsi"/>
                <w:sz w:val="24"/>
                <w:szCs w:val="24"/>
                <w:lang w:eastAsia="en-US"/>
              </w:rPr>
              <w:t>;</w:t>
            </w:r>
            <w:proofErr w:type="gramEnd"/>
          </w:p>
          <w:p w14:paraId="561F79CF" w14:textId="0921CB31"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auto-loaders</w:t>
            </w:r>
            <w:r w:rsidR="006D727E">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w:t>
            </w:r>
            <w:r w:rsidR="006D727E" w:rsidRPr="006D727E">
              <w:rPr>
                <w:rFonts w:asciiTheme="minorHAnsi" w:eastAsiaTheme="minorHAnsi" w:hAnsiTheme="minorHAnsi"/>
                <w:sz w:val="24"/>
                <w:szCs w:val="24"/>
                <w:lang w:eastAsia="en-US"/>
              </w:rPr>
              <w:t>load capacity</w:t>
            </w:r>
            <w:r w:rsidRPr="009272AB">
              <w:rPr>
                <w:rFonts w:asciiTheme="minorHAnsi" w:eastAsiaTheme="minorHAnsi" w:hAnsiTheme="minorHAnsi"/>
                <w:sz w:val="24"/>
                <w:szCs w:val="24"/>
                <w:lang w:eastAsia="en-US"/>
              </w:rPr>
              <w:t xml:space="preserve"> 1.75 t. (1 week) - contract dated December 62023, 2023, delivery time 3 </w:t>
            </w:r>
            <w:r w:rsidR="006D727E">
              <w:rPr>
                <w:rFonts w:asciiTheme="minorHAnsi" w:eastAsiaTheme="minorHAnsi" w:hAnsiTheme="minorHAnsi"/>
                <w:sz w:val="24"/>
                <w:szCs w:val="24"/>
                <w:lang w:eastAsia="en-US"/>
              </w:rPr>
              <w:t>Q</w:t>
            </w:r>
            <w:r w:rsidRPr="009272AB">
              <w:rPr>
                <w:rFonts w:asciiTheme="minorHAnsi" w:eastAsiaTheme="minorHAnsi" w:hAnsiTheme="minorHAnsi"/>
                <w:sz w:val="24"/>
                <w:szCs w:val="24"/>
                <w:lang w:eastAsia="en-US"/>
              </w:rPr>
              <w:t xml:space="preserve"> 2024;</w:t>
            </w:r>
          </w:p>
          <w:p w14:paraId="1090D577" w14:textId="65567C62"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truck loader</w:t>
            </w:r>
            <w:r w:rsidR="006D727E">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w:t>
            </w:r>
            <w:r w:rsidR="006D727E" w:rsidRPr="006D727E">
              <w:rPr>
                <w:rFonts w:asciiTheme="minorHAnsi" w:eastAsiaTheme="minorHAnsi" w:hAnsiTheme="minorHAnsi"/>
                <w:sz w:val="24"/>
                <w:szCs w:val="24"/>
                <w:lang w:eastAsia="en-US"/>
              </w:rPr>
              <w:t xml:space="preserve">load capacity </w:t>
            </w:r>
            <w:r w:rsidR="006D727E">
              <w:rPr>
                <w:rFonts w:asciiTheme="minorHAnsi" w:eastAsiaTheme="minorHAnsi" w:hAnsiTheme="minorHAnsi"/>
                <w:sz w:val="24"/>
                <w:szCs w:val="24"/>
                <w:lang w:eastAsia="en-US"/>
              </w:rPr>
              <w:t xml:space="preserve">5 t </w:t>
            </w:r>
            <w:r w:rsidRPr="009272AB">
              <w:rPr>
                <w:rFonts w:asciiTheme="minorHAnsi" w:eastAsiaTheme="minorHAnsi" w:hAnsiTheme="minorHAnsi"/>
                <w:sz w:val="24"/>
                <w:szCs w:val="24"/>
                <w:lang w:eastAsia="en-US"/>
              </w:rPr>
              <w:t xml:space="preserve">(1 unit) - contract </w:t>
            </w:r>
            <w:r w:rsidR="0004417E">
              <w:rPr>
                <w:rFonts w:asciiTheme="minorHAnsi" w:eastAsiaTheme="minorHAnsi" w:hAnsiTheme="minorHAnsi"/>
                <w:sz w:val="24"/>
                <w:szCs w:val="24"/>
                <w:lang w:eastAsia="en-US"/>
              </w:rPr>
              <w:br/>
            </w:r>
            <w:r w:rsidR="00130ED6">
              <w:rPr>
                <w:rFonts w:asciiTheme="minorHAnsi" w:eastAsiaTheme="minorHAnsi" w:hAnsiTheme="minorHAnsi"/>
                <w:sz w:val="24"/>
                <w:szCs w:val="24"/>
                <w:lang w:eastAsia="en-US"/>
              </w:rPr>
              <w:t>dated December 4, 2023ode, delivery time 3 quarter 2024;</w:t>
            </w:r>
          </w:p>
          <w:p w14:paraId="1F59F2DA" w14:textId="6841D0D3"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truck loader</w:t>
            </w:r>
            <w:r w:rsidR="006D727E">
              <w:rPr>
                <w:rFonts w:asciiTheme="minorHAnsi" w:eastAsiaTheme="minorHAnsi" w:hAnsiTheme="minorHAnsi"/>
                <w:sz w:val="24"/>
                <w:szCs w:val="24"/>
                <w:lang w:eastAsia="en-US"/>
              </w:rPr>
              <w:t xml:space="preserve">, </w:t>
            </w:r>
            <w:r w:rsidR="006D727E" w:rsidRPr="006D727E">
              <w:rPr>
                <w:rFonts w:asciiTheme="minorHAnsi" w:eastAsiaTheme="minorHAnsi" w:hAnsiTheme="minorHAnsi"/>
                <w:sz w:val="24"/>
                <w:szCs w:val="24"/>
                <w:lang w:eastAsia="en-US"/>
              </w:rPr>
              <w:t xml:space="preserve">load capacity </w:t>
            </w:r>
            <w:r w:rsidR="00852077">
              <w:rPr>
                <w:rFonts w:asciiTheme="minorHAnsi" w:eastAsiaTheme="minorHAnsi" w:hAnsiTheme="minorHAnsi"/>
                <w:sz w:val="24"/>
                <w:szCs w:val="24"/>
                <w:lang w:eastAsia="en-US"/>
              </w:rPr>
              <w:t>2,</w:t>
            </w:r>
            <w:r w:rsidR="006D727E">
              <w:rPr>
                <w:rFonts w:asciiTheme="minorHAnsi" w:eastAsiaTheme="minorHAnsi" w:hAnsiTheme="minorHAnsi"/>
                <w:sz w:val="24"/>
                <w:szCs w:val="24"/>
                <w:lang w:eastAsia="en-US"/>
              </w:rPr>
              <w:t>5 t</w:t>
            </w:r>
            <w:r w:rsidRPr="009272AB">
              <w:rPr>
                <w:rFonts w:asciiTheme="minorHAnsi" w:eastAsiaTheme="minorHAnsi" w:hAnsiTheme="minorHAnsi"/>
                <w:sz w:val="24"/>
                <w:szCs w:val="24"/>
                <w:lang w:eastAsia="en-US"/>
              </w:rPr>
              <w:t xml:space="preserve"> (3 units) – contract dated </w:t>
            </w:r>
            <w:r w:rsidR="0004417E">
              <w:rPr>
                <w:rFonts w:asciiTheme="minorHAnsi" w:eastAsiaTheme="minorHAnsi" w:hAnsiTheme="minorHAnsi"/>
                <w:sz w:val="24"/>
                <w:szCs w:val="24"/>
                <w:lang w:eastAsia="en-US"/>
              </w:rPr>
              <w:br/>
            </w:r>
            <w:r w:rsidR="009418B5">
              <w:rPr>
                <w:rFonts w:asciiTheme="minorHAnsi" w:eastAsiaTheme="minorHAnsi" w:hAnsiTheme="minorHAnsi"/>
                <w:sz w:val="24"/>
                <w:szCs w:val="24"/>
                <w:lang w:eastAsia="en-US"/>
              </w:rPr>
              <w:t>December 6, 2023, delivery period is the 3rd quarter of 2024.</w:t>
            </w:r>
          </w:p>
          <w:p w14:paraId="58C646A6" w14:textId="77777777"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Due to the fact that purchases in 2023 were declared invalid, the following purchases were postponed for 2024-2025:</w:t>
            </w:r>
          </w:p>
          <w:p w14:paraId="499123A6" w14:textId="77777777"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-20-foot and 40-foot spreader (4 units) - for 2025;</w:t>
            </w:r>
          </w:p>
          <w:p w14:paraId="60116CDF" w14:textId="68BB8F2B" w:rsidR="0009172D"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w:t>
            </w:r>
            <w:r w:rsidR="00852077" w:rsidRPr="009272AB">
              <w:rPr>
                <w:rFonts w:asciiTheme="minorHAnsi" w:eastAsiaTheme="minorHAnsi" w:hAnsiTheme="minorHAnsi"/>
                <w:sz w:val="24"/>
                <w:szCs w:val="24"/>
                <w:lang w:eastAsia="en-US"/>
              </w:rPr>
              <w:t>truck loader</w:t>
            </w:r>
            <w:r w:rsidR="00852077">
              <w:rPr>
                <w:rFonts w:asciiTheme="minorHAnsi" w:eastAsiaTheme="minorHAnsi" w:hAnsiTheme="minorHAnsi"/>
                <w:sz w:val="24"/>
                <w:szCs w:val="24"/>
                <w:lang w:eastAsia="en-US"/>
              </w:rPr>
              <w:t xml:space="preserve">, </w:t>
            </w:r>
            <w:r w:rsidR="00852077" w:rsidRPr="006D727E">
              <w:rPr>
                <w:rFonts w:asciiTheme="minorHAnsi" w:eastAsiaTheme="minorHAnsi" w:hAnsiTheme="minorHAnsi"/>
                <w:sz w:val="24"/>
                <w:szCs w:val="24"/>
                <w:lang w:eastAsia="en-US"/>
              </w:rPr>
              <w:t xml:space="preserve">load capacity </w:t>
            </w:r>
            <w:r w:rsidRPr="009272AB">
              <w:rPr>
                <w:rFonts w:asciiTheme="minorHAnsi" w:eastAsiaTheme="minorHAnsi" w:hAnsiTheme="minorHAnsi"/>
                <w:sz w:val="24"/>
                <w:szCs w:val="24"/>
                <w:lang w:eastAsia="en-US"/>
              </w:rPr>
              <w:t>3.5</w:t>
            </w:r>
            <w:r w:rsidR="00852077">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t (3 units – - for 2024.</w:t>
            </w:r>
          </w:p>
          <w:p w14:paraId="178A917D" w14:textId="72122AAC" w:rsidR="009272AB" w:rsidRPr="009272AB" w:rsidRDefault="0009172D"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portal crane (1 unit – purchase under a loan through the</w:t>
            </w:r>
            <w:r w:rsidR="00852077">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European Bank for Reconstruction and Development</w:t>
            </w:r>
            <w:r w:rsidR="00852077">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(EBRD) temporarily suspended</w:t>
            </w:r>
          </w:p>
        </w:tc>
      </w:tr>
      <w:tr w:rsidR="0066222E" w:rsidRPr="009272AB" w14:paraId="52BB218F" w14:textId="77777777" w:rsidTr="00A11BF9">
        <w:trPr>
          <w:trHeight w:val="780"/>
        </w:trPr>
        <w:tc>
          <w:tcPr>
            <w:tcW w:w="1526" w:type="dxa"/>
          </w:tcPr>
          <w:p w14:paraId="186A7DC5" w14:textId="77777777" w:rsidR="0066222E" w:rsidRPr="009272AB" w:rsidRDefault="0066222E" w:rsidP="00A11BF9">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1.2. Transit development</w:t>
            </w:r>
          </w:p>
        </w:tc>
        <w:tc>
          <w:tcPr>
            <w:tcW w:w="3402" w:type="dxa"/>
          </w:tcPr>
          <w:p w14:paraId="48679CDF" w14:textId="054B634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Using its transit potential, strengths and opportunities, </w:t>
            </w:r>
            <w:r w:rsidR="00AB762E">
              <w:rPr>
                <w:rFonts w:asciiTheme="minorHAnsi" w:eastAsiaTheme="minorHAnsi" w:hAnsiTheme="minorHAnsi"/>
                <w:sz w:val="24"/>
                <w:szCs w:val="24"/>
                <w:lang w:eastAsia="en-US"/>
              </w:rPr>
              <w:t xml:space="preserve">JSC “NC “ACSP” </w:t>
            </w:r>
            <w:r w:rsidRPr="009272AB">
              <w:rPr>
                <w:rFonts w:asciiTheme="minorHAnsi" w:eastAsiaTheme="minorHAnsi" w:hAnsiTheme="minorHAnsi"/>
                <w:sz w:val="24"/>
                <w:szCs w:val="24"/>
                <w:lang w:eastAsia="en-US"/>
              </w:rPr>
              <w:t>will take the necessary measures to attract transit cargo in the direction of Aktau port. This initiative will be implemented through:</w:t>
            </w:r>
          </w:p>
          <w:p w14:paraId="49F9FA97" w14:textId="382C47E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development of the transit route Uzbekistan </w:t>
            </w:r>
            <w:r w:rsidR="00682743">
              <w:rPr>
                <w:rFonts w:asciiTheme="minorHAnsi" w:eastAsiaTheme="minorHAnsi" w:hAnsiTheme="minorHAnsi"/>
                <w:sz w:val="24"/>
                <w:szCs w:val="24"/>
                <w:lang w:eastAsia="en-US"/>
              </w:rPr>
              <w:t xml:space="preserve">-Aktau port-Volga-Don Shipping Channel-Black Sea-Turkey, which is </w:t>
            </w:r>
            <w:r w:rsidR="00682743">
              <w:rPr>
                <w:rFonts w:asciiTheme="minorHAnsi" w:eastAsiaTheme="minorHAnsi" w:hAnsiTheme="minorHAnsi"/>
                <w:sz w:val="24"/>
                <w:szCs w:val="24"/>
                <w:lang w:eastAsia="en-US"/>
              </w:rPr>
              <w:lastRenderedPageBreak/>
              <w:t>supposed to carry out transportation of such goods as urea, construction materials, polyethylene pellets and TNP in containers, with a potential of 2,280 TEU per year;</w:t>
            </w:r>
          </w:p>
          <w:p w14:paraId="160F5C0F" w14:textId="77777777"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filling the cargo base of the route Aktau - </w:t>
            </w:r>
            <w:proofErr w:type="spellStart"/>
            <w:r w:rsidRPr="009272AB">
              <w:rPr>
                <w:rFonts w:asciiTheme="minorHAnsi" w:eastAsiaTheme="minorHAnsi" w:hAnsiTheme="minorHAnsi"/>
                <w:sz w:val="24"/>
                <w:szCs w:val="24"/>
                <w:lang w:eastAsia="en-US"/>
              </w:rPr>
              <w:t>Turkmenbashi</w:t>
            </w:r>
            <w:proofErr w:type="spellEnd"/>
            <w:r w:rsidRPr="009272AB">
              <w:rPr>
                <w:rFonts w:asciiTheme="minorHAnsi" w:eastAsiaTheme="minorHAnsi" w:hAnsiTheme="minorHAnsi"/>
                <w:sz w:val="24"/>
                <w:szCs w:val="24"/>
                <w:lang w:eastAsia="en-US"/>
              </w:rPr>
              <w:t xml:space="preserve"> - Aktau in the future within the framework of the signed Cooperation Agreement with the port of </w:t>
            </w:r>
            <w:proofErr w:type="spellStart"/>
            <w:r w:rsidRPr="009272AB">
              <w:rPr>
                <w:rFonts w:asciiTheme="minorHAnsi" w:eastAsiaTheme="minorHAnsi" w:hAnsiTheme="minorHAnsi"/>
                <w:sz w:val="24"/>
                <w:szCs w:val="24"/>
                <w:lang w:eastAsia="en-US"/>
              </w:rPr>
              <w:t>Turkmenbashi</w:t>
            </w:r>
            <w:proofErr w:type="spellEnd"/>
            <w:r w:rsidRPr="009272AB">
              <w:rPr>
                <w:rFonts w:asciiTheme="minorHAnsi" w:eastAsiaTheme="minorHAnsi" w:hAnsiTheme="minorHAnsi"/>
                <w:sz w:val="24"/>
                <w:szCs w:val="24"/>
                <w:lang w:eastAsia="en-US"/>
              </w:rPr>
              <w:t xml:space="preserve"> dated August 6, 2021, with a potential volume of 4,800 TEU per year;</w:t>
            </w:r>
          </w:p>
          <w:p w14:paraId="664B5FD2" w14:textId="20AC99F4" w:rsidR="0066222E"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 further development of the Trans-Caspian International Transport </w:t>
            </w:r>
            <w:proofErr w:type="gramStart"/>
            <w:r w:rsidRPr="009272AB">
              <w:rPr>
                <w:rFonts w:asciiTheme="minorHAnsi" w:eastAsiaTheme="minorHAnsi" w:hAnsiTheme="minorHAnsi"/>
                <w:sz w:val="24"/>
                <w:szCs w:val="24"/>
                <w:lang w:eastAsia="en-US"/>
              </w:rPr>
              <w:t>Route ,</w:t>
            </w:r>
            <w:proofErr w:type="gramEnd"/>
            <w:r w:rsidRPr="009272AB">
              <w:rPr>
                <w:rFonts w:asciiTheme="minorHAnsi" w:eastAsiaTheme="minorHAnsi" w:hAnsiTheme="minorHAnsi"/>
                <w:sz w:val="24"/>
                <w:szCs w:val="24"/>
                <w:lang w:eastAsia="en-US"/>
              </w:rPr>
              <w:t xml:space="preserve"> with a potential of 68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TEU per year. TEU per year</w:t>
            </w:r>
          </w:p>
        </w:tc>
        <w:tc>
          <w:tcPr>
            <w:tcW w:w="4961" w:type="dxa"/>
          </w:tcPr>
          <w:p w14:paraId="74A7FA37" w14:textId="77777777" w:rsidR="00670FE5" w:rsidRPr="009272AB" w:rsidRDefault="00670FE5" w:rsidP="002D3D88">
            <w:pPr>
              <w:rPr>
                <w:rFonts w:asciiTheme="minorHAnsi" w:eastAsiaTheme="minorHAnsi" w:hAnsiTheme="minorHAnsi"/>
                <w:sz w:val="24"/>
                <w:szCs w:val="24"/>
                <w:highlight w:val="green"/>
                <w:lang w:eastAsia="en-US"/>
              </w:rPr>
            </w:pPr>
            <w:r w:rsidRPr="009272AB">
              <w:rPr>
                <w:rFonts w:asciiTheme="minorHAnsi" w:eastAsiaTheme="minorHAnsi" w:hAnsiTheme="minorHAnsi"/>
                <w:sz w:val="24"/>
                <w:szCs w:val="24"/>
                <w:lang w:eastAsia="en-US"/>
              </w:rPr>
              <w:lastRenderedPageBreak/>
              <w:t xml:space="preserve">Due to a change in the geopolitical situation in the world, resulting in Due to the change in logistics routes, the development of the Uzbekistan – maritime Aktau Seaport – </w:t>
            </w:r>
            <w:proofErr w:type="spellStart"/>
            <w:r w:rsidRPr="009272AB">
              <w:rPr>
                <w:rFonts w:asciiTheme="minorHAnsi" w:eastAsiaTheme="minorHAnsi" w:hAnsiTheme="minorHAnsi"/>
                <w:sz w:val="24"/>
                <w:szCs w:val="24"/>
                <w:lang w:eastAsia="en-US"/>
              </w:rPr>
              <w:t>Volgo</w:t>
            </w:r>
            <w:proofErr w:type="spellEnd"/>
            <w:r w:rsidRPr="009272AB">
              <w:rPr>
                <w:rFonts w:asciiTheme="minorHAnsi" w:eastAsiaTheme="minorHAnsi" w:hAnsiTheme="minorHAnsi"/>
                <w:sz w:val="24"/>
                <w:szCs w:val="24"/>
                <w:lang w:eastAsia="en-US"/>
              </w:rPr>
              <w:t>-Don Shipping Channel – Black Sea – Turkey transit route was suspended.</w:t>
            </w:r>
          </w:p>
          <w:p w14:paraId="6B3704A4" w14:textId="0CEF89D9" w:rsidR="00041984" w:rsidRPr="009272AB" w:rsidRDefault="00041984"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The total cargo transshipment through sea the Aktau seaport on the route Aktau-</w:t>
            </w:r>
            <w:proofErr w:type="spellStart"/>
            <w:r w:rsidRPr="009272AB">
              <w:rPr>
                <w:rFonts w:asciiTheme="minorHAnsi" w:eastAsiaTheme="minorHAnsi" w:hAnsiTheme="minorHAnsi"/>
                <w:sz w:val="24"/>
                <w:szCs w:val="24"/>
                <w:lang w:eastAsia="en-US"/>
              </w:rPr>
              <w:t>Turkmenbashi</w:t>
            </w:r>
            <w:proofErr w:type="spellEnd"/>
            <w:r w:rsidRPr="009272AB">
              <w:rPr>
                <w:rFonts w:asciiTheme="minorHAnsi" w:eastAsiaTheme="minorHAnsi" w:hAnsiTheme="minorHAnsi"/>
                <w:sz w:val="24"/>
                <w:szCs w:val="24"/>
                <w:lang w:eastAsia="en-US"/>
              </w:rPr>
              <w:t xml:space="preserve"> – Aktau in 2023 amounted to 32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tons, including the export of metal 17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tons, other cargo 14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tons, as well as the import of 1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lastRenderedPageBreak/>
              <w:t xml:space="preserve">tons, which is 6% less compared to 2022 (34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9272AB">
              <w:rPr>
                <w:rFonts w:asciiTheme="minorHAnsi" w:eastAsiaTheme="minorHAnsi" w:hAnsiTheme="minorHAnsi"/>
                <w:sz w:val="24"/>
                <w:szCs w:val="24"/>
                <w:lang w:eastAsia="en-US"/>
              </w:rPr>
              <w:t xml:space="preserve"> tons).</w:t>
            </w:r>
          </w:p>
          <w:p w14:paraId="38BA00BD" w14:textId="35D2EBF3" w:rsidR="0066222E" w:rsidRPr="009272AB" w:rsidRDefault="00041984" w:rsidP="002D3D88">
            <w:pPr>
              <w:rPr>
                <w:rFonts w:asciiTheme="minorHAnsi" w:eastAsiaTheme="minorHAnsi" w:hAnsiTheme="minorHAnsi"/>
                <w:sz w:val="24"/>
                <w:szCs w:val="24"/>
                <w:lang w:eastAsia="en-US"/>
              </w:rPr>
            </w:pPr>
            <w:bookmarkStart w:id="5" w:name="_Hlk180420754"/>
            <w:r w:rsidRPr="009272AB">
              <w:rPr>
                <w:rFonts w:asciiTheme="minorHAnsi" w:eastAsiaTheme="minorHAnsi" w:hAnsiTheme="minorHAnsi"/>
                <w:sz w:val="24"/>
                <w:szCs w:val="24"/>
                <w:lang w:eastAsia="en-US"/>
              </w:rPr>
              <w:t xml:space="preserve">The total container transshipment through sea the Aktau seaport on the </w:t>
            </w:r>
            <w:r w:rsidR="000816E5">
              <w:rPr>
                <w:rFonts w:asciiTheme="minorHAnsi" w:eastAsiaTheme="minorHAnsi" w:hAnsiTheme="minorHAnsi"/>
                <w:sz w:val="24"/>
                <w:szCs w:val="24"/>
                <w:lang w:eastAsia="en-US"/>
              </w:rPr>
              <w:t>MIDDLE CORRIDOR</w:t>
            </w:r>
            <w:r w:rsidRPr="009272AB">
              <w:rPr>
                <w:rFonts w:asciiTheme="minorHAnsi" w:eastAsiaTheme="minorHAnsi" w:hAnsiTheme="minorHAnsi"/>
                <w:sz w:val="24"/>
                <w:szCs w:val="24"/>
                <w:lang w:eastAsia="en-US"/>
              </w:rPr>
              <w:t xml:space="preserve"> route in 2023 amounted to 16,387 TEU, or 40% less compared to 2022.</w:t>
            </w:r>
            <w:bookmarkEnd w:id="5"/>
          </w:p>
        </w:tc>
      </w:tr>
      <w:tr w:rsidR="0066222E" w:rsidRPr="009272AB" w14:paraId="443EDA24" w14:textId="77777777" w:rsidTr="00A11BF9">
        <w:trPr>
          <w:trHeight w:val="780"/>
        </w:trPr>
        <w:tc>
          <w:tcPr>
            <w:tcW w:w="1526" w:type="dxa"/>
          </w:tcPr>
          <w:p w14:paraId="70034F0D" w14:textId="65085979" w:rsidR="0066222E" w:rsidRPr="009272AB" w:rsidRDefault="0066222E" w:rsidP="0066222E">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lastRenderedPageBreak/>
              <w:t>1.3. Automation</w:t>
            </w:r>
            <w:r w:rsidR="00852077">
              <w:rPr>
                <w:rFonts w:asciiTheme="minorHAnsi" w:eastAsiaTheme="minorHAnsi" w:hAnsiTheme="minorHAnsi"/>
                <w:sz w:val="24"/>
                <w:szCs w:val="24"/>
                <w:lang w:eastAsia="en-US"/>
              </w:rPr>
              <w:t xml:space="preserve"> of b</w:t>
            </w:r>
            <w:r w:rsidRPr="009272AB">
              <w:rPr>
                <w:rFonts w:asciiTheme="minorHAnsi" w:eastAsiaTheme="minorHAnsi" w:hAnsiTheme="minorHAnsi"/>
                <w:sz w:val="24"/>
                <w:szCs w:val="24"/>
                <w:lang w:eastAsia="en-US"/>
              </w:rPr>
              <w:t>usiness process</w:t>
            </w:r>
          </w:p>
        </w:tc>
        <w:tc>
          <w:tcPr>
            <w:tcW w:w="3402" w:type="dxa"/>
          </w:tcPr>
          <w:p w14:paraId="49FC9956" w14:textId="51246A17" w:rsidR="0066222E" w:rsidRPr="009272AB"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 xml:space="preserve">JSC NC </w:t>
            </w:r>
            <w:r w:rsidR="008C15F3">
              <w:rPr>
                <w:rFonts w:asciiTheme="minorHAnsi" w:eastAsiaTheme="minorHAnsi" w:hAnsiTheme="minorHAnsi"/>
                <w:sz w:val="24"/>
                <w:szCs w:val="24"/>
                <w:lang w:eastAsia="en-US"/>
              </w:rPr>
              <w:t>ACSP</w:t>
            </w:r>
            <w:r w:rsidRPr="00F62110">
              <w:rPr>
                <w:rFonts w:asciiTheme="minorHAnsi" w:eastAsiaTheme="minorHAnsi" w:hAnsiTheme="minorHAnsi"/>
                <w:sz w:val="24"/>
                <w:szCs w:val="24"/>
                <w:lang w:eastAsia="en-US"/>
              </w:rPr>
              <w:t xml:space="preserve"> will use business process automation as a tool for capacity growth. In order to speed up the documentation operations with cargo and to promote the growth of throughput, the technology of preliminary electronic exchange of cargo information between "logistics hubs port of Baku – the "Baku Port – Aktau Port – KTZ Express JSC</w:t>
            </w:r>
            <w:r w:rsidR="0074739F">
              <w:rPr>
                <w:rFonts w:asciiTheme="minorHAnsi" w:eastAsiaTheme="minorHAnsi" w:hAnsiTheme="minorHAnsi"/>
                <w:sz w:val="24"/>
                <w:szCs w:val="24"/>
                <w:lang w:eastAsia="en-US"/>
              </w:rPr>
              <w:t>”.</w:t>
            </w:r>
            <w:r w:rsidRPr="00F62110">
              <w:rPr>
                <w:rFonts w:asciiTheme="minorHAnsi" w:eastAsiaTheme="minorHAnsi" w:hAnsiTheme="minorHAnsi"/>
                <w:sz w:val="24"/>
                <w:szCs w:val="24"/>
                <w:lang w:eastAsia="en-US"/>
              </w:rPr>
              <w:t xml:space="preserve"> </w:t>
            </w:r>
          </w:p>
          <w:p w14:paraId="7A935C91" w14:textId="192FA644" w:rsidR="009272AB" w:rsidRPr="009272AB" w:rsidRDefault="0066222E" w:rsidP="00A11BF9">
            <w:pPr>
              <w:jc w:val="left"/>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The interactive </w:t>
            </w:r>
            <w:proofErr w:type="spellStart"/>
            <w:r w:rsidRPr="009272AB">
              <w:rPr>
                <w:rFonts w:asciiTheme="minorHAnsi" w:eastAsiaTheme="minorHAnsi" w:hAnsiTheme="minorHAnsi"/>
                <w:sz w:val="24"/>
                <w:szCs w:val="24"/>
                <w:lang w:eastAsia="en-US"/>
              </w:rPr>
              <w:t>webportal</w:t>
            </w:r>
            <w:proofErr w:type="spellEnd"/>
            <w:r w:rsidRPr="009272AB">
              <w:rPr>
                <w:rFonts w:asciiTheme="minorHAnsi" w:eastAsiaTheme="minorHAnsi" w:hAnsiTheme="minorHAnsi"/>
                <w:sz w:val="24"/>
                <w:szCs w:val="24"/>
                <w:lang w:eastAsia="en-US"/>
              </w:rPr>
              <w:t xml:space="preserve"> "Personal </w:t>
            </w:r>
            <w:proofErr w:type="spellStart"/>
            <w:r w:rsidRPr="009272AB">
              <w:rPr>
                <w:rFonts w:asciiTheme="minorHAnsi" w:eastAsiaTheme="minorHAnsi" w:hAnsiTheme="minorHAnsi"/>
                <w:sz w:val="24"/>
                <w:szCs w:val="24"/>
                <w:lang w:eastAsia="en-US"/>
              </w:rPr>
              <w:t>accountof</w:t>
            </w:r>
            <w:proofErr w:type="spellEnd"/>
            <w:r w:rsidR="00AA6AF6" w:rsidRPr="009272AB">
              <w:rPr>
                <w:rFonts w:asciiTheme="minorHAnsi" w:eastAsiaTheme="minorHAnsi" w:hAnsiTheme="minorHAnsi"/>
                <w:sz w:val="24"/>
                <w:szCs w:val="24"/>
                <w:lang w:eastAsia="en-US"/>
              </w:rPr>
              <w:t xml:space="preserve"> the client" will be further developed, which allows to organize a </w:t>
            </w:r>
            <w:r w:rsidR="0074739F" w:rsidRPr="009272AB">
              <w:rPr>
                <w:rFonts w:asciiTheme="minorHAnsi" w:eastAsiaTheme="minorHAnsi" w:hAnsiTheme="minorHAnsi"/>
                <w:sz w:val="24"/>
                <w:szCs w:val="24"/>
                <w:lang w:eastAsia="en-US"/>
              </w:rPr>
              <w:t>convenient system</w:t>
            </w:r>
            <w:r w:rsidR="00AA6AF6" w:rsidRPr="009272AB">
              <w:rPr>
                <w:rFonts w:asciiTheme="minorHAnsi" w:eastAsiaTheme="minorHAnsi" w:hAnsiTheme="minorHAnsi"/>
                <w:sz w:val="24"/>
                <w:szCs w:val="24"/>
                <w:lang w:eastAsia="en-US"/>
              </w:rPr>
              <w:t xml:space="preserve"> for working with </w:t>
            </w:r>
            <w:r w:rsidR="00AB762E">
              <w:rPr>
                <w:rFonts w:asciiTheme="minorHAnsi" w:eastAsiaTheme="minorHAnsi" w:hAnsiTheme="minorHAnsi"/>
                <w:sz w:val="24"/>
                <w:szCs w:val="24"/>
                <w:lang w:eastAsia="en-US"/>
              </w:rPr>
              <w:t xml:space="preserve">JSC “NC “ACSP”  </w:t>
            </w:r>
          </w:p>
        </w:tc>
        <w:tc>
          <w:tcPr>
            <w:tcW w:w="4961" w:type="dxa"/>
          </w:tcPr>
          <w:p w14:paraId="02532F33" w14:textId="217387BD" w:rsidR="00041984" w:rsidRPr="009272AB" w:rsidRDefault="00041984"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 xml:space="preserve">The implemented functionality for electronic data exchange between the ports of Baku and </w:t>
            </w:r>
            <w:r w:rsidRPr="009272AB">
              <w:rPr>
                <w:rFonts w:asciiTheme="minorHAnsi" w:eastAsiaTheme="minorHAnsi" w:hAnsiTheme="minorHAnsi"/>
                <w:sz w:val="24"/>
                <w:szCs w:val="24"/>
                <w:lang w:eastAsia="en-US"/>
              </w:rPr>
              <w:br/>
              <w:t xml:space="preserve">JSC </w:t>
            </w:r>
            <w:r w:rsidR="00AA6AF6" w:rsidRPr="009272AB">
              <w:rPr>
                <w:rFonts w:asciiTheme="minorHAnsi" w:eastAsiaTheme="minorHAnsi" w:hAnsiTheme="minorHAnsi"/>
                <w:sz w:val="24"/>
                <w:szCs w:val="24"/>
                <w:lang w:eastAsia="en-US"/>
              </w:rPr>
              <w:t>" NC JSC</w:t>
            </w:r>
            <w:r w:rsidR="000816E5">
              <w:rPr>
                <w:rFonts w:asciiTheme="minorHAnsi" w:eastAsiaTheme="minorHAnsi" w:hAnsiTheme="minorHAnsi"/>
                <w:sz w:val="24"/>
                <w:szCs w:val="24"/>
                <w:lang w:eastAsia="en-US"/>
              </w:rPr>
              <w:t xml:space="preserve"> </w:t>
            </w:r>
            <w:r w:rsidR="008C15F3">
              <w:rPr>
                <w:rFonts w:asciiTheme="minorHAnsi" w:eastAsiaTheme="minorHAnsi" w:hAnsiTheme="minorHAnsi"/>
                <w:sz w:val="24"/>
                <w:szCs w:val="24"/>
                <w:lang w:eastAsia="en-US"/>
              </w:rPr>
              <w:t>ACSP</w:t>
            </w:r>
            <w:r w:rsidR="00AA6AF6" w:rsidRPr="009272AB">
              <w:rPr>
                <w:rFonts w:asciiTheme="minorHAnsi" w:eastAsiaTheme="minorHAnsi" w:hAnsiTheme="minorHAnsi"/>
                <w:sz w:val="24"/>
                <w:szCs w:val="24"/>
                <w:lang w:eastAsia="en-US"/>
              </w:rPr>
              <w:t>" has been suspended for the period of updating and upgrading the software on the side of the port of Baku. When the work is completed, data exchange will be restored.</w:t>
            </w:r>
          </w:p>
          <w:p w14:paraId="4C466934" w14:textId="121ECB27" w:rsidR="0066222E" w:rsidRPr="009272AB" w:rsidRDefault="00041984" w:rsidP="002D3D88">
            <w:pPr>
              <w:rPr>
                <w:rFonts w:asciiTheme="minorHAnsi" w:eastAsiaTheme="minorHAnsi" w:hAnsiTheme="minorHAnsi"/>
                <w:sz w:val="24"/>
                <w:szCs w:val="24"/>
                <w:lang w:eastAsia="en-US"/>
              </w:rPr>
            </w:pPr>
            <w:r w:rsidRPr="009272AB">
              <w:rPr>
                <w:rFonts w:asciiTheme="minorHAnsi" w:eastAsiaTheme="minorHAnsi" w:hAnsiTheme="minorHAnsi"/>
                <w:sz w:val="24"/>
                <w:szCs w:val="24"/>
                <w:lang w:eastAsia="en-US"/>
              </w:rPr>
              <w:t>In the period of 2023, a number of test works were carried out on data exchange between KTZ Express</w:t>
            </w:r>
            <w:r w:rsidR="0074739F">
              <w:rPr>
                <w:rFonts w:asciiTheme="minorHAnsi" w:eastAsiaTheme="minorHAnsi" w:hAnsiTheme="minorHAnsi"/>
                <w:sz w:val="24"/>
                <w:szCs w:val="24"/>
                <w:lang w:eastAsia="en-US"/>
              </w:rPr>
              <w:t xml:space="preserve"> </w:t>
            </w:r>
            <w:proofErr w:type="gramStart"/>
            <w:r w:rsidRPr="009272AB">
              <w:rPr>
                <w:rFonts w:asciiTheme="minorHAnsi" w:eastAsiaTheme="minorHAnsi" w:hAnsiTheme="minorHAnsi"/>
                <w:sz w:val="24"/>
                <w:szCs w:val="24"/>
                <w:lang w:eastAsia="en-US"/>
              </w:rPr>
              <w:t>JSC  and</w:t>
            </w:r>
            <w:proofErr w:type="gramEnd"/>
            <w:r w:rsidRPr="009272AB">
              <w:rPr>
                <w:rFonts w:asciiTheme="minorHAnsi" w:eastAsiaTheme="minorHAnsi" w:hAnsiTheme="minorHAnsi"/>
                <w:sz w:val="24"/>
                <w:szCs w:val="24"/>
                <w:lang w:eastAsia="en-US"/>
              </w:rPr>
              <w:t xml:space="preserve"> </w:t>
            </w:r>
            <w:r w:rsidR="00AB762E">
              <w:rPr>
                <w:rFonts w:asciiTheme="minorHAnsi" w:eastAsiaTheme="minorHAnsi" w:hAnsiTheme="minorHAnsi"/>
                <w:sz w:val="24"/>
                <w:szCs w:val="24"/>
                <w:lang w:eastAsia="en-US"/>
              </w:rPr>
              <w:t>JSC “NC “ACSP”</w:t>
            </w:r>
            <w:r w:rsidRPr="009272AB">
              <w:rPr>
                <w:rFonts w:asciiTheme="minorHAnsi" w:eastAsiaTheme="minorHAnsi" w:hAnsiTheme="minorHAnsi"/>
                <w:sz w:val="24"/>
                <w:szCs w:val="24"/>
                <w:lang w:eastAsia="en-US"/>
              </w:rPr>
              <w:t>. Based on the results of testing, it became clear that KTZ Express JSC could</w:t>
            </w:r>
            <w:r w:rsidR="002D3D88">
              <w:rPr>
                <w:rFonts w:asciiTheme="minorHAnsi" w:eastAsiaTheme="minorHAnsi" w:hAnsiTheme="minorHAnsi"/>
                <w:sz w:val="24"/>
                <w:szCs w:val="24"/>
                <w:lang w:eastAsia="en-US"/>
              </w:rPr>
              <w:t xml:space="preserve"> not fulfill the previously agreed terms of reference for a number of reasons. Changes were made to the terms of reference and in the 1st quarter of 2024, both parties had to finalize the data exchange modules </w:t>
            </w:r>
            <w:r w:rsidRPr="009272AB">
              <w:rPr>
                <w:rFonts w:asciiTheme="minorHAnsi" w:eastAsiaTheme="minorHAnsi" w:hAnsiTheme="minorHAnsi"/>
                <w:sz w:val="24"/>
                <w:szCs w:val="24"/>
                <w:lang w:eastAsia="en-US"/>
              </w:rPr>
              <w:t>between KTZ Express</w:t>
            </w:r>
            <w:r w:rsidR="0074739F">
              <w:rPr>
                <w:rFonts w:asciiTheme="minorHAnsi" w:eastAsiaTheme="minorHAnsi" w:hAnsiTheme="minorHAnsi"/>
                <w:sz w:val="24"/>
                <w:szCs w:val="24"/>
                <w:lang w:eastAsia="en-US"/>
              </w:rPr>
              <w:t xml:space="preserve"> </w:t>
            </w:r>
            <w:r w:rsidRPr="009272AB">
              <w:rPr>
                <w:rFonts w:asciiTheme="minorHAnsi" w:eastAsiaTheme="minorHAnsi" w:hAnsiTheme="minorHAnsi"/>
                <w:sz w:val="24"/>
                <w:szCs w:val="24"/>
                <w:lang w:eastAsia="en-US"/>
              </w:rPr>
              <w:t>and sea Aktau seaport. By Q2 2024, testing of data exchange modules was resumed. Errors are currently being resolved, found during module testing.</w:t>
            </w:r>
          </w:p>
        </w:tc>
      </w:tr>
    </w:tbl>
    <w:p w14:paraId="3A437749" w14:textId="77777777" w:rsidR="00391E49" w:rsidRDefault="00391E49" w:rsidP="007E5DF5">
      <w:pPr>
        <w:rPr>
          <w:rFonts w:asciiTheme="minorHAnsi" w:hAnsiTheme="minorHAnsi"/>
          <w:sz w:val="24"/>
          <w:szCs w:val="24"/>
        </w:rPr>
      </w:pPr>
    </w:p>
    <w:p w14:paraId="49440E0D" w14:textId="0B7E928D" w:rsidR="00926085" w:rsidRDefault="00926085" w:rsidP="007E5DF5">
      <w:pPr>
        <w:rPr>
          <w:rFonts w:asciiTheme="minorHAnsi" w:hAnsiTheme="minorHAnsi"/>
          <w:b/>
          <w:sz w:val="24"/>
          <w:szCs w:val="24"/>
        </w:rPr>
      </w:pPr>
      <w:r w:rsidRPr="0066222E">
        <w:rPr>
          <w:rFonts w:asciiTheme="minorHAnsi" w:hAnsiTheme="minorHAnsi"/>
          <w:b/>
          <w:sz w:val="24"/>
          <w:szCs w:val="24"/>
        </w:rPr>
        <w:t>Results of achieving in 2023 strategic goal No. 2 "Improving the safety level of the transshipment process"</w:t>
      </w:r>
    </w:p>
    <w:tbl>
      <w:tblPr>
        <w:tblStyle w:val="18"/>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BD1857" w:rsidRPr="00B209F2" w14:paraId="22198DEC" w14:textId="77777777" w:rsidTr="00BD1857">
        <w:tc>
          <w:tcPr>
            <w:tcW w:w="4928" w:type="dxa"/>
            <w:gridSpan w:val="2"/>
          </w:tcPr>
          <w:p w14:paraId="52DBDD17" w14:textId="77777777" w:rsidR="00B209F2" w:rsidRPr="00B209F2" w:rsidRDefault="00BD1857" w:rsidP="00B209F2">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Strategic initiatives</w:t>
            </w:r>
          </w:p>
        </w:tc>
        <w:tc>
          <w:tcPr>
            <w:tcW w:w="4961" w:type="dxa"/>
          </w:tcPr>
          <w:p w14:paraId="57BDA96D" w14:textId="77777777" w:rsidR="00BD1857" w:rsidRPr="00B209F2" w:rsidRDefault="00BD1857" w:rsidP="00BD1857">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Information on the results of achievement</w:t>
            </w:r>
          </w:p>
        </w:tc>
      </w:tr>
      <w:tr w:rsidR="00926085" w:rsidRPr="00B209F2" w14:paraId="6056A53D" w14:textId="77777777" w:rsidTr="00BD1857">
        <w:tc>
          <w:tcPr>
            <w:tcW w:w="1526" w:type="dxa"/>
          </w:tcPr>
          <w:p w14:paraId="4966499C" w14:textId="608D5C49" w:rsidR="00926085" w:rsidRPr="00B209F2" w:rsidRDefault="00926085" w:rsidP="00926085">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2.1. Implementation of the </w:t>
            </w:r>
            <w:r w:rsidRPr="00B209F2">
              <w:rPr>
                <w:rFonts w:asciiTheme="minorHAnsi" w:eastAsiaTheme="minorHAnsi" w:hAnsiTheme="minorHAnsi"/>
                <w:sz w:val="24"/>
                <w:szCs w:val="24"/>
                <w:lang w:eastAsia="en-US"/>
              </w:rPr>
              <w:lastRenderedPageBreak/>
              <w:t xml:space="preserve">zero-injury concept of zero trauma "Vision Zero "Zero" zero-injury concept </w:t>
            </w:r>
            <w:r w:rsidR="00AA6AF6" w:rsidRPr="00B209F2">
              <w:rPr>
                <w:rFonts w:asciiTheme="minorHAnsi" w:eastAsiaTheme="minorHAnsi" w:hAnsiTheme="minorHAnsi"/>
                <w:sz w:val="24"/>
                <w:szCs w:val="24"/>
                <w:lang w:eastAsia="en-US"/>
              </w:rPr>
              <w:t>»</w:t>
            </w:r>
          </w:p>
        </w:tc>
        <w:tc>
          <w:tcPr>
            <w:tcW w:w="3402" w:type="dxa"/>
          </w:tcPr>
          <w:p w14:paraId="7422CC52" w14:textId="71665AC0"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Within the framework of ensuring the requirements in the field of industrial safety, JSC </w:t>
            </w:r>
            <w:r w:rsidRPr="00B209F2">
              <w:rPr>
                <w:rFonts w:asciiTheme="minorHAnsi" w:eastAsiaTheme="minorHAnsi" w:hAnsiTheme="minorHAnsi"/>
                <w:sz w:val="24"/>
                <w:szCs w:val="24"/>
                <w:lang w:eastAsia="en-US"/>
              </w:rPr>
              <w:lastRenderedPageBreak/>
              <w:t>"NC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will be guided by the following goals:</w:t>
            </w:r>
          </w:p>
          <w:p w14:paraId="76056025" w14:textId="77777777"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strive to avoid injuries, the risk of accidents and fires;</w:t>
            </w:r>
          </w:p>
          <w:p w14:paraId="47465D1C" w14:textId="77777777"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ensure that the equipment and production processes comply with the legal regulatory requirements for labor protection, industrial and fire safety;</w:t>
            </w:r>
          </w:p>
          <w:p w14:paraId="716EC3C6" w14:textId="77777777"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ensure the safety and health of personnel at the workplace, constantly improving workplaces to improve the level of safety;</w:t>
            </w:r>
          </w:p>
          <w:p w14:paraId="41598382" w14:textId="77777777" w:rsidR="00926085" w:rsidRPr="00B209F2" w:rsidRDefault="00926085"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prevent the occurrence of occupational diseases</w:t>
            </w:r>
          </w:p>
        </w:tc>
        <w:tc>
          <w:tcPr>
            <w:tcW w:w="4961" w:type="dxa"/>
          </w:tcPr>
          <w:p w14:paraId="2216E061" w14:textId="69B01CBD" w:rsidR="00642D79" w:rsidRPr="00B209F2" w:rsidRDefault="00642D79"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lastRenderedPageBreak/>
              <w:t xml:space="preserve">In 2023 in </w:t>
            </w:r>
            <w:r w:rsidR="00804EC9">
              <w:rPr>
                <w:rFonts w:asciiTheme="minorHAnsi" w:eastAsiaTheme="minorHAnsi" w:hAnsiTheme="minorHAnsi"/>
                <w:color w:val="000000" w:themeColor="text1"/>
                <w:sz w:val="24"/>
                <w:szCs w:val="24"/>
                <w:lang w:val="kk-KZ" w:eastAsia="en-US"/>
              </w:rPr>
              <w:t xml:space="preserve">JSC </w:t>
            </w:r>
            <w:r w:rsidR="00804EC9">
              <w:rPr>
                <w:rFonts w:asciiTheme="minorHAnsi" w:eastAsiaTheme="minorHAnsi" w:hAnsiTheme="minorHAnsi"/>
                <w:color w:val="000000" w:themeColor="text1"/>
                <w:sz w:val="24"/>
                <w:szCs w:val="24"/>
                <w:lang w:eastAsia="en-US"/>
              </w:rPr>
              <w:t>"NC "</w:t>
            </w:r>
            <w:r w:rsidR="008C15F3">
              <w:rPr>
                <w:rFonts w:asciiTheme="minorHAnsi" w:eastAsiaTheme="minorHAnsi" w:hAnsiTheme="minorHAnsi"/>
                <w:color w:val="000000" w:themeColor="text1"/>
                <w:sz w:val="24"/>
                <w:szCs w:val="24"/>
                <w:lang w:eastAsia="en-US"/>
              </w:rPr>
              <w:t>ACSP</w:t>
            </w:r>
            <w:r w:rsidR="00804EC9">
              <w:rPr>
                <w:rFonts w:asciiTheme="minorHAnsi" w:eastAsiaTheme="minorHAnsi" w:hAnsiTheme="minorHAnsi"/>
                <w:color w:val="000000" w:themeColor="text1"/>
                <w:sz w:val="24"/>
                <w:szCs w:val="24"/>
                <w:lang w:eastAsia="en-US"/>
              </w:rPr>
              <w:t>" there were no accidents.</w:t>
            </w:r>
          </w:p>
          <w:p w14:paraId="62AAAE05"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lastRenderedPageBreak/>
              <w:t>In order to prevent occupational injuries and sudden deterioration of health, the following work was carried out:</w:t>
            </w:r>
          </w:p>
          <w:p w14:paraId="48E2EC47"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increased control on the part of managers and responsible persons regarding the employee's compliance </w:t>
            </w:r>
            <w:r w:rsidR="00682743">
              <w:rPr>
                <w:rFonts w:asciiTheme="minorHAnsi" w:eastAsiaTheme="minorHAnsi" w:hAnsiTheme="minorHAnsi"/>
                <w:color w:val="000000" w:themeColor="text1"/>
                <w:sz w:val="24"/>
                <w:szCs w:val="24"/>
                <w:lang w:eastAsia="en-US"/>
              </w:rPr>
              <w:t>with the requirements of industrial safety during work;</w:t>
            </w:r>
          </w:p>
          <w:p w14:paraId="448F404D" w14:textId="6959B9A6"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improved the quality of training and testing of knowledge of responsible persons and employees </w:t>
            </w:r>
            <w:r w:rsidR="00804EC9" w:rsidRPr="00804EC9">
              <w:rPr>
                <w:rFonts w:asciiTheme="minorHAnsi" w:eastAsiaTheme="minorHAnsi" w:hAnsiTheme="minorHAnsi"/>
                <w:color w:val="000000" w:themeColor="text1"/>
                <w:sz w:val="24"/>
                <w:szCs w:val="24"/>
                <w:lang w:eastAsia="en-US"/>
              </w:rPr>
              <w:t>of JSC "NC "</w:t>
            </w:r>
            <w:r w:rsidR="008C15F3">
              <w:rPr>
                <w:rFonts w:asciiTheme="minorHAnsi" w:eastAsiaTheme="minorHAnsi" w:hAnsiTheme="minorHAnsi"/>
                <w:color w:val="000000" w:themeColor="text1"/>
                <w:sz w:val="24"/>
                <w:szCs w:val="24"/>
                <w:lang w:eastAsia="en-US"/>
              </w:rPr>
              <w:t>ACSP</w:t>
            </w:r>
            <w:r w:rsidR="00804EC9" w:rsidRPr="00804EC9">
              <w:rPr>
                <w:rFonts w:asciiTheme="minorHAnsi" w:eastAsiaTheme="minorHAnsi" w:hAnsiTheme="minorHAnsi"/>
                <w:color w:val="000000" w:themeColor="text1"/>
                <w:sz w:val="24"/>
                <w:szCs w:val="24"/>
                <w:lang w:eastAsia="en-US"/>
              </w:rPr>
              <w:t>";</w:t>
            </w:r>
          </w:p>
          <w:p w14:paraId="46A2A203"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video surveillance is being monitored for employees ' compliance with industrial safety requirements at the places where loading and unloading operations are carried out-weekly with coverage of 4 shifts;</w:t>
            </w:r>
          </w:p>
          <w:p w14:paraId="682E3756" w14:textId="7D33EF6E"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the number and quality of </w:t>
            </w:r>
            <w:r w:rsidR="00027416">
              <w:rPr>
                <w:rFonts w:asciiTheme="minorHAnsi" w:eastAsiaTheme="minorHAnsi" w:hAnsiTheme="minorHAnsi"/>
                <w:color w:val="000000" w:themeColor="text1"/>
                <w:sz w:val="24"/>
                <w:szCs w:val="24"/>
                <w:lang w:eastAsia="en-US"/>
              </w:rPr>
              <w:t>behavioral security dialogue</w:t>
            </w:r>
            <w:r w:rsidRPr="00B209F2">
              <w:rPr>
                <w:rFonts w:asciiTheme="minorHAnsi" w:eastAsiaTheme="minorHAnsi" w:hAnsiTheme="minorHAnsi"/>
                <w:color w:val="000000" w:themeColor="text1"/>
                <w:sz w:val="24"/>
                <w:szCs w:val="24"/>
                <w:lang w:eastAsia="en-US"/>
              </w:rPr>
              <w:t xml:space="preserve">s in </w:t>
            </w:r>
            <w:r w:rsidR="00027416">
              <w:rPr>
                <w:rFonts w:asciiTheme="minorHAnsi" w:eastAsiaTheme="minorHAnsi" w:hAnsiTheme="minorHAnsi"/>
                <w:color w:val="000000" w:themeColor="text1"/>
                <w:sz w:val="24"/>
                <w:szCs w:val="24"/>
                <w:lang w:eastAsia="en-US"/>
              </w:rPr>
              <w:t>ISIS</w:t>
            </w:r>
            <w:r w:rsidRPr="00B209F2">
              <w:rPr>
                <w:rFonts w:asciiTheme="minorHAnsi" w:eastAsiaTheme="minorHAnsi" w:hAnsiTheme="minorHAnsi"/>
                <w:color w:val="000000" w:themeColor="text1"/>
                <w:sz w:val="24"/>
                <w:szCs w:val="24"/>
                <w:lang w:eastAsia="en-US"/>
              </w:rPr>
              <w:t xml:space="preserve"> has been increased, for 12 months of 2023 employees and managers issued 183 </w:t>
            </w:r>
            <w:r w:rsidR="00027416">
              <w:rPr>
                <w:rFonts w:asciiTheme="minorHAnsi" w:eastAsiaTheme="minorHAnsi" w:hAnsiTheme="minorHAnsi"/>
                <w:color w:val="000000" w:themeColor="text1"/>
                <w:sz w:val="24"/>
                <w:szCs w:val="24"/>
                <w:lang w:eastAsia="en-US"/>
              </w:rPr>
              <w:t>behavioral security dialogue</w:t>
            </w:r>
            <w:r w:rsidRPr="00B209F2">
              <w:rPr>
                <w:rFonts w:asciiTheme="minorHAnsi" w:eastAsiaTheme="minorHAnsi" w:hAnsiTheme="minorHAnsi"/>
                <w:color w:val="000000" w:themeColor="text1"/>
                <w:sz w:val="24"/>
                <w:szCs w:val="24"/>
                <w:lang w:eastAsia="en-US"/>
              </w:rPr>
              <w:t xml:space="preserve">s (for 12 months of 2022 – 103 </w:t>
            </w:r>
            <w:r w:rsidR="00027416">
              <w:rPr>
                <w:rFonts w:asciiTheme="minorHAnsi" w:eastAsiaTheme="minorHAnsi" w:hAnsiTheme="minorHAnsi"/>
                <w:color w:val="000000" w:themeColor="text1"/>
                <w:sz w:val="24"/>
                <w:szCs w:val="24"/>
                <w:lang w:eastAsia="en-US"/>
              </w:rPr>
              <w:t>behavioral security dialogue</w:t>
            </w:r>
            <w:r w:rsidRPr="00B209F2">
              <w:rPr>
                <w:rFonts w:asciiTheme="minorHAnsi" w:eastAsiaTheme="minorHAnsi" w:hAnsiTheme="minorHAnsi"/>
                <w:color w:val="000000" w:themeColor="text1"/>
                <w:sz w:val="24"/>
                <w:szCs w:val="24"/>
                <w:lang w:eastAsia="en-US"/>
              </w:rPr>
              <w:t>s);</w:t>
            </w:r>
          </w:p>
          <w:p w14:paraId="500DCDCF" w14:textId="7898FFE8"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internal control is carried out with the participation of the management </w:t>
            </w:r>
            <w:r w:rsidR="00AA6AF6" w:rsidRPr="00B209F2">
              <w:rPr>
                <w:rFonts w:asciiTheme="minorHAnsi" w:eastAsiaTheme="minorHAnsi" w:hAnsiTheme="minorHAnsi"/>
                <w:color w:val="000000" w:themeColor="text1"/>
                <w:sz w:val="24"/>
                <w:szCs w:val="24"/>
                <w:lang w:eastAsia="en-US"/>
              </w:rPr>
              <w:t xml:space="preserve">of JSCNC </w:t>
            </w:r>
            <w:r w:rsidR="008C15F3">
              <w:rPr>
                <w:rFonts w:asciiTheme="minorHAnsi" w:eastAsiaTheme="minorHAnsi" w:hAnsiTheme="minorHAnsi"/>
                <w:color w:val="000000" w:themeColor="text1"/>
                <w:sz w:val="24"/>
                <w:szCs w:val="24"/>
                <w:lang w:eastAsia="en-US"/>
              </w:rPr>
              <w:t>ACSP</w:t>
            </w:r>
            <w:r w:rsidR="00AA6AF6" w:rsidRPr="00B209F2">
              <w:rPr>
                <w:rFonts w:asciiTheme="minorHAnsi" w:eastAsiaTheme="minorHAnsi" w:hAnsiTheme="minorHAnsi"/>
                <w:color w:val="000000" w:themeColor="text1"/>
                <w:sz w:val="24"/>
                <w:szCs w:val="24"/>
                <w:lang w:eastAsia="en-US"/>
              </w:rPr>
              <w:t>" for 12 months of 2023 – 28 inspections were conducted, while 228 violations were detected (for 12 months of 2022 – 11 inspections, 92 violations were detected);</w:t>
            </w:r>
          </w:p>
          <w:p w14:paraId="3C9D69CC"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periodic monitoring of the conduct of training sessions at the workplace is carried out;</w:t>
            </w:r>
          </w:p>
          <w:p w14:paraId="7DF08AA7"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regular annual medical examination of employees is organized on the territory </w:t>
            </w:r>
            <w:r w:rsidR="00682743">
              <w:rPr>
                <w:rFonts w:asciiTheme="minorHAnsi" w:eastAsiaTheme="minorHAnsi" w:hAnsiTheme="minorHAnsi"/>
                <w:color w:val="000000" w:themeColor="text1"/>
                <w:sz w:val="24"/>
                <w:szCs w:val="24"/>
                <w:lang w:eastAsia="en-US"/>
              </w:rPr>
              <w:t>of the seaport of the Aktau seaport;</w:t>
            </w:r>
          </w:p>
          <w:p w14:paraId="100416D1" w14:textId="220C1D3A"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control is carried out carried out </w:t>
            </w:r>
            <w:r w:rsidR="00027416" w:rsidRPr="00B209F2">
              <w:rPr>
                <w:rFonts w:asciiTheme="minorHAnsi" w:eastAsiaTheme="minorHAnsi" w:hAnsiTheme="minorHAnsi"/>
                <w:color w:val="000000" w:themeColor="text1"/>
                <w:sz w:val="24"/>
                <w:szCs w:val="24"/>
                <w:lang w:eastAsia="en-US"/>
              </w:rPr>
              <w:t>overpert</w:t>
            </w:r>
            <w:r w:rsidRPr="00B209F2">
              <w:rPr>
                <w:rFonts w:asciiTheme="minorHAnsi" w:eastAsiaTheme="minorHAnsi" w:hAnsiTheme="minorHAnsi"/>
                <w:color w:val="000000" w:themeColor="text1"/>
                <w:sz w:val="24"/>
                <w:szCs w:val="24"/>
                <w:lang w:eastAsia="en-US"/>
              </w:rPr>
              <w:t>-shift medical examination of employees is monitored;</w:t>
            </w:r>
          </w:p>
          <w:p w14:paraId="07EC0401"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the format of conducting targeted training sessions has been revised, and the use </w:t>
            </w:r>
            <w:r w:rsidR="00AA6AF6" w:rsidRPr="00B209F2">
              <w:rPr>
                <w:rFonts w:asciiTheme="minorHAnsi" w:eastAsiaTheme="minorHAnsi" w:hAnsiTheme="minorHAnsi"/>
                <w:color w:val="000000" w:themeColor="text1"/>
                <w:sz w:val="24"/>
                <w:szCs w:val="24"/>
                <w:lang w:eastAsia="en-US"/>
              </w:rPr>
              <w:t>of "engaging" (dialogue: work producer – employee) instruction is being practiced in order to increase employees' awareness and instill a safety culture in them;</w:t>
            </w:r>
          </w:p>
          <w:p w14:paraId="0462570F"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 xml:space="preserve">periodically monitored the quality </w:t>
            </w:r>
            <w:r w:rsidR="00AA6AF6" w:rsidRPr="00B209F2">
              <w:rPr>
                <w:rFonts w:asciiTheme="minorHAnsi" w:eastAsiaTheme="minorHAnsi" w:hAnsiTheme="minorHAnsi"/>
                <w:color w:val="000000" w:themeColor="text1"/>
                <w:sz w:val="24"/>
                <w:szCs w:val="24"/>
                <w:lang w:eastAsia="en-US"/>
              </w:rPr>
              <w:t>of "involving" targeted training sessions conducted by work producers before the start of the shift;</w:t>
            </w:r>
          </w:p>
          <w:p w14:paraId="4BB292DF"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lastRenderedPageBreak/>
              <w:t xml:space="preserve">- </w:t>
            </w:r>
            <w:r w:rsidRPr="00B209F2">
              <w:rPr>
                <w:rFonts w:asciiTheme="minorHAnsi" w:eastAsiaTheme="minorHAnsi" w:hAnsiTheme="minorHAnsi"/>
                <w:color w:val="000000" w:themeColor="text1"/>
                <w:sz w:val="24"/>
                <w:szCs w:val="24"/>
                <w:lang w:eastAsia="en-US"/>
              </w:rPr>
              <w:tab/>
              <w:t>-8 emergency response trainings were conducted according to the schedule in terms of accident elimination and 2 training sessions on fire safety;</w:t>
            </w:r>
          </w:p>
          <w:p w14:paraId="1CB9463D" w14:textId="7777777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ab/>
              <w:t>monitoring of the health status of production personnel aged 50 years and older was organized;</w:t>
            </w:r>
          </w:p>
          <w:p w14:paraId="0AC841BE" w14:textId="45CA0047" w:rsidR="009F2A07" w:rsidRPr="00B209F2" w:rsidRDefault="009F2A07"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for serious accidents without consequences </w:t>
            </w:r>
            <w:proofErr w:type="gramStart"/>
            <w:r w:rsidRPr="00B209F2">
              <w:rPr>
                <w:rFonts w:asciiTheme="minorHAnsi" w:eastAsiaTheme="minorHAnsi" w:hAnsiTheme="minorHAnsi"/>
                <w:color w:val="000000" w:themeColor="text1"/>
                <w:sz w:val="24"/>
                <w:szCs w:val="24"/>
                <w:lang w:eastAsia="en-US"/>
              </w:rPr>
              <w:t>( near</w:t>
            </w:r>
            <w:proofErr w:type="gramEnd"/>
            <w:r w:rsidRPr="00B209F2">
              <w:rPr>
                <w:rFonts w:asciiTheme="minorHAnsi" w:eastAsiaTheme="minorHAnsi" w:hAnsiTheme="minorHAnsi"/>
                <w:color w:val="000000" w:themeColor="text1"/>
                <w:sz w:val="24"/>
                <w:szCs w:val="24"/>
                <w:lang w:eastAsia="en-US"/>
              </w:rPr>
              <w:t xml:space="preserve"> miss), the chief engineer and an internal investigation are conducted.</w:t>
            </w:r>
          </w:p>
          <w:p w14:paraId="3F8ED69D" w14:textId="77777777" w:rsidR="003111EB" w:rsidRPr="00B209F2" w:rsidRDefault="003111EB" w:rsidP="002D3D88">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In accordance with the "Rules for ensuring industrial safety in the operation of lifting mechanisms", approved by the order of the Minister of Investment and Development of the Republic of Kazakhstan dated December 30, 2014, a full technical survey of 8 lifting cranes was carried out.</w:t>
            </w:r>
          </w:p>
          <w:p w14:paraId="65CC0E8A" w14:textId="61CC8178" w:rsidR="009272AB" w:rsidRPr="00B209F2" w:rsidRDefault="003111EB" w:rsidP="00682743">
            <w:pPr>
              <w:tabs>
                <w:tab w:val="left" w:pos="317"/>
              </w:tabs>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As a measure to prevent/ prevent the occurrence of cases of occupational diseases in 2023 and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a periodic medical examination (examination) of employees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was organized on the territory of the AI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Number of employees who passed medical examinations – 484</w:t>
            </w:r>
          </w:p>
        </w:tc>
      </w:tr>
    </w:tbl>
    <w:p w14:paraId="770DFE95" w14:textId="77777777" w:rsidR="00926085" w:rsidRDefault="00926085" w:rsidP="007E5DF5">
      <w:pPr>
        <w:rPr>
          <w:rFonts w:asciiTheme="minorHAnsi" w:hAnsiTheme="minorHAnsi"/>
          <w:sz w:val="24"/>
          <w:szCs w:val="24"/>
        </w:rPr>
      </w:pPr>
    </w:p>
    <w:p w14:paraId="6EEC89C5" w14:textId="5DF7D476" w:rsidR="00926085" w:rsidRDefault="00BD1857" w:rsidP="00BD1857">
      <w:pPr>
        <w:rPr>
          <w:rFonts w:asciiTheme="minorHAnsi" w:hAnsiTheme="minorHAnsi"/>
          <w:b/>
          <w:sz w:val="24"/>
          <w:szCs w:val="24"/>
        </w:rPr>
      </w:pPr>
      <w:r w:rsidRPr="0066222E">
        <w:rPr>
          <w:rFonts w:asciiTheme="minorHAnsi" w:hAnsiTheme="minorHAnsi"/>
          <w:b/>
          <w:sz w:val="24"/>
          <w:szCs w:val="24"/>
        </w:rPr>
        <w:t>Results of achieving in 2023 Strategic Goal 3 3 "Achieving sustainable development" (GRI 2-22)</w:t>
      </w:r>
      <w:r w:rsidR="00027416">
        <w:rPr>
          <w:rFonts w:asciiTheme="minorHAnsi" w:hAnsiTheme="minorHAnsi"/>
          <w:b/>
          <w:sz w:val="24"/>
          <w:szCs w:val="24"/>
        </w:rPr>
        <w:t xml:space="preserve"> </w:t>
      </w:r>
    </w:p>
    <w:tbl>
      <w:tblPr>
        <w:tblStyle w:val="19"/>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BD1857" w:rsidRPr="00B209F2" w14:paraId="0D1C1E1B" w14:textId="77777777" w:rsidTr="00BD1857">
        <w:tc>
          <w:tcPr>
            <w:tcW w:w="4928" w:type="dxa"/>
            <w:gridSpan w:val="2"/>
          </w:tcPr>
          <w:p w14:paraId="036E3D49" w14:textId="77777777" w:rsidR="00BD1857" w:rsidRPr="00B209F2" w:rsidRDefault="00BD1857" w:rsidP="00BD1857">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Strategic initiatives</w:t>
            </w:r>
          </w:p>
        </w:tc>
        <w:tc>
          <w:tcPr>
            <w:tcW w:w="4961" w:type="dxa"/>
          </w:tcPr>
          <w:p w14:paraId="3731D098" w14:textId="77777777" w:rsidR="00BD1857" w:rsidRPr="00B209F2" w:rsidRDefault="00BD1857" w:rsidP="00BD1857">
            <w:pPr>
              <w:jc w:val="center"/>
              <w:rPr>
                <w:rFonts w:asciiTheme="minorHAnsi" w:eastAsiaTheme="minorHAnsi" w:hAnsiTheme="minorHAnsi"/>
                <w:b/>
                <w:sz w:val="24"/>
                <w:szCs w:val="24"/>
                <w:lang w:eastAsia="en-US"/>
              </w:rPr>
            </w:pPr>
            <w:r w:rsidRPr="00B209F2">
              <w:rPr>
                <w:rFonts w:asciiTheme="minorHAnsi" w:eastAsiaTheme="minorHAnsi" w:hAnsiTheme="minorHAnsi"/>
                <w:b/>
                <w:sz w:val="24"/>
                <w:szCs w:val="24"/>
                <w:lang w:eastAsia="en-US"/>
              </w:rPr>
              <w:t>Information on achievement results</w:t>
            </w:r>
          </w:p>
        </w:tc>
      </w:tr>
      <w:tr w:rsidR="00BD1857" w:rsidRPr="00B209F2" w14:paraId="196F0C97" w14:textId="77777777" w:rsidTr="00BD1857">
        <w:tc>
          <w:tcPr>
            <w:tcW w:w="1526" w:type="dxa"/>
          </w:tcPr>
          <w:p w14:paraId="0ABB9ED8" w14:textId="77777777"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3.1. Human resource development</w:t>
            </w:r>
          </w:p>
        </w:tc>
        <w:tc>
          <w:tcPr>
            <w:tcW w:w="3402" w:type="dxa"/>
          </w:tcPr>
          <w:p w14:paraId="5AC97E50" w14:textId="079E921B"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Continuous improvement of personnel quality, management styles, disclosure of personnel abilities, as well as systematic implementation of leadership development programs aimed at achieving the goals of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will be achieved by:</w:t>
            </w:r>
          </w:p>
          <w:p w14:paraId="7EFFA597"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development, implementation and execution of a long-term HR policy;</w:t>
            </w:r>
          </w:p>
          <w:p w14:paraId="30808C97"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implementation and implementation of leadership development programs;</w:t>
            </w:r>
          </w:p>
          <w:p w14:paraId="4E9E44B6"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formation of an effective corporate culture;</w:t>
            </w:r>
          </w:p>
          <w:p w14:paraId="28BEDB60"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zero tolerance for corruption</w:t>
            </w:r>
          </w:p>
        </w:tc>
        <w:tc>
          <w:tcPr>
            <w:tcW w:w="4961" w:type="dxa"/>
          </w:tcPr>
          <w:p w14:paraId="3CF2C2DF"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Improving the quality of personnel in 2023 was ensured through the implementation of the following HR processes: management of personnel search and selection; training and professional development; personnel reserve management and succession planning; implementation of youth policy.</w:t>
            </w:r>
          </w:p>
          <w:p w14:paraId="482ACC6A"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The main principles of competitive selection include accessibility for all candidates, depending on their compliance with the requirements and professional standards, transparency and objectivity.</w:t>
            </w:r>
          </w:p>
          <w:p w14:paraId="2CF0CB76"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The purpose of the training and professional development process is to provide employees with knowledge, develop competencies and technical skills.</w:t>
            </w:r>
          </w:p>
          <w:p w14:paraId="2CBA3640" w14:textId="670B701D"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In 2023, the approach to the organization of professional development and training of employees of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was revised, in accordance with the Comprehensive Program of Personnel Training and Development and the Personnel Policy of JSC</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NC "KTZ"</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for 2023-2028. These changes consist in the implementation of the following directions on the "70-20-10" principle:</w:t>
            </w:r>
          </w:p>
          <w:p w14:paraId="7EBFFA8E" w14:textId="3CD8F1BC"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 corporate conducting training in order to improve " soft </w:t>
            </w:r>
            <w:r w:rsidR="00AA6AF6" w:rsidRPr="00B209F2">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 xml:space="preserve">competencies (soft </w:t>
            </w:r>
            <w:proofErr w:type="gramStart"/>
            <w:r w:rsidRPr="00B209F2">
              <w:rPr>
                <w:rFonts w:asciiTheme="minorHAnsi" w:eastAsiaTheme="minorHAnsi" w:hAnsiTheme="minorHAnsi"/>
                <w:sz w:val="24"/>
                <w:szCs w:val="24"/>
                <w:lang w:eastAsia="en-US"/>
              </w:rPr>
              <w:t>skills )</w:t>
            </w:r>
            <w:proofErr w:type="gramEnd"/>
            <w:r w:rsidRPr="00B209F2">
              <w:rPr>
                <w:rFonts w:asciiTheme="minorHAnsi" w:eastAsiaTheme="minorHAnsi" w:hAnsiTheme="minorHAnsi"/>
                <w:sz w:val="24"/>
                <w:szCs w:val="24"/>
                <w:lang w:eastAsia="en-US"/>
              </w:rPr>
              <w:t>;</w:t>
            </w:r>
          </w:p>
          <w:p w14:paraId="25FC1A77" w14:textId="69BE9408"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 conducting professional training of </w:t>
            </w:r>
            <w:r w:rsidR="00403828">
              <w:rPr>
                <w:rFonts w:asciiTheme="minorHAnsi" w:eastAsiaTheme="minorHAnsi" w:hAnsiTheme="minorHAnsi"/>
                <w:sz w:val="24"/>
                <w:szCs w:val="24"/>
                <w:lang w:eastAsia="en-US"/>
              </w:rPr>
              <w:t>administrative and management personnel</w:t>
            </w:r>
            <w:r w:rsidRPr="00B209F2">
              <w:rPr>
                <w:rFonts w:asciiTheme="minorHAnsi" w:eastAsiaTheme="minorHAnsi" w:hAnsiTheme="minorHAnsi"/>
                <w:sz w:val="24"/>
                <w:szCs w:val="24"/>
                <w:lang w:eastAsia="en-US"/>
              </w:rPr>
              <w:t xml:space="preserve"> and production personnel (hard </w:t>
            </w:r>
            <w:proofErr w:type="gramStart"/>
            <w:r w:rsidRPr="00B209F2">
              <w:rPr>
                <w:rFonts w:asciiTheme="minorHAnsi" w:eastAsiaTheme="minorHAnsi" w:hAnsiTheme="minorHAnsi"/>
                <w:sz w:val="24"/>
                <w:szCs w:val="24"/>
                <w:lang w:eastAsia="en-US"/>
              </w:rPr>
              <w:t>skills )</w:t>
            </w:r>
            <w:proofErr w:type="gramEnd"/>
            <w:r w:rsidRPr="00B209F2">
              <w:rPr>
                <w:rFonts w:asciiTheme="minorHAnsi" w:eastAsiaTheme="minorHAnsi" w:hAnsiTheme="minorHAnsi"/>
                <w:sz w:val="24"/>
                <w:szCs w:val="24"/>
                <w:lang w:eastAsia="en-US"/>
              </w:rPr>
              <w:t>;</w:t>
            </w:r>
          </w:p>
          <w:p w14:paraId="53900AE4" w14:textId="0DC383D6"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development of internal trainers of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and mentoring (preservation and transfer of knowledge).</w:t>
            </w:r>
          </w:p>
          <w:p w14:paraId="57FEA77D" w14:textId="0EA743E8"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The processes of succession and performance evaluation serve as the basis for assessing the need for training. The succession plan of the Strategic Personnel Reserve in JSCNC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was approved by the decision of the Board of Directors of JSCNC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dated August 9, 2023.</w:t>
            </w:r>
          </w:p>
          <w:p w14:paraId="5F6C5E5E"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The main objectives of corporate culture development are:</w:t>
            </w:r>
          </w:p>
          <w:p w14:paraId="5B6D34EE"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carrying out organizational measures that strengthen teamwork, loyalty, and a favorable atmosphere in the work collective;</w:t>
            </w:r>
          </w:p>
          <w:p w14:paraId="0794872D"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organizational order: rules of conduct adopted at all levels of management in various situations, production discipline, culture of relations with customers and colleagues;</w:t>
            </w:r>
          </w:p>
          <w:p w14:paraId="68126E5C" w14:textId="77777777"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effective implementation of changes of any type and motivation to achieve results.</w:t>
            </w:r>
          </w:p>
          <w:p w14:paraId="2620B549" w14:textId="7C1C43B5" w:rsidR="00041984" w:rsidRPr="00B209F2" w:rsidRDefault="00041984" w:rsidP="00041984">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By the decision of the Board of Directors of JSC</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NC "KTZ</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 xml:space="preserve">dated September 7, 2023 </w:t>
            </w:r>
            <w:proofErr w:type="gramStart"/>
            <w:r w:rsidRPr="00B209F2">
              <w:rPr>
                <w:rFonts w:asciiTheme="minorHAnsi" w:eastAsiaTheme="minorHAnsi" w:hAnsiTheme="minorHAnsi"/>
                <w:sz w:val="24"/>
                <w:szCs w:val="24"/>
                <w:lang w:eastAsia="en-US"/>
              </w:rPr>
              <w:t>The</w:t>
            </w:r>
            <w:proofErr w:type="gramEnd"/>
            <w:r w:rsidRPr="00B209F2">
              <w:rPr>
                <w:rFonts w:asciiTheme="minorHAnsi" w:eastAsiaTheme="minorHAnsi" w:hAnsiTheme="minorHAnsi"/>
                <w:sz w:val="24"/>
                <w:szCs w:val="24"/>
                <w:lang w:eastAsia="en-US"/>
              </w:rPr>
              <w:t xml:space="preserve"> personnel policy of JSC</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NC "KTZ</w:t>
            </w:r>
            <w:r w:rsidR="00027416">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was approved"</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was approved. This document is a strategic document of JSC</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on human resource management, and is recommended for use by subsidiaries of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w:t>
            </w:r>
          </w:p>
          <w:p w14:paraId="4FD780A5" w14:textId="10935D4D" w:rsidR="00BD1857" w:rsidRPr="00B209F2" w:rsidRDefault="003111EB" w:rsidP="003111EB">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The work on corruption prevention carried out during the reporting period is reflected in </w:t>
            </w:r>
            <w:r w:rsidR="00AA6AF6" w:rsidRPr="00B209F2">
              <w:rPr>
                <w:rFonts w:asciiTheme="minorHAnsi" w:eastAsiaTheme="minorHAnsi" w:hAnsiTheme="minorHAnsi"/>
                <w:sz w:val="24"/>
                <w:szCs w:val="24"/>
                <w:lang w:eastAsia="en-US"/>
              </w:rPr>
              <w:t xml:space="preserve">the " </w:t>
            </w:r>
            <w:r w:rsidRPr="00B209F2">
              <w:rPr>
                <w:rFonts w:asciiTheme="minorHAnsi" w:eastAsiaTheme="minorHAnsi" w:hAnsiTheme="minorHAnsi"/>
                <w:sz w:val="24"/>
                <w:szCs w:val="24"/>
                <w:lang w:eastAsia="en-US"/>
              </w:rPr>
              <w:t>Compliance</w:t>
            </w:r>
            <w:r w:rsidR="00027416">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 xml:space="preserve">Controller </w:t>
            </w:r>
            <w:r w:rsidR="00AA6AF6" w:rsidRPr="00B209F2">
              <w:rPr>
                <w:rFonts w:asciiTheme="minorHAnsi" w:eastAsiaTheme="minorHAnsi" w:hAnsiTheme="minorHAnsi"/>
                <w:sz w:val="24"/>
                <w:szCs w:val="24"/>
                <w:lang w:eastAsia="en-US"/>
              </w:rPr>
              <w:t>" section</w:t>
            </w:r>
            <w:r w:rsidRPr="00B209F2">
              <w:rPr>
                <w:rFonts w:asciiTheme="minorHAnsi" w:eastAsiaTheme="minorHAnsi" w:hAnsiTheme="minorHAnsi"/>
                <w:sz w:val="24"/>
                <w:szCs w:val="24"/>
                <w:lang w:eastAsia="en-US"/>
              </w:rPr>
              <w:t xml:space="preserve"> of this Annual Report</w:t>
            </w:r>
          </w:p>
        </w:tc>
      </w:tr>
      <w:tr w:rsidR="00BD1857" w:rsidRPr="00B209F2" w14:paraId="26C9B7C6" w14:textId="77777777" w:rsidTr="00BD1857">
        <w:tc>
          <w:tcPr>
            <w:tcW w:w="1526" w:type="dxa"/>
          </w:tcPr>
          <w:p w14:paraId="5442BDBE" w14:textId="5B1E7F6B" w:rsidR="00BD1857" w:rsidRPr="00B209F2" w:rsidRDefault="00027416" w:rsidP="00BD1857">
            <w:pPr>
              <w:jc w:val="left"/>
              <w:rPr>
                <w:rFonts w:asciiTheme="minorHAnsi" w:eastAsiaTheme="minorHAnsi" w:hAnsiTheme="minorHAnsi"/>
                <w:sz w:val="24"/>
                <w:szCs w:val="24"/>
                <w:lang w:eastAsia="en-US"/>
              </w:rPr>
            </w:pPr>
            <w:r>
              <w:rPr>
                <w:rFonts w:asciiTheme="minorHAnsi" w:eastAsiaTheme="minorHAnsi" w:hAnsiTheme="minorHAnsi"/>
                <w:sz w:val="24"/>
                <w:szCs w:val="24"/>
                <w:lang w:eastAsia="en-US"/>
              </w:rPr>
              <w:lastRenderedPageBreak/>
              <w:t>3</w:t>
            </w:r>
            <w:r w:rsidR="00BD1857" w:rsidRPr="00B209F2">
              <w:rPr>
                <w:rFonts w:asciiTheme="minorHAnsi" w:eastAsiaTheme="minorHAnsi" w:hAnsiTheme="minorHAnsi"/>
                <w:sz w:val="24"/>
                <w:szCs w:val="24"/>
                <w:lang w:eastAsia="en-US"/>
              </w:rPr>
              <w:t>.2. Social stability</w:t>
            </w:r>
          </w:p>
        </w:tc>
        <w:tc>
          <w:tcPr>
            <w:tcW w:w="3402" w:type="dxa"/>
          </w:tcPr>
          <w:p w14:paraId="1F760767" w14:textId="4E741306"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Maintaining the integrity of the basic values and processes of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building internal communications between the employer and employees and maintaining a high level of social well-being of employees will be ensured through:</w:t>
            </w:r>
          </w:p>
          <w:p w14:paraId="0E06CB0B" w14:textId="77777777" w:rsidR="00041984" w:rsidRPr="00B209F2" w:rsidRDefault="00041984"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introduction of a graded remuneration system for production personnel;</w:t>
            </w:r>
          </w:p>
          <w:p w14:paraId="35A8298E"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increase of remuneration levels;</w:t>
            </w:r>
          </w:p>
          <w:p w14:paraId="0F4F0E25"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monitoring of personnel needs;</w:t>
            </w:r>
          </w:p>
          <w:p w14:paraId="66DE67F2"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succession planning and personnel reserve</w:t>
            </w:r>
          </w:p>
        </w:tc>
        <w:tc>
          <w:tcPr>
            <w:tcW w:w="4961" w:type="dxa"/>
          </w:tcPr>
          <w:p w14:paraId="7D46AC31" w14:textId="77777777"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Implementation of a graded remuneration system for employees of production personnel has been cancelled.</w:t>
            </w:r>
          </w:p>
          <w:p w14:paraId="1B48C89E" w14:textId="01EE37C2"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At the same time, on behalf of JSC</w:t>
            </w:r>
            <w:r w:rsidR="004312FB">
              <w:rPr>
                <w:rFonts w:asciiTheme="minorHAnsi" w:hAnsiTheme="minorHAnsi"/>
                <w:sz w:val="24"/>
                <w:szCs w:val="24"/>
                <w:shd w:val="clear" w:color="auto" w:fill="FFFFFF"/>
              </w:rPr>
              <w:t xml:space="preserve"> “</w:t>
            </w:r>
            <w:r w:rsidRPr="00B209F2">
              <w:rPr>
                <w:rFonts w:asciiTheme="minorHAnsi" w:hAnsiTheme="minorHAnsi"/>
                <w:sz w:val="24"/>
                <w:szCs w:val="24"/>
                <w:shd w:val="clear" w:color="auto" w:fill="FFFFFF"/>
              </w:rPr>
              <w:t>NC "KTZ", in order to assess the performance of employees of the production staff, work was carried out on the introduction of current bonuses based on the results of work for the quarter.</w:t>
            </w:r>
          </w:p>
          <w:p w14:paraId="52450FC4" w14:textId="38624602"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As part of the implementation of current bonuses for employees of the production staff of JSC "NC "</w:t>
            </w:r>
            <w:r w:rsidR="008C15F3">
              <w:rPr>
                <w:rFonts w:asciiTheme="minorHAnsi" w:hAnsiTheme="minorHAnsi"/>
                <w:sz w:val="24"/>
                <w:szCs w:val="24"/>
                <w:shd w:val="clear" w:color="auto" w:fill="FFFFFF"/>
              </w:rPr>
              <w:t>ACSP</w:t>
            </w:r>
            <w:r w:rsidRPr="00B209F2">
              <w:rPr>
                <w:rFonts w:asciiTheme="minorHAnsi" w:hAnsiTheme="minorHAnsi"/>
                <w:sz w:val="24"/>
                <w:szCs w:val="24"/>
                <w:shd w:val="clear" w:color="auto" w:fill="FFFFFF"/>
              </w:rPr>
              <w:t>", a draft of the Rules for awarding employees of the production staff of JSC "NC "</w:t>
            </w:r>
            <w:r w:rsidR="008C15F3">
              <w:rPr>
                <w:rFonts w:asciiTheme="minorHAnsi" w:hAnsiTheme="minorHAnsi"/>
                <w:sz w:val="24"/>
                <w:szCs w:val="24"/>
                <w:shd w:val="clear" w:color="auto" w:fill="FFFFFF"/>
              </w:rPr>
              <w:t>ACSP</w:t>
            </w:r>
            <w:r w:rsidRPr="00B209F2">
              <w:rPr>
                <w:rFonts w:asciiTheme="minorHAnsi" w:hAnsiTheme="minorHAnsi"/>
                <w:sz w:val="24"/>
                <w:szCs w:val="24"/>
                <w:shd w:val="clear" w:color="auto" w:fill="FFFFFF"/>
              </w:rPr>
              <w:t>" based on the results of work for the quarter (hereinafter – the Rules) was developed, with the extension of the Rules from the 4th quarter of 2023 (the Rules were approved by the decision of the Board of JSC "NC "</w:t>
            </w:r>
            <w:r w:rsidR="008C15F3">
              <w:rPr>
                <w:rFonts w:asciiTheme="minorHAnsi" w:hAnsiTheme="minorHAnsi"/>
                <w:sz w:val="24"/>
                <w:szCs w:val="24"/>
                <w:shd w:val="clear" w:color="auto" w:fill="FFFFFF"/>
              </w:rPr>
              <w:t>ACSP</w:t>
            </w:r>
            <w:r w:rsidRPr="00B209F2">
              <w:rPr>
                <w:rFonts w:asciiTheme="minorHAnsi" w:hAnsiTheme="minorHAnsi"/>
                <w:sz w:val="24"/>
                <w:szCs w:val="24"/>
                <w:shd w:val="clear" w:color="auto" w:fill="FFFFFF"/>
              </w:rPr>
              <w:t>" from July 5, 2024.</w:t>
            </w:r>
          </w:p>
          <w:p w14:paraId="3E7ABF26" w14:textId="1737AE37" w:rsidR="00041984" w:rsidRPr="00B209F2" w:rsidRDefault="00984A64" w:rsidP="00041984">
            <w:pPr>
              <w:jc w:val="left"/>
              <w:rPr>
                <w:rFonts w:asciiTheme="minorHAnsi" w:hAnsiTheme="minorHAnsi"/>
                <w:sz w:val="24"/>
                <w:szCs w:val="24"/>
                <w:shd w:val="clear" w:color="auto" w:fill="FFFFFF"/>
              </w:rPr>
            </w:pPr>
            <w:r>
              <w:rPr>
                <w:rFonts w:asciiTheme="minorHAnsi" w:hAnsiTheme="minorHAnsi"/>
                <w:sz w:val="24"/>
                <w:szCs w:val="24"/>
                <w:shd w:val="clear" w:color="auto" w:fill="FFFFFF"/>
              </w:rPr>
              <w:t xml:space="preserve">from January 1, 2023 - production personnel of JSC NC </w:t>
            </w:r>
            <w:r w:rsidR="008C15F3">
              <w:rPr>
                <w:rFonts w:asciiTheme="minorHAnsi" w:hAnsiTheme="minorHAnsi"/>
                <w:sz w:val="24"/>
                <w:szCs w:val="24"/>
                <w:shd w:val="clear" w:color="auto" w:fill="FFFFFF"/>
              </w:rPr>
              <w:t>ACSP</w:t>
            </w:r>
            <w:r>
              <w:rPr>
                <w:rFonts w:asciiTheme="minorHAnsi" w:hAnsiTheme="minorHAnsi"/>
                <w:sz w:val="24"/>
                <w:szCs w:val="24"/>
                <w:shd w:val="clear" w:color="auto" w:fill="FFFFFF"/>
              </w:rPr>
              <w:t xml:space="preserve"> 5% salary increase </w:t>
            </w:r>
            <w:proofErr w:type="gramStart"/>
            <w:r>
              <w:rPr>
                <w:rFonts w:asciiTheme="minorHAnsi" w:hAnsiTheme="minorHAnsi"/>
                <w:sz w:val="24"/>
                <w:szCs w:val="24"/>
                <w:shd w:val="clear" w:color="auto" w:fill="FFFFFF"/>
              </w:rPr>
              <w:t>was</w:t>
            </w:r>
            <w:proofErr w:type="gramEnd"/>
            <w:r>
              <w:rPr>
                <w:rFonts w:asciiTheme="minorHAnsi" w:hAnsiTheme="minorHAnsi"/>
                <w:sz w:val="24"/>
                <w:szCs w:val="24"/>
                <w:shd w:val="clear" w:color="auto" w:fill="FFFFFF"/>
              </w:rPr>
              <w:t xml:space="preserve"> made for employees of the production staff of JSC NC </w:t>
            </w:r>
            <w:r w:rsidR="008C15F3">
              <w:rPr>
                <w:rFonts w:asciiTheme="minorHAnsi" w:hAnsiTheme="minorHAnsi"/>
                <w:sz w:val="24"/>
                <w:szCs w:val="24"/>
                <w:shd w:val="clear" w:color="auto" w:fill="FFFFFF"/>
              </w:rPr>
              <w:t>ACSP</w:t>
            </w:r>
            <w:r>
              <w:rPr>
                <w:rFonts w:asciiTheme="minorHAnsi" w:hAnsiTheme="minorHAnsi"/>
                <w:sz w:val="24"/>
                <w:szCs w:val="24"/>
                <w:shd w:val="clear" w:color="auto" w:fill="FFFFFF"/>
              </w:rPr>
              <w:t xml:space="preserve"> (Decision of the Management Board of JSC</w:t>
            </w:r>
            <w:r w:rsidR="004312FB">
              <w:rPr>
                <w:rFonts w:asciiTheme="minorHAnsi" w:hAnsiTheme="minorHAnsi"/>
                <w:sz w:val="24"/>
                <w:szCs w:val="24"/>
                <w:shd w:val="clear" w:color="auto" w:fill="FFFFFF"/>
              </w:rPr>
              <w:t xml:space="preserve"> </w:t>
            </w:r>
            <w:r>
              <w:rPr>
                <w:rFonts w:asciiTheme="minorHAnsi" w:hAnsiTheme="minorHAnsi"/>
                <w:sz w:val="24"/>
                <w:szCs w:val="24"/>
                <w:shd w:val="clear" w:color="auto" w:fill="FFFFFF"/>
              </w:rPr>
              <w:t>NC "</w:t>
            </w:r>
            <w:r w:rsidR="008C15F3">
              <w:rPr>
                <w:rFonts w:asciiTheme="minorHAnsi" w:hAnsiTheme="minorHAnsi"/>
                <w:sz w:val="24"/>
                <w:szCs w:val="24"/>
                <w:shd w:val="clear" w:color="auto" w:fill="FFFFFF"/>
              </w:rPr>
              <w:t>ACSP</w:t>
            </w:r>
            <w:r>
              <w:rPr>
                <w:rFonts w:asciiTheme="minorHAnsi" w:hAnsiTheme="minorHAnsi"/>
                <w:sz w:val="24"/>
                <w:szCs w:val="24"/>
                <w:shd w:val="clear" w:color="auto" w:fill="FFFFFF"/>
              </w:rPr>
              <w:t>" dated January 20, 2023;</w:t>
            </w:r>
          </w:p>
          <w:p w14:paraId="0603F2B2" w14:textId="77777777" w:rsidR="00041984" w:rsidRPr="00B209F2" w:rsidRDefault="00984A64" w:rsidP="00041984">
            <w:pPr>
              <w:jc w:val="left"/>
              <w:rPr>
                <w:rFonts w:asciiTheme="minorHAnsi" w:hAnsiTheme="minorHAnsi"/>
                <w:sz w:val="24"/>
                <w:szCs w:val="24"/>
                <w:shd w:val="clear" w:color="auto" w:fill="FFFFFF"/>
              </w:rPr>
            </w:pPr>
            <w:r>
              <w:rPr>
                <w:rFonts w:asciiTheme="minorHAnsi" w:hAnsiTheme="minorHAnsi"/>
                <w:sz w:val="24"/>
                <w:szCs w:val="24"/>
                <w:shd w:val="clear" w:color="auto" w:fill="FFFFFF"/>
              </w:rPr>
              <w:t>from March 1, 2023:</w:t>
            </w:r>
          </w:p>
          <w:p w14:paraId="60823AA1" w14:textId="2D249863" w:rsidR="00041984" w:rsidRPr="00B209F2" w:rsidRDefault="00041984" w:rsidP="00041984">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 for employees of production personnel, an additional 15% salary increase was made (Decision of the Board of JSC</w:t>
            </w:r>
            <w:r w:rsidR="004312FB">
              <w:rPr>
                <w:rFonts w:asciiTheme="minorHAnsi" w:hAnsiTheme="minorHAnsi"/>
                <w:sz w:val="24"/>
                <w:szCs w:val="24"/>
                <w:shd w:val="clear" w:color="auto" w:fill="FFFFFF"/>
              </w:rPr>
              <w:t xml:space="preserve"> </w:t>
            </w:r>
            <w:r w:rsidRPr="00B209F2">
              <w:rPr>
                <w:rFonts w:asciiTheme="minorHAnsi" w:hAnsiTheme="minorHAnsi"/>
                <w:sz w:val="24"/>
                <w:szCs w:val="24"/>
                <w:shd w:val="clear" w:color="auto" w:fill="FFFFFF"/>
              </w:rPr>
              <w:t>"NC "</w:t>
            </w:r>
            <w:r w:rsidR="008C15F3">
              <w:rPr>
                <w:rFonts w:asciiTheme="minorHAnsi" w:hAnsiTheme="minorHAnsi"/>
                <w:sz w:val="24"/>
                <w:szCs w:val="24"/>
                <w:shd w:val="clear" w:color="auto" w:fill="FFFFFF"/>
              </w:rPr>
              <w:t>ACSP</w:t>
            </w:r>
            <w:r w:rsidRPr="00B209F2">
              <w:rPr>
                <w:rFonts w:asciiTheme="minorHAnsi" w:hAnsiTheme="minorHAnsi"/>
                <w:sz w:val="24"/>
                <w:szCs w:val="24"/>
                <w:shd w:val="clear" w:color="auto" w:fill="FFFFFF"/>
              </w:rPr>
              <w:t>" dated March 13, 2023;</w:t>
            </w:r>
          </w:p>
          <w:p w14:paraId="7F101384" w14:textId="02082378" w:rsidR="00BD1857" w:rsidRPr="00B209F2" w:rsidRDefault="00041984" w:rsidP="00E65BD1">
            <w:pPr>
              <w:jc w:val="left"/>
              <w:rPr>
                <w:rFonts w:asciiTheme="minorHAnsi" w:hAnsiTheme="minorHAnsi"/>
                <w:sz w:val="24"/>
                <w:szCs w:val="24"/>
                <w:shd w:val="clear" w:color="auto" w:fill="FFFFFF"/>
              </w:rPr>
            </w:pPr>
            <w:r w:rsidRPr="00B209F2">
              <w:rPr>
                <w:rFonts w:asciiTheme="minorHAnsi" w:hAnsiTheme="minorHAnsi"/>
                <w:sz w:val="24"/>
                <w:szCs w:val="24"/>
                <w:shd w:val="clear" w:color="auto" w:fill="FFFFFF"/>
              </w:rPr>
              <w:t xml:space="preserve">- for employees of </w:t>
            </w:r>
            <w:r w:rsidR="00403828">
              <w:rPr>
                <w:rFonts w:asciiTheme="minorHAnsi" w:hAnsiTheme="minorHAnsi"/>
                <w:sz w:val="24"/>
                <w:szCs w:val="24"/>
                <w:shd w:val="clear" w:color="auto" w:fill="FFFFFF"/>
              </w:rPr>
              <w:t>administrative and management personnel</w:t>
            </w:r>
            <w:r w:rsidRPr="00B209F2">
              <w:rPr>
                <w:rFonts w:asciiTheme="minorHAnsi" w:hAnsiTheme="minorHAnsi"/>
                <w:sz w:val="24"/>
                <w:szCs w:val="24"/>
                <w:shd w:val="clear" w:color="auto" w:fill="FFFFFF"/>
              </w:rPr>
              <w:t xml:space="preserve"> by 10%, as well as within the framework of a comprehensive performance assessment from 5 to 10% (Decision of the Board of JSC "NC "</w:t>
            </w:r>
            <w:r w:rsidR="008C15F3">
              <w:rPr>
                <w:rFonts w:asciiTheme="minorHAnsi" w:hAnsiTheme="minorHAnsi"/>
                <w:sz w:val="24"/>
                <w:szCs w:val="24"/>
                <w:shd w:val="clear" w:color="auto" w:fill="FFFFFF"/>
              </w:rPr>
              <w:t>ACSP</w:t>
            </w:r>
            <w:r w:rsidRPr="00B209F2">
              <w:rPr>
                <w:rFonts w:asciiTheme="minorHAnsi" w:hAnsiTheme="minorHAnsi"/>
                <w:sz w:val="24"/>
                <w:szCs w:val="24"/>
                <w:shd w:val="clear" w:color="auto" w:fill="FFFFFF"/>
              </w:rPr>
              <w:t>" dated March 13 2023</w:t>
            </w:r>
          </w:p>
        </w:tc>
      </w:tr>
      <w:tr w:rsidR="00BD1857" w:rsidRPr="00B209F2" w14:paraId="0DDB4380" w14:textId="77777777" w:rsidTr="00BD1857">
        <w:tc>
          <w:tcPr>
            <w:tcW w:w="1526" w:type="dxa"/>
          </w:tcPr>
          <w:p w14:paraId="239BF47C" w14:textId="1AD25C6C"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3.3. </w:t>
            </w:r>
            <w:r w:rsidR="004312FB" w:rsidRPr="004312FB">
              <w:rPr>
                <w:rFonts w:asciiTheme="minorHAnsi" w:eastAsiaTheme="minorHAnsi" w:hAnsiTheme="minorHAnsi"/>
                <w:sz w:val="24"/>
                <w:szCs w:val="24"/>
                <w:lang w:eastAsia="en-US"/>
              </w:rPr>
              <w:t>Employee engagement</w:t>
            </w:r>
          </w:p>
        </w:tc>
        <w:tc>
          <w:tcPr>
            <w:tcW w:w="3402" w:type="dxa"/>
          </w:tcPr>
          <w:p w14:paraId="30FEEC73" w14:textId="411319CB" w:rsidR="00BD1857" w:rsidRPr="00B209F2" w:rsidRDefault="004312FB" w:rsidP="00A11BF9">
            <w:pPr>
              <w:jc w:val="left"/>
              <w:rPr>
                <w:rFonts w:asciiTheme="minorHAnsi" w:eastAsiaTheme="minorHAnsi" w:hAnsiTheme="minorHAnsi"/>
                <w:sz w:val="24"/>
                <w:szCs w:val="24"/>
                <w:lang w:eastAsia="en-US"/>
              </w:rPr>
            </w:pPr>
            <w:r>
              <w:rPr>
                <w:rFonts w:asciiTheme="minorHAnsi" w:eastAsiaTheme="minorHAnsi" w:hAnsiTheme="minorHAnsi"/>
                <w:sz w:val="24"/>
                <w:szCs w:val="24"/>
                <w:lang w:eastAsia="en-US"/>
              </w:rPr>
              <w:t>I</w:t>
            </w:r>
            <w:r w:rsidR="00BD1857" w:rsidRPr="00B209F2">
              <w:rPr>
                <w:rFonts w:asciiTheme="minorHAnsi" w:eastAsiaTheme="minorHAnsi" w:hAnsiTheme="minorHAnsi"/>
                <w:sz w:val="24"/>
                <w:szCs w:val="24"/>
                <w:lang w:eastAsia="en-US"/>
              </w:rPr>
              <w:t>nterest</w:t>
            </w:r>
            <w:r>
              <w:rPr>
                <w:rFonts w:asciiTheme="minorHAnsi" w:eastAsiaTheme="minorHAnsi" w:hAnsiTheme="minorHAnsi"/>
                <w:sz w:val="24"/>
                <w:szCs w:val="24"/>
                <w:lang w:eastAsia="en-US"/>
              </w:rPr>
              <w:t xml:space="preserve"> of personnel</w:t>
            </w:r>
            <w:r w:rsidR="00BD1857" w:rsidRPr="00B209F2">
              <w:rPr>
                <w:rFonts w:asciiTheme="minorHAnsi" w:eastAsiaTheme="minorHAnsi" w:hAnsiTheme="minorHAnsi"/>
                <w:sz w:val="24"/>
                <w:szCs w:val="24"/>
                <w:lang w:eastAsia="en-US"/>
              </w:rPr>
              <w:t xml:space="preserve"> in the success </w:t>
            </w:r>
            <w:r w:rsidR="00F62110" w:rsidRPr="00F62110">
              <w:rPr>
                <w:rFonts w:asciiTheme="minorHAnsi" w:eastAsiaTheme="minorHAnsi" w:hAnsiTheme="minorHAnsi"/>
                <w:sz w:val="24"/>
                <w:szCs w:val="24"/>
                <w:lang w:val="kk-KZ" w:eastAsia="en-US"/>
              </w:rPr>
              <w:t>of JSC "NC "</w:t>
            </w:r>
            <w:r w:rsidR="008C15F3">
              <w:rPr>
                <w:rFonts w:asciiTheme="minorHAnsi" w:eastAsiaTheme="minorHAnsi" w:hAnsiTheme="minorHAnsi"/>
                <w:sz w:val="24"/>
                <w:szCs w:val="24"/>
                <w:lang w:val="kk-KZ" w:eastAsia="en-US"/>
              </w:rPr>
              <w:t>ACSP</w:t>
            </w:r>
            <w:proofErr w:type="gramStart"/>
            <w:r w:rsidR="00F62110" w:rsidRPr="00F62110">
              <w:rPr>
                <w:rFonts w:asciiTheme="minorHAnsi" w:eastAsiaTheme="minorHAnsi" w:hAnsiTheme="minorHAnsi"/>
                <w:sz w:val="24"/>
                <w:szCs w:val="24"/>
                <w:lang w:val="kk-KZ" w:eastAsia="en-US"/>
              </w:rPr>
              <w:t xml:space="preserve">" </w:t>
            </w:r>
            <w:r w:rsidR="00BD1857" w:rsidRPr="00B209F2">
              <w:rPr>
                <w:rFonts w:asciiTheme="minorHAnsi" w:eastAsiaTheme="minorHAnsi" w:hAnsiTheme="minorHAnsi"/>
                <w:sz w:val="24"/>
                <w:szCs w:val="24"/>
                <w:lang w:eastAsia="en-US"/>
              </w:rPr>
              <w:t>,</w:t>
            </w:r>
            <w:proofErr w:type="gramEnd"/>
            <w:r w:rsidR="00BD1857" w:rsidRPr="00B209F2">
              <w:rPr>
                <w:rFonts w:asciiTheme="minorHAnsi" w:eastAsiaTheme="minorHAnsi" w:hAnsiTheme="minorHAnsi"/>
                <w:sz w:val="24"/>
                <w:szCs w:val="24"/>
                <w:lang w:eastAsia="en-US"/>
              </w:rPr>
              <w:t xml:space="preserve"> satisfaction with the organization of the work process and workplace, and employees' vision of personal and professional growth prospects will be stimulated by:</w:t>
            </w:r>
          </w:p>
          <w:p w14:paraId="3EC1C27B"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ensuring safe working conditions and occupational safety;</w:t>
            </w:r>
          </w:p>
          <w:p w14:paraId="2A4EC632"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creating a healthy atmosphere in the team;</w:t>
            </w:r>
          </w:p>
          <w:p w14:paraId="2B163A04"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development of employee retraining mechanisms.</w:t>
            </w:r>
          </w:p>
          <w:p w14:paraId="0EBC7ABB" w14:textId="03A7B6D6" w:rsidR="00BD1857" w:rsidRPr="00B209F2" w:rsidRDefault="004312FB"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Indicators of</w:t>
            </w:r>
            <w:r w:rsidR="00BD1857" w:rsidRPr="00B209F2">
              <w:rPr>
                <w:rFonts w:asciiTheme="minorHAnsi" w:eastAsiaTheme="minorHAnsi" w:hAnsiTheme="minorHAnsi"/>
                <w:sz w:val="24"/>
                <w:szCs w:val="24"/>
                <w:lang w:eastAsia="en-US"/>
              </w:rPr>
              <w:t xml:space="preserve"> the level of human resource development will be:</w:t>
            </w:r>
          </w:p>
          <w:p w14:paraId="6FBD1226"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1. Staff involvement is not less than 65%;</w:t>
            </w:r>
          </w:p>
          <w:p w14:paraId="436E412D"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2. The level of HR job satisfaction is at least 80%.</w:t>
            </w:r>
          </w:p>
        </w:tc>
        <w:tc>
          <w:tcPr>
            <w:tcW w:w="4961" w:type="dxa"/>
          </w:tcPr>
          <w:p w14:paraId="77C74179" w14:textId="3697D214"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lastRenderedPageBreak/>
              <w:t>In order to ensure safe working conditions and labor protection, JSCNC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conducted the following training in the field of labor safety and labor protection in 2023.</w:t>
            </w:r>
          </w:p>
          <w:p w14:paraId="3227AEE7" w14:textId="13306112"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In June 2023, specialists of the training center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xml:space="preserve">" exchanged experience on the basis of the training center of the branch </w:t>
            </w:r>
            <w:r w:rsidRPr="00B209F2">
              <w:rPr>
                <w:rFonts w:asciiTheme="minorHAnsi" w:eastAsiaTheme="minorHAnsi" w:hAnsiTheme="minorHAnsi"/>
                <w:color w:val="000000" w:themeColor="text1"/>
                <w:sz w:val="24"/>
                <w:szCs w:val="24"/>
                <w:lang w:eastAsia="en-US"/>
              </w:rPr>
              <w:br/>
              <w:t xml:space="preserve">of JSC </w:t>
            </w:r>
            <w:r w:rsidR="00AA6AF6" w:rsidRPr="00B209F2">
              <w:rPr>
                <w:rFonts w:asciiTheme="minorHAnsi" w:eastAsiaTheme="minorHAnsi" w:hAnsiTheme="minorHAnsi"/>
                <w:color w:val="000000" w:themeColor="text1"/>
                <w:sz w:val="24"/>
                <w:szCs w:val="24"/>
                <w:lang w:eastAsia="en-US"/>
              </w:rPr>
              <w:t xml:space="preserve">"NC "KTZ" - "Center for evaluating the development of railway transport personnel" in terms of improving training in the field of </w:t>
            </w:r>
            <w:r w:rsidR="00AA6AF6" w:rsidRPr="00B209F2">
              <w:rPr>
                <w:rFonts w:asciiTheme="minorHAnsi" w:eastAsiaTheme="minorHAnsi" w:hAnsiTheme="minorHAnsi"/>
                <w:color w:val="000000" w:themeColor="text1"/>
                <w:sz w:val="24"/>
                <w:szCs w:val="24"/>
                <w:lang w:eastAsia="en-US"/>
              </w:rPr>
              <w:lastRenderedPageBreak/>
              <w:t>industrial safety and providing methodological support.</w:t>
            </w:r>
          </w:p>
          <w:p w14:paraId="376D95C8" w14:textId="77777777"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During the period from May 29 to June 2, 2023, a training seminar of the World Health Organization on the use of the WHO tool for assessing entry points was held in the seaport of Aktau.</w:t>
            </w:r>
          </w:p>
          <w:p w14:paraId="0217E689" w14:textId="3203C2CA" w:rsidR="009F2A07" w:rsidRPr="00CB6240" w:rsidRDefault="009F2A07" w:rsidP="009F2A07">
            <w:pPr>
              <w:tabs>
                <w:tab w:val="left" w:pos="176"/>
              </w:tabs>
              <w:jc w:val="left"/>
              <w:rPr>
                <w:rFonts w:asciiTheme="minorHAnsi" w:eastAsiaTheme="minorHAnsi" w:hAnsiTheme="minorHAnsi"/>
                <w:color w:val="000000" w:themeColor="text1"/>
                <w:sz w:val="24"/>
                <w:szCs w:val="24"/>
                <w:highlight w:val="yellow"/>
                <w:lang w:eastAsia="en-US"/>
              </w:rPr>
            </w:pPr>
            <w:r w:rsidRPr="00B209F2">
              <w:rPr>
                <w:rFonts w:asciiTheme="minorHAnsi" w:eastAsiaTheme="minorHAnsi" w:hAnsiTheme="minorHAnsi"/>
                <w:color w:val="000000" w:themeColor="text1"/>
                <w:sz w:val="24"/>
                <w:szCs w:val="24"/>
                <w:lang w:eastAsia="en-US"/>
              </w:rPr>
              <w:t xml:space="preserve">In the period from July 26 to 27, 2023, the head of </w:t>
            </w:r>
            <w:r w:rsidR="004312FB" w:rsidRPr="004312FB">
              <w:rPr>
                <w:rFonts w:asciiTheme="minorHAnsi" w:eastAsiaTheme="minorHAnsi" w:hAnsiTheme="minorHAnsi"/>
                <w:color w:val="000000" w:themeColor="text1"/>
                <w:sz w:val="24"/>
                <w:szCs w:val="24"/>
                <w:lang w:eastAsia="en-US"/>
              </w:rPr>
              <w:t>Occupational Safety and Industrial Safety Service</w:t>
            </w:r>
            <w:r w:rsidRPr="00B209F2">
              <w:rPr>
                <w:rFonts w:asciiTheme="minorHAnsi" w:eastAsiaTheme="minorHAnsi" w:hAnsiTheme="minorHAnsi"/>
                <w:color w:val="000000" w:themeColor="text1"/>
                <w:sz w:val="24"/>
                <w:szCs w:val="24"/>
                <w:lang w:eastAsia="en-US"/>
              </w:rPr>
              <w:t xml:space="preserve"> took </w:t>
            </w:r>
            <w:r w:rsidRPr="00CB6240">
              <w:rPr>
                <w:rFonts w:asciiTheme="minorHAnsi" w:eastAsiaTheme="minorHAnsi" w:hAnsiTheme="minorHAnsi"/>
                <w:color w:val="000000" w:themeColor="text1"/>
                <w:sz w:val="24"/>
                <w:szCs w:val="24"/>
                <w:highlight w:val="yellow"/>
                <w:lang w:eastAsia="en-US"/>
              </w:rPr>
              <w:t xml:space="preserve">part in a seminar on "Professional risk assessment-improving the safety culture of work", held in the branch of </w:t>
            </w:r>
            <w:r w:rsidR="000A0BDF">
              <w:rPr>
                <w:rFonts w:asciiTheme="minorHAnsi" w:eastAsiaTheme="minorHAnsi" w:hAnsiTheme="minorHAnsi"/>
                <w:color w:val="000000" w:themeColor="text1"/>
                <w:sz w:val="24"/>
                <w:szCs w:val="24"/>
                <w:highlight w:val="yellow"/>
                <w:lang w:val="en-US" w:eastAsia="en-US"/>
              </w:rPr>
              <w:t>“</w:t>
            </w:r>
            <w:r w:rsidRPr="00CB6240">
              <w:rPr>
                <w:rFonts w:asciiTheme="minorHAnsi" w:eastAsiaTheme="minorHAnsi" w:hAnsiTheme="minorHAnsi"/>
                <w:color w:val="000000" w:themeColor="text1"/>
                <w:sz w:val="24"/>
                <w:szCs w:val="24"/>
                <w:highlight w:val="yellow"/>
                <w:lang w:eastAsia="en-US"/>
              </w:rPr>
              <w:t xml:space="preserve">KTZ – </w:t>
            </w:r>
            <w:r w:rsidR="000A0BDF">
              <w:rPr>
                <w:rFonts w:asciiTheme="minorHAnsi" w:eastAsiaTheme="minorHAnsi" w:hAnsiTheme="minorHAnsi"/>
                <w:color w:val="000000" w:themeColor="text1"/>
                <w:sz w:val="24"/>
                <w:szCs w:val="24"/>
                <w:highlight w:val="yellow"/>
                <w:lang w:val="en-US" w:eastAsia="en-US"/>
              </w:rPr>
              <w:t xml:space="preserve">Freight </w:t>
            </w:r>
            <w:r w:rsidRPr="00CB6240">
              <w:rPr>
                <w:rFonts w:asciiTheme="minorHAnsi" w:eastAsiaTheme="minorHAnsi" w:hAnsiTheme="minorHAnsi"/>
                <w:color w:val="000000" w:themeColor="text1"/>
                <w:sz w:val="24"/>
                <w:szCs w:val="24"/>
                <w:highlight w:val="yellow"/>
                <w:lang w:eastAsia="en-US"/>
              </w:rPr>
              <w:t>Transportation</w:t>
            </w:r>
            <w:r w:rsidR="000A0BDF">
              <w:rPr>
                <w:rFonts w:asciiTheme="minorHAnsi" w:eastAsiaTheme="minorHAnsi" w:hAnsiTheme="minorHAnsi"/>
                <w:color w:val="000000" w:themeColor="text1"/>
                <w:sz w:val="24"/>
                <w:szCs w:val="24"/>
                <w:highlight w:val="yellow"/>
                <w:lang w:eastAsia="en-US"/>
              </w:rPr>
              <w:t>”</w:t>
            </w:r>
            <w:r w:rsidRPr="00CB6240">
              <w:rPr>
                <w:rFonts w:asciiTheme="minorHAnsi" w:eastAsiaTheme="minorHAnsi" w:hAnsiTheme="minorHAnsi"/>
                <w:color w:val="000000" w:themeColor="text1"/>
                <w:sz w:val="24"/>
                <w:szCs w:val="24"/>
                <w:highlight w:val="yellow"/>
                <w:lang w:eastAsia="en-US"/>
              </w:rPr>
              <w:t xml:space="preserve"> LLP - "Pavlodar </w:t>
            </w:r>
            <w:r w:rsidR="000A0BDF">
              <w:rPr>
                <w:rFonts w:asciiTheme="minorHAnsi" w:eastAsiaTheme="minorHAnsi" w:hAnsiTheme="minorHAnsi"/>
                <w:color w:val="000000" w:themeColor="text1"/>
                <w:sz w:val="24"/>
                <w:szCs w:val="24"/>
                <w:highlight w:val="yellow"/>
                <w:lang w:val="en-US" w:eastAsia="en-US"/>
              </w:rPr>
              <w:t xml:space="preserve">Freight </w:t>
            </w:r>
            <w:r w:rsidR="000A0BDF" w:rsidRPr="00CB6240">
              <w:rPr>
                <w:rFonts w:asciiTheme="minorHAnsi" w:eastAsiaTheme="minorHAnsi" w:hAnsiTheme="minorHAnsi"/>
                <w:color w:val="000000" w:themeColor="text1"/>
                <w:sz w:val="24"/>
                <w:szCs w:val="24"/>
                <w:highlight w:val="yellow"/>
                <w:lang w:eastAsia="en-US"/>
              </w:rPr>
              <w:t xml:space="preserve">Transportation </w:t>
            </w:r>
            <w:r w:rsidRPr="00CB6240">
              <w:rPr>
                <w:rFonts w:asciiTheme="minorHAnsi" w:eastAsiaTheme="minorHAnsi" w:hAnsiTheme="minorHAnsi"/>
                <w:color w:val="000000" w:themeColor="text1"/>
                <w:sz w:val="24"/>
                <w:szCs w:val="24"/>
                <w:highlight w:val="yellow"/>
                <w:lang w:eastAsia="en-US"/>
              </w:rPr>
              <w:t>branch".</w:t>
            </w:r>
          </w:p>
          <w:p w14:paraId="69F3D72E" w14:textId="28957C3E" w:rsidR="009F2A07" w:rsidRPr="00CB6240" w:rsidRDefault="009F2A07" w:rsidP="009F2A07">
            <w:pPr>
              <w:tabs>
                <w:tab w:val="left" w:pos="176"/>
              </w:tabs>
              <w:jc w:val="left"/>
              <w:rPr>
                <w:rFonts w:asciiTheme="minorHAnsi" w:eastAsiaTheme="minorHAnsi" w:hAnsiTheme="minorHAnsi"/>
                <w:color w:val="000000" w:themeColor="text1"/>
                <w:sz w:val="24"/>
                <w:szCs w:val="24"/>
                <w:highlight w:val="yellow"/>
                <w:lang w:eastAsia="en-US"/>
              </w:rPr>
            </w:pPr>
            <w:r w:rsidRPr="00CB6240">
              <w:rPr>
                <w:rFonts w:asciiTheme="minorHAnsi" w:eastAsiaTheme="minorHAnsi" w:hAnsiTheme="minorHAnsi"/>
                <w:color w:val="000000" w:themeColor="text1"/>
                <w:sz w:val="24"/>
                <w:szCs w:val="24"/>
                <w:highlight w:val="yellow"/>
                <w:lang w:eastAsia="en-US"/>
              </w:rPr>
              <w:t xml:space="preserve">In December 2023, internal trainers (2 people) and heads of divisions </w:t>
            </w:r>
            <w:r w:rsidR="002B5F86" w:rsidRPr="00CB6240">
              <w:rPr>
                <w:rFonts w:asciiTheme="minorHAnsi" w:eastAsiaTheme="minorHAnsi" w:hAnsiTheme="minorHAnsi"/>
                <w:color w:val="000000" w:themeColor="text1"/>
                <w:sz w:val="24"/>
                <w:szCs w:val="24"/>
                <w:highlight w:val="yellow"/>
                <w:lang w:eastAsia="en-US"/>
              </w:rPr>
              <w:t xml:space="preserve">of JSC NC </w:t>
            </w:r>
            <w:r w:rsidR="008C15F3" w:rsidRPr="00CB6240">
              <w:rPr>
                <w:rFonts w:asciiTheme="minorHAnsi" w:eastAsiaTheme="minorHAnsi" w:hAnsiTheme="minorHAnsi"/>
                <w:color w:val="000000" w:themeColor="text1"/>
                <w:sz w:val="24"/>
                <w:szCs w:val="24"/>
                <w:highlight w:val="yellow"/>
                <w:lang w:eastAsia="en-US"/>
              </w:rPr>
              <w:t>ACSP</w:t>
            </w:r>
            <w:r w:rsidR="002B5F86" w:rsidRPr="00CB6240">
              <w:rPr>
                <w:rFonts w:asciiTheme="minorHAnsi" w:eastAsiaTheme="minorHAnsi" w:hAnsiTheme="minorHAnsi"/>
                <w:color w:val="000000" w:themeColor="text1"/>
                <w:sz w:val="24"/>
                <w:szCs w:val="24"/>
                <w:highlight w:val="yellow"/>
                <w:lang w:eastAsia="en-US"/>
              </w:rPr>
              <w:t xml:space="preserve"> </w:t>
            </w:r>
            <w:r w:rsidRPr="00CB6240">
              <w:rPr>
                <w:rFonts w:asciiTheme="minorHAnsi" w:eastAsiaTheme="minorHAnsi" w:hAnsiTheme="minorHAnsi"/>
                <w:color w:val="000000" w:themeColor="text1"/>
                <w:sz w:val="24"/>
                <w:szCs w:val="24"/>
                <w:highlight w:val="yellow"/>
                <w:lang w:eastAsia="en-US"/>
              </w:rPr>
              <w:t xml:space="preserve">(38 people) were trained in the course " Labor Safety Culture </w:t>
            </w:r>
            <w:r w:rsidR="00AA6AF6" w:rsidRPr="00CB6240">
              <w:rPr>
                <w:rFonts w:asciiTheme="minorHAnsi" w:eastAsiaTheme="minorHAnsi" w:hAnsiTheme="minorHAnsi"/>
                <w:color w:val="000000" w:themeColor="text1"/>
                <w:sz w:val="24"/>
                <w:szCs w:val="24"/>
                <w:highlight w:val="yellow"/>
                <w:lang w:eastAsia="en-US"/>
              </w:rPr>
              <w:t xml:space="preserve">" </w:t>
            </w:r>
            <w:r w:rsidRPr="00CB6240">
              <w:rPr>
                <w:rFonts w:asciiTheme="minorHAnsi" w:eastAsiaTheme="minorHAnsi" w:hAnsiTheme="minorHAnsi"/>
                <w:color w:val="000000" w:themeColor="text1"/>
                <w:sz w:val="24"/>
                <w:szCs w:val="24"/>
                <w:highlight w:val="yellow"/>
                <w:lang w:eastAsia="en-US"/>
              </w:rPr>
              <w:t xml:space="preserve">of the </w:t>
            </w:r>
            <w:proofErr w:type="spellStart"/>
            <w:r w:rsidRPr="00CB6240">
              <w:rPr>
                <w:rFonts w:asciiTheme="minorHAnsi" w:eastAsiaTheme="minorHAnsi" w:hAnsiTheme="minorHAnsi"/>
                <w:color w:val="000000" w:themeColor="text1"/>
                <w:sz w:val="24"/>
                <w:szCs w:val="24"/>
                <w:highlight w:val="yellow"/>
                <w:lang w:eastAsia="en-US"/>
              </w:rPr>
              <w:t>Samruk</w:t>
            </w:r>
            <w:proofErr w:type="spellEnd"/>
            <w:r w:rsidRPr="00CB6240">
              <w:rPr>
                <w:rFonts w:asciiTheme="minorHAnsi" w:eastAsiaTheme="minorHAnsi" w:hAnsiTheme="minorHAnsi"/>
                <w:color w:val="000000" w:themeColor="text1"/>
                <w:sz w:val="24"/>
                <w:szCs w:val="24"/>
                <w:highlight w:val="yellow"/>
                <w:lang w:eastAsia="en-US"/>
              </w:rPr>
              <w:t xml:space="preserve"> Business Academy.</w:t>
            </w:r>
          </w:p>
          <w:p w14:paraId="4A92EF82" w14:textId="54AFBDA5" w:rsidR="009F2A07" w:rsidRPr="00B209F2" w:rsidRDefault="009F2A07" w:rsidP="009F2A07">
            <w:pPr>
              <w:tabs>
                <w:tab w:val="left" w:pos="176"/>
              </w:tabs>
              <w:jc w:val="left"/>
              <w:rPr>
                <w:rFonts w:asciiTheme="minorHAnsi" w:eastAsiaTheme="minorHAnsi" w:hAnsiTheme="minorHAnsi"/>
                <w:color w:val="000000" w:themeColor="text1"/>
                <w:sz w:val="24"/>
                <w:szCs w:val="24"/>
                <w:lang w:eastAsia="en-US"/>
              </w:rPr>
            </w:pPr>
            <w:r w:rsidRPr="00CB6240">
              <w:rPr>
                <w:rFonts w:asciiTheme="minorHAnsi" w:eastAsiaTheme="minorHAnsi" w:hAnsiTheme="minorHAnsi"/>
                <w:color w:val="000000" w:themeColor="text1"/>
                <w:sz w:val="24"/>
                <w:szCs w:val="24"/>
                <w:highlight w:val="yellow"/>
                <w:lang w:eastAsia="en-US"/>
              </w:rPr>
              <w:t xml:space="preserve">Specialists of JSC NC </w:t>
            </w:r>
            <w:r w:rsidR="008C15F3" w:rsidRPr="00CB6240">
              <w:rPr>
                <w:rFonts w:asciiTheme="minorHAnsi" w:eastAsiaTheme="minorHAnsi" w:hAnsiTheme="minorHAnsi"/>
                <w:color w:val="000000" w:themeColor="text1"/>
                <w:sz w:val="24"/>
                <w:szCs w:val="24"/>
                <w:highlight w:val="yellow"/>
                <w:lang w:eastAsia="en-US"/>
              </w:rPr>
              <w:t>ACSP</w:t>
            </w:r>
            <w:r w:rsidRPr="00CB6240">
              <w:rPr>
                <w:rFonts w:asciiTheme="minorHAnsi" w:eastAsiaTheme="minorHAnsi" w:hAnsiTheme="minorHAnsi"/>
                <w:color w:val="000000" w:themeColor="text1"/>
                <w:sz w:val="24"/>
                <w:szCs w:val="24"/>
                <w:highlight w:val="yellow"/>
                <w:lang w:eastAsia="en-US"/>
              </w:rPr>
              <w:t xml:space="preserve"> In December 2023, specialists of JSC NC </w:t>
            </w:r>
            <w:r w:rsidR="008C15F3" w:rsidRPr="00CB6240">
              <w:rPr>
                <w:rFonts w:asciiTheme="minorHAnsi" w:eastAsiaTheme="minorHAnsi" w:hAnsiTheme="minorHAnsi"/>
                <w:color w:val="000000" w:themeColor="text1"/>
                <w:sz w:val="24"/>
                <w:szCs w:val="24"/>
                <w:highlight w:val="yellow"/>
                <w:lang w:eastAsia="en-US"/>
              </w:rPr>
              <w:t>ACSP</w:t>
            </w:r>
            <w:r w:rsidRPr="00CB6240">
              <w:rPr>
                <w:rFonts w:asciiTheme="minorHAnsi" w:eastAsiaTheme="minorHAnsi" w:hAnsiTheme="minorHAnsi"/>
                <w:color w:val="000000" w:themeColor="text1"/>
                <w:sz w:val="24"/>
                <w:szCs w:val="24"/>
                <w:highlight w:val="yellow"/>
                <w:lang w:eastAsia="en-US"/>
              </w:rPr>
              <w:t xml:space="preserve"> were</w:t>
            </w:r>
            <w:r w:rsidRPr="00B209F2">
              <w:rPr>
                <w:rFonts w:asciiTheme="minorHAnsi" w:eastAsiaTheme="minorHAnsi" w:hAnsiTheme="minorHAnsi"/>
                <w:color w:val="000000" w:themeColor="text1"/>
                <w:sz w:val="24"/>
                <w:szCs w:val="24"/>
                <w:lang w:eastAsia="en-US"/>
              </w:rPr>
              <w:t xml:space="preserve"> trained in the programs of International courses in the field of industrial </w:t>
            </w:r>
            <w:proofErr w:type="gramStart"/>
            <w:r w:rsidRPr="00B209F2">
              <w:rPr>
                <w:rFonts w:asciiTheme="minorHAnsi" w:eastAsiaTheme="minorHAnsi" w:hAnsiTheme="minorHAnsi"/>
                <w:color w:val="000000" w:themeColor="text1"/>
                <w:sz w:val="24"/>
                <w:szCs w:val="24"/>
                <w:lang w:eastAsia="en-US"/>
              </w:rPr>
              <w:t>safety :</w:t>
            </w:r>
            <w:proofErr w:type="gramEnd"/>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Nebosh</w:t>
            </w:r>
            <w:proofErr w:type="spellEnd"/>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1 person , IOSH</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2 pe</w:t>
            </w:r>
            <w:r w:rsidR="00ED1AD2">
              <w:rPr>
                <w:rFonts w:asciiTheme="minorHAnsi" w:eastAsiaTheme="minorHAnsi" w:hAnsiTheme="minorHAnsi"/>
                <w:color w:val="000000" w:themeColor="text1"/>
                <w:sz w:val="24"/>
                <w:szCs w:val="24"/>
                <w:lang w:eastAsia="en-US"/>
              </w:rPr>
              <w:t xml:space="preserve">rson </w:t>
            </w:r>
            <w:r w:rsidRPr="00B209F2">
              <w:rPr>
                <w:rFonts w:asciiTheme="minorHAnsi" w:eastAsiaTheme="minorHAnsi" w:hAnsiTheme="minorHAnsi"/>
                <w:color w:val="000000" w:themeColor="text1"/>
                <w:sz w:val="24"/>
                <w:szCs w:val="24"/>
                <w:lang w:eastAsia="en-US"/>
              </w:rPr>
              <w:t>in accordance with the Industrial Safety Plan for 2023.</w:t>
            </w:r>
          </w:p>
          <w:p w14:paraId="01FB1902" w14:textId="4D04C0DC"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In order to increase the interest of employees in improving production efficiency and quality of work,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xml:space="preserve"> provides a one-time bonus for preventing accidents in the field of industrial safety and labor protection (for the group of companies of JSC</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NC “KTZ”</w:t>
            </w:r>
            <w:proofErr w:type="gramStart"/>
            <w:r w:rsidRPr="00B209F2">
              <w:rPr>
                <w:rFonts w:asciiTheme="minorHAnsi" w:eastAsiaTheme="minorHAnsi" w:hAnsiTheme="minorHAnsi"/>
                <w:color w:val="000000" w:themeColor="text1"/>
                <w:sz w:val="24"/>
                <w:szCs w:val="24"/>
                <w:lang w:eastAsia="en-US"/>
              </w:rPr>
              <w:t>) .</w:t>
            </w:r>
            <w:proofErr w:type="gramEnd"/>
            <w:r w:rsidRPr="00B209F2">
              <w:rPr>
                <w:rFonts w:asciiTheme="minorHAnsi" w:eastAsiaTheme="minorHAnsi" w:hAnsiTheme="minorHAnsi"/>
                <w:color w:val="000000" w:themeColor="text1"/>
                <w:sz w:val="24"/>
                <w:szCs w:val="24"/>
                <w:lang w:eastAsia="en-US"/>
              </w:rPr>
              <w:t xml:space="preserve"> In 2023, 5employees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xml:space="preserve">" were awarded for preventing accidents for a total amount of 938.4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w:t>
            </w:r>
          </w:p>
          <w:p w14:paraId="18FB1FD8" w14:textId="77777777"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In order to maintain social stability, as well as a healthy atmosphere in the team, the Employer, on an annual basis, carries out the following activities in accordance with the terms of the Collective Agreement:</w:t>
            </w:r>
          </w:p>
          <w:p w14:paraId="75016B33" w14:textId="4A6797C1"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1) </w:t>
            </w:r>
            <w:r w:rsidRPr="00B209F2">
              <w:rPr>
                <w:rFonts w:asciiTheme="minorHAnsi" w:eastAsiaTheme="minorHAnsi" w:hAnsiTheme="minorHAnsi"/>
                <w:color w:val="000000" w:themeColor="text1"/>
                <w:sz w:val="24"/>
                <w:szCs w:val="24"/>
                <w:lang w:eastAsia="en-US"/>
              </w:rPr>
              <w:tab/>
              <w:t>financial assistance is provided (for the purchase of school supplies for large families by September 1; employees with disabled children by the Day of Children's Protection; employees who are participants in military operations; for burial):</w:t>
            </w:r>
            <w:r w:rsidR="00ED1AD2">
              <w:rPr>
                <w:rFonts w:asciiTheme="minorHAnsi" w:eastAsiaTheme="minorHAnsi" w:hAnsiTheme="minorHAnsi"/>
                <w:color w:val="000000" w:themeColor="text1"/>
                <w:sz w:val="24"/>
                <w:szCs w:val="24"/>
                <w:lang w:eastAsia="en-US"/>
              </w:rPr>
              <w:t xml:space="preserve"> </w:t>
            </w:r>
          </w:p>
          <w:p w14:paraId="527A6A2E" w14:textId="03A57CA3" w:rsidR="00041984" w:rsidRPr="00B209F2" w:rsidRDefault="00ED1AD2" w:rsidP="00041984">
            <w:pPr>
              <w:tabs>
                <w:tab w:val="left" w:pos="176"/>
              </w:tabs>
              <w:jc w:val="left"/>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lastRenderedPageBreak/>
              <w:t xml:space="preserve"> </w:t>
            </w:r>
            <w:r w:rsidR="00041984" w:rsidRPr="00B209F2">
              <w:rPr>
                <w:rFonts w:asciiTheme="minorHAnsi" w:eastAsiaTheme="minorHAnsi" w:hAnsiTheme="minorHAnsi"/>
                <w:color w:val="000000" w:themeColor="text1"/>
                <w:sz w:val="24"/>
                <w:szCs w:val="24"/>
                <w:lang w:eastAsia="en-US"/>
              </w:rPr>
              <w:t>– in 2023, for the purchase of school supplies by September 1, large families were paid</w:t>
            </w:r>
            <w:r>
              <w:rPr>
                <w:rFonts w:asciiTheme="minorHAnsi" w:eastAsiaTheme="minorHAnsi" w:hAnsiTheme="minorHAnsi"/>
                <w:color w:val="000000" w:themeColor="text1"/>
                <w:sz w:val="24"/>
                <w:szCs w:val="24"/>
                <w:lang w:eastAsia="en-US"/>
              </w:rPr>
              <w:t xml:space="preserve"> </w:t>
            </w:r>
            <w:r w:rsidR="00041984" w:rsidRPr="00B209F2">
              <w:rPr>
                <w:rFonts w:asciiTheme="minorHAnsi" w:eastAsiaTheme="minorHAnsi" w:hAnsiTheme="minorHAnsi"/>
                <w:color w:val="000000" w:themeColor="text1"/>
                <w:sz w:val="24"/>
                <w:szCs w:val="24"/>
                <w:lang w:eastAsia="en-US"/>
              </w:rPr>
              <w:t>-</w:t>
            </w:r>
            <w:r>
              <w:rPr>
                <w:rFonts w:asciiTheme="minorHAnsi" w:eastAsiaTheme="minorHAnsi" w:hAnsiTheme="minorHAnsi"/>
                <w:color w:val="000000" w:themeColor="text1"/>
                <w:sz w:val="24"/>
                <w:szCs w:val="24"/>
                <w:lang w:eastAsia="en-US"/>
              </w:rPr>
              <w:t xml:space="preserve"> </w:t>
            </w:r>
            <w:r w:rsidR="00041984" w:rsidRPr="00B209F2">
              <w:rPr>
                <w:rFonts w:asciiTheme="minorHAnsi" w:eastAsiaTheme="minorHAnsi" w:hAnsiTheme="minorHAnsi"/>
                <w:color w:val="000000" w:themeColor="text1"/>
                <w:sz w:val="24"/>
                <w:szCs w:val="24"/>
                <w:lang w:eastAsia="en-US"/>
              </w:rPr>
              <w:t xml:space="preserve">6 210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00041984"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00041984" w:rsidRPr="00B209F2">
              <w:rPr>
                <w:rFonts w:asciiTheme="minorHAnsi" w:eastAsiaTheme="minorHAnsi" w:hAnsiTheme="minorHAnsi"/>
                <w:color w:val="000000" w:themeColor="text1"/>
                <w:sz w:val="24"/>
                <w:szCs w:val="24"/>
                <w:lang w:eastAsia="en-US"/>
              </w:rPr>
              <w:t xml:space="preserve"> (180 children);</w:t>
            </w:r>
          </w:p>
          <w:p w14:paraId="3D483ADB" w14:textId="4601734A"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employees with disabled children in the amount of 10 MCI - 552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 xml:space="preserve"> (16 children with disabilities);</w:t>
            </w:r>
          </w:p>
          <w:p w14:paraId="1706BCBA" w14:textId="54B35AD4"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employees who are participants in military operations, in the amount of 20 MCI - 207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 xml:space="preserve"> (3 employees);</w:t>
            </w:r>
          </w:p>
          <w:p w14:paraId="7882E4E3" w14:textId="2C59995E"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for the burial of pensioners - 345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w:t>
            </w:r>
          </w:p>
          <w:p w14:paraId="5093D6F1" w14:textId="0FEF502D"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employees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xml:space="preserve">" for the burial of close relatives - 2,070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w:t>
            </w:r>
          </w:p>
          <w:p w14:paraId="52A9CCC4" w14:textId="77777777"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2) </w:t>
            </w:r>
            <w:r w:rsidRPr="00B209F2">
              <w:rPr>
                <w:rFonts w:asciiTheme="minorHAnsi" w:eastAsiaTheme="minorHAnsi" w:hAnsiTheme="minorHAnsi"/>
                <w:color w:val="000000" w:themeColor="text1"/>
                <w:sz w:val="24"/>
                <w:szCs w:val="24"/>
                <w:lang w:eastAsia="en-US"/>
              </w:rPr>
              <w:tab/>
              <w:t>sports, cultural events are held.</w:t>
            </w:r>
          </w:p>
          <w:p w14:paraId="572166A6" w14:textId="77777777"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As part of the celebration of the 60th anniversary of the sea of the Aktau seaport in 2023, the following events were held:</w:t>
            </w:r>
          </w:p>
          <w:p w14:paraId="376BDA47" w14:textId="4274A31B"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celebration of </w:t>
            </w:r>
            <w:proofErr w:type="spellStart"/>
            <w:r w:rsidRPr="00B209F2">
              <w:rPr>
                <w:rFonts w:asciiTheme="minorHAnsi" w:eastAsiaTheme="minorHAnsi" w:hAnsiTheme="minorHAnsi"/>
                <w:color w:val="000000" w:themeColor="text1"/>
                <w:sz w:val="24"/>
                <w:szCs w:val="24"/>
                <w:lang w:eastAsia="en-US"/>
              </w:rPr>
              <w:t>Nauryz</w:t>
            </w:r>
            <w:proofErr w:type="spellEnd"/>
            <w:r w:rsidRPr="00B209F2">
              <w:rPr>
                <w:rFonts w:asciiTheme="minorHAnsi" w:eastAsiaTheme="minorHAnsi" w:hAnsiTheme="minorHAnsi"/>
                <w:color w:val="000000" w:themeColor="text1"/>
                <w:sz w:val="24"/>
                <w:szCs w:val="24"/>
                <w:lang w:eastAsia="en-US"/>
              </w:rPr>
              <w:t xml:space="preserve"> </w:t>
            </w:r>
            <w:proofErr w:type="spellStart"/>
            <w:r w:rsidRPr="00B209F2">
              <w:rPr>
                <w:rFonts w:asciiTheme="minorHAnsi" w:eastAsiaTheme="minorHAnsi" w:hAnsiTheme="minorHAnsi"/>
                <w:color w:val="000000" w:themeColor="text1"/>
                <w:sz w:val="24"/>
                <w:szCs w:val="24"/>
                <w:lang w:eastAsia="en-US"/>
              </w:rPr>
              <w:t>Meiramy</w:t>
            </w:r>
            <w:proofErr w:type="spellEnd"/>
            <w:r w:rsidRPr="00B209F2">
              <w:rPr>
                <w:rFonts w:asciiTheme="minorHAnsi" w:eastAsiaTheme="minorHAnsi" w:hAnsiTheme="minorHAnsi"/>
                <w:color w:val="000000" w:themeColor="text1"/>
                <w:sz w:val="24"/>
                <w:szCs w:val="24"/>
                <w:lang w:eastAsia="en-US"/>
              </w:rPr>
              <w:t xml:space="preserve"> on the</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territory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and the Aktau embankment (Amphitheater), as well as sports events among employees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xml:space="preserve">" </w:t>
            </w:r>
            <w:proofErr w:type="gramStart"/>
            <w:r w:rsidRPr="00B209F2">
              <w:rPr>
                <w:rFonts w:asciiTheme="minorHAnsi" w:eastAsiaTheme="minorHAnsi" w:hAnsiTheme="minorHAnsi"/>
                <w:color w:val="000000" w:themeColor="text1"/>
                <w:sz w:val="24"/>
                <w:szCs w:val="24"/>
                <w:lang w:eastAsia="en-US"/>
              </w:rPr>
              <w:t>( futsal</w:t>
            </w:r>
            <w:proofErr w:type="gramEnd"/>
            <w:r w:rsidRPr="00B209F2">
              <w:rPr>
                <w:rFonts w:asciiTheme="minorHAnsi" w:eastAsiaTheme="minorHAnsi" w:hAnsiTheme="minorHAnsi"/>
                <w:color w:val="000000" w:themeColor="text1"/>
                <w:sz w:val="24"/>
                <w:szCs w:val="24"/>
                <w:lang w:eastAsia="en-US"/>
              </w:rPr>
              <w:t xml:space="preserve"> , volleyball, bowling );</w:t>
            </w:r>
          </w:p>
          <w:p w14:paraId="3FA1A5D1" w14:textId="7A4542B2"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competition of national cuisine among employees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 on the eve of the Day of Unity of the People of Kazakhstan;</w:t>
            </w:r>
          </w:p>
          <w:p w14:paraId="37631C77" w14:textId="01D423F8"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ecological </w:t>
            </w:r>
            <w:r w:rsidR="00ED1AD2" w:rsidRPr="00B209F2">
              <w:rPr>
                <w:rFonts w:asciiTheme="minorHAnsi" w:eastAsiaTheme="minorHAnsi" w:hAnsiTheme="minorHAnsi"/>
                <w:color w:val="000000" w:themeColor="text1"/>
                <w:sz w:val="24"/>
                <w:szCs w:val="24"/>
                <w:lang w:eastAsia="en-US"/>
              </w:rPr>
              <w:t>teambuilding;</w:t>
            </w:r>
          </w:p>
          <w:p w14:paraId="7047DD64" w14:textId="3D6556F2"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honoring non-working pensioners of JSC "NC "</w:t>
            </w:r>
            <w:r w:rsidR="008C15F3">
              <w:rPr>
                <w:rFonts w:asciiTheme="minorHAnsi" w:eastAsiaTheme="minorHAnsi" w:hAnsiTheme="minorHAnsi"/>
                <w:color w:val="000000" w:themeColor="text1"/>
                <w:sz w:val="24"/>
                <w:szCs w:val="24"/>
                <w:lang w:eastAsia="en-US"/>
              </w:rPr>
              <w:t>ACSP</w:t>
            </w:r>
            <w:r w:rsidRPr="00B209F2">
              <w:rPr>
                <w:rFonts w:asciiTheme="minorHAnsi" w:eastAsiaTheme="minorHAnsi" w:hAnsiTheme="minorHAnsi"/>
                <w:color w:val="000000" w:themeColor="text1"/>
                <w:sz w:val="24"/>
                <w:szCs w:val="24"/>
                <w:lang w:eastAsia="en-US"/>
              </w:rPr>
              <w:t>";</w:t>
            </w:r>
          </w:p>
          <w:p w14:paraId="10052F34" w14:textId="77777777"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thematic KVN among employees of companies in the field of water transport;</w:t>
            </w:r>
          </w:p>
          <w:p w14:paraId="31F0AAB1" w14:textId="755AECE9"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3) </w:t>
            </w:r>
            <w:r w:rsidRPr="00B209F2">
              <w:rPr>
                <w:rFonts w:asciiTheme="minorHAnsi" w:eastAsiaTheme="minorHAnsi" w:hAnsiTheme="minorHAnsi"/>
                <w:color w:val="000000" w:themeColor="text1"/>
                <w:sz w:val="24"/>
                <w:szCs w:val="24"/>
                <w:lang w:eastAsia="en-US"/>
              </w:rPr>
              <w:tab/>
              <w:t xml:space="preserve">for the children of employees </w:t>
            </w:r>
            <w:r w:rsidR="00CD61C6" w:rsidRPr="00CD61C6">
              <w:rPr>
                <w:rFonts w:asciiTheme="minorHAnsi" w:eastAsiaTheme="minorHAnsi" w:hAnsiTheme="minorHAnsi"/>
                <w:color w:val="000000" w:themeColor="text1"/>
                <w:sz w:val="24"/>
                <w:szCs w:val="24"/>
                <w:lang w:eastAsia="en-US"/>
              </w:rPr>
              <w:t>of JSC "NC "</w:t>
            </w:r>
            <w:r w:rsidR="008C15F3">
              <w:rPr>
                <w:rFonts w:asciiTheme="minorHAnsi" w:eastAsiaTheme="minorHAnsi" w:hAnsiTheme="minorHAnsi"/>
                <w:color w:val="000000" w:themeColor="text1"/>
                <w:sz w:val="24"/>
                <w:szCs w:val="24"/>
                <w:lang w:eastAsia="en-US"/>
              </w:rPr>
              <w:t>ACSP</w:t>
            </w:r>
            <w:r w:rsidR="00CD61C6" w:rsidRPr="00CD61C6">
              <w:rPr>
                <w:rFonts w:asciiTheme="minorHAnsi" w:eastAsiaTheme="minorHAnsi" w:hAnsiTheme="minorHAnsi"/>
                <w:color w:val="000000" w:themeColor="text1"/>
                <w:sz w:val="24"/>
                <w:szCs w:val="24"/>
                <w:lang w:eastAsia="en-US"/>
              </w:rPr>
              <w:t>", an annual summer holiday is organized, New Year's gifts and tickets for the New Year's performance are purchased:</w:t>
            </w:r>
          </w:p>
          <w:p w14:paraId="78D1291B" w14:textId="487BD7EB"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in August 2023, a summer holiday was organized for 153 children in a children's camp based on the 4-star </w:t>
            </w:r>
            <w:r w:rsidR="00ED1AD2">
              <w:rPr>
                <w:rFonts w:asciiTheme="minorHAnsi" w:eastAsiaTheme="minorHAnsi" w:hAnsiTheme="minorHAnsi"/>
                <w:color w:val="000000" w:themeColor="text1"/>
                <w:sz w:val="24"/>
                <w:szCs w:val="24"/>
                <w:lang w:eastAsia="en-US"/>
              </w:rPr>
              <w:t>“</w:t>
            </w:r>
            <w:proofErr w:type="spellStart"/>
            <w:r w:rsidRPr="00B209F2">
              <w:rPr>
                <w:rFonts w:asciiTheme="minorHAnsi" w:eastAsiaTheme="minorHAnsi" w:hAnsiTheme="minorHAnsi"/>
                <w:color w:val="000000" w:themeColor="text1"/>
                <w:sz w:val="24"/>
                <w:szCs w:val="24"/>
                <w:lang w:eastAsia="en-US"/>
              </w:rPr>
              <w:t>Tolkyn</w:t>
            </w:r>
            <w:proofErr w:type="spellEnd"/>
            <w:r w:rsidRPr="00B209F2">
              <w:rPr>
                <w:rFonts w:asciiTheme="minorHAnsi" w:eastAsiaTheme="minorHAnsi" w:hAnsiTheme="minorHAnsi"/>
                <w:color w:val="000000" w:themeColor="text1"/>
                <w:sz w:val="24"/>
                <w:szCs w:val="24"/>
                <w:lang w:eastAsia="en-US"/>
              </w:rPr>
              <w:t xml:space="preserve"> Plaza</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 xml:space="preserve">Hotel </w:t>
            </w:r>
            <w:proofErr w:type="gramStart"/>
            <w:r w:rsidRPr="00B209F2">
              <w:rPr>
                <w:rFonts w:asciiTheme="minorHAnsi" w:eastAsiaTheme="minorHAnsi" w:hAnsiTheme="minorHAnsi"/>
                <w:color w:val="000000" w:themeColor="text1"/>
                <w:sz w:val="24"/>
                <w:szCs w:val="24"/>
                <w:lang w:eastAsia="en-US"/>
              </w:rPr>
              <w:t>( on</w:t>
            </w:r>
            <w:proofErr w:type="gramEnd"/>
            <w:r w:rsidRPr="00B209F2">
              <w:rPr>
                <w:rFonts w:asciiTheme="minorHAnsi" w:eastAsiaTheme="minorHAnsi" w:hAnsiTheme="minorHAnsi"/>
                <w:color w:val="000000" w:themeColor="text1"/>
                <w:sz w:val="24"/>
                <w:szCs w:val="24"/>
                <w:lang w:eastAsia="en-US"/>
              </w:rPr>
              <w:t xml:space="preserve"> the shore of the Caspian Sea);</w:t>
            </w:r>
          </w:p>
          <w:p w14:paraId="0B22E4BA" w14:textId="5FC5713E"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 xml:space="preserve">- as part of the New Year's celebration in 2023, the following items were purchased: 681 New Year's gifts in the amount of 4,517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 xml:space="preserve">; 348 tickets for the New Year's performance in the amount of 845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Pr="00B209F2">
              <w:rPr>
                <w:rFonts w:asciiTheme="minorHAnsi" w:eastAsiaTheme="minorHAnsi" w:hAnsiTheme="minorHAnsi"/>
                <w:color w:val="000000" w:themeColor="text1"/>
                <w:sz w:val="24"/>
                <w:szCs w:val="24"/>
                <w:lang w:eastAsia="en-US"/>
              </w:rPr>
              <w:t>.</w:t>
            </w:r>
          </w:p>
          <w:p w14:paraId="54AD670C" w14:textId="0364215B" w:rsidR="00041984" w:rsidRPr="00B209F2" w:rsidRDefault="00041984" w:rsidP="003111EB">
            <w:pPr>
              <w:tabs>
                <w:tab w:val="left" w:pos="317"/>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lastRenderedPageBreak/>
              <w:t xml:space="preserve">4) </w:t>
            </w:r>
            <w:r w:rsidRPr="00B209F2">
              <w:rPr>
                <w:rFonts w:asciiTheme="minorHAnsi" w:eastAsiaTheme="minorHAnsi" w:hAnsiTheme="minorHAnsi"/>
                <w:color w:val="000000" w:themeColor="text1"/>
                <w:sz w:val="24"/>
                <w:szCs w:val="24"/>
                <w:lang w:eastAsia="en-US"/>
              </w:rPr>
              <w:tab/>
              <w:t xml:space="preserve">refundable funds are allocated to pay for the training of employees </w:t>
            </w:r>
            <w:r w:rsidR="00CD61C6" w:rsidRPr="00CD61C6">
              <w:rPr>
                <w:rFonts w:asciiTheme="minorHAnsi" w:eastAsiaTheme="minorHAnsi" w:hAnsiTheme="minorHAnsi"/>
                <w:color w:val="000000" w:themeColor="text1"/>
                <w:sz w:val="24"/>
                <w:szCs w:val="24"/>
                <w:lang w:eastAsia="en-US"/>
              </w:rPr>
              <w:t>of JSC "NC "</w:t>
            </w:r>
            <w:r w:rsidR="008C15F3">
              <w:rPr>
                <w:rFonts w:asciiTheme="minorHAnsi" w:eastAsiaTheme="minorHAnsi" w:hAnsiTheme="minorHAnsi"/>
                <w:color w:val="000000" w:themeColor="text1"/>
                <w:sz w:val="24"/>
                <w:szCs w:val="24"/>
                <w:lang w:eastAsia="en-US"/>
              </w:rPr>
              <w:t>ACSP</w:t>
            </w:r>
            <w:r w:rsidR="00CD61C6" w:rsidRPr="00CD61C6">
              <w:rPr>
                <w:rFonts w:asciiTheme="minorHAnsi" w:eastAsiaTheme="minorHAnsi" w:hAnsiTheme="minorHAnsi"/>
                <w:color w:val="000000" w:themeColor="text1"/>
                <w:sz w:val="24"/>
                <w:szCs w:val="24"/>
                <w:lang w:eastAsia="en-US"/>
              </w:rPr>
              <w:t>" and their children. In 2023, based on the decisions of the Commission on Social and Household Issues operating in JSC "NC "</w:t>
            </w:r>
            <w:r w:rsidR="008C15F3">
              <w:rPr>
                <w:rFonts w:asciiTheme="minorHAnsi" w:eastAsiaTheme="minorHAnsi" w:hAnsiTheme="minorHAnsi"/>
                <w:color w:val="000000" w:themeColor="text1"/>
                <w:sz w:val="24"/>
                <w:szCs w:val="24"/>
                <w:lang w:eastAsia="en-US"/>
              </w:rPr>
              <w:t>ACSP</w:t>
            </w:r>
            <w:r w:rsidR="00CD61C6" w:rsidRPr="00CD61C6">
              <w:rPr>
                <w:rFonts w:asciiTheme="minorHAnsi" w:eastAsiaTheme="minorHAnsi" w:hAnsiTheme="minorHAnsi"/>
                <w:color w:val="000000" w:themeColor="text1"/>
                <w:sz w:val="24"/>
                <w:szCs w:val="24"/>
                <w:lang w:eastAsia="en-US"/>
              </w:rPr>
              <w:t>", the main purpose of which is to provide social support to</w:t>
            </w:r>
            <w:r w:rsidR="00ED1AD2">
              <w:rPr>
                <w:rFonts w:asciiTheme="minorHAnsi" w:eastAsiaTheme="minorHAnsi" w:hAnsiTheme="minorHAnsi"/>
                <w:color w:val="000000" w:themeColor="text1"/>
                <w:sz w:val="24"/>
                <w:szCs w:val="24"/>
                <w:lang w:eastAsia="en-US"/>
              </w:rPr>
              <w:t xml:space="preserve"> </w:t>
            </w:r>
            <w:r w:rsidR="00CD61C6" w:rsidRPr="00CD61C6">
              <w:rPr>
                <w:rFonts w:asciiTheme="minorHAnsi" w:eastAsiaTheme="minorHAnsi" w:hAnsiTheme="minorHAnsi"/>
                <w:color w:val="000000" w:themeColor="text1"/>
                <w:sz w:val="24"/>
                <w:szCs w:val="24"/>
                <w:lang w:eastAsia="en-US"/>
              </w:rPr>
              <w:t>employees and non-working pensioners</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 xml:space="preserve">of JSC </w:t>
            </w:r>
            <w:r w:rsidR="00AA6AF6" w:rsidRPr="00B209F2">
              <w:rPr>
                <w:rFonts w:asciiTheme="minorHAnsi" w:eastAsiaTheme="minorHAnsi" w:hAnsiTheme="minorHAnsi"/>
                <w:color w:val="000000" w:themeColor="text1"/>
                <w:sz w:val="24"/>
                <w:szCs w:val="24"/>
                <w:lang w:eastAsia="en-US"/>
              </w:rPr>
              <w:t>"NC "</w:t>
            </w:r>
            <w:r w:rsidR="008C15F3">
              <w:rPr>
                <w:rFonts w:asciiTheme="minorHAnsi" w:eastAsiaTheme="minorHAnsi" w:hAnsiTheme="minorHAnsi"/>
                <w:color w:val="000000" w:themeColor="text1"/>
                <w:sz w:val="24"/>
                <w:szCs w:val="24"/>
                <w:lang w:eastAsia="en-US"/>
              </w:rPr>
              <w:t>ACSP</w:t>
            </w:r>
            <w:r w:rsidR="00AA6AF6" w:rsidRPr="00B209F2">
              <w:rPr>
                <w:rFonts w:asciiTheme="minorHAnsi" w:eastAsiaTheme="minorHAnsi" w:hAnsiTheme="minorHAnsi"/>
                <w:color w:val="000000" w:themeColor="text1"/>
                <w:sz w:val="24"/>
                <w:szCs w:val="24"/>
                <w:lang w:eastAsia="en-US"/>
              </w:rPr>
              <w:t>", 16 employees of JSC "NC "</w:t>
            </w:r>
            <w:r w:rsidR="008C15F3">
              <w:rPr>
                <w:rFonts w:asciiTheme="minorHAnsi" w:eastAsiaTheme="minorHAnsi" w:hAnsiTheme="minorHAnsi"/>
                <w:color w:val="000000" w:themeColor="text1"/>
                <w:sz w:val="24"/>
                <w:szCs w:val="24"/>
                <w:lang w:eastAsia="en-US"/>
              </w:rPr>
              <w:t>ACSP</w:t>
            </w:r>
            <w:r w:rsidR="00AA6AF6" w:rsidRPr="00B209F2">
              <w:rPr>
                <w:rFonts w:asciiTheme="minorHAnsi" w:eastAsiaTheme="minorHAnsi" w:hAnsiTheme="minorHAnsi"/>
                <w:color w:val="000000" w:themeColor="text1"/>
                <w:sz w:val="24"/>
                <w:szCs w:val="24"/>
                <w:lang w:eastAsia="en-US"/>
              </w:rPr>
              <w:t xml:space="preserve">" were issued </w:t>
            </w:r>
            <w:proofErr w:type="spellStart"/>
            <w:r w:rsidR="00AA6AF6" w:rsidRPr="00B209F2">
              <w:rPr>
                <w:rFonts w:asciiTheme="minorHAnsi" w:eastAsiaTheme="minorHAnsi" w:hAnsiTheme="minorHAnsi"/>
                <w:color w:val="000000" w:themeColor="text1"/>
                <w:sz w:val="24"/>
                <w:szCs w:val="24"/>
                <w:lang w:eastAsia="en-US"/>
              </w:rPr>
              <w:t>refundsin</w:t>
            </w:r>
            <w:proofErr w:type="spellEnd"/>
            <w:r w:rsidR="00AA6AF6" w:rsidRPr="00B209F2">
              <w:rPr>
                <w:rFonts w:asciiTheme="minorHAnsi" w:eastAsiaTheme="minorHAnsi" w:hAnsiTheme="minorHAnsi"/>
                <w:color w:val="000000" w:themeColor="text1"/>
                <w:sz w:val="24"/>
                <w:szCs w:val="24"/>
                <w:lang w:eastAsia="en-US"/>
              </w:rPr>
              <w:t xml:space="preserve"> the amount of 10,278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00AA6AF6" w:rsidRPr="00B209F2">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00AA6AF6" w:rsidRPr="00B209F2">
              <w:rPr>
                <w:rFonts w:asciiTheme="minorHAnsi" w:eastAsiaTheme="minorHAnsi" w:hAnsiTheme="minorHAnsi"/>
                <w:color w:val="000000" w:themeColor="text1"/>
                <w:sz w:val="24"/>
                <w:szCs w:val="24"/>
                <w:lang w:eastAsia="en-US"/>
              </w:rPr>
              <w:t>.</w:t>
            </w:r>
          </w:p>
          <w:p w14:paraId="1B570909" w14:textId="00D2E714" w:rsidR="00BD1857" w:rsidRPr="00B209F2" w:rsidRDefault="00ED1AD2"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Also,</w:t>
            </w:r>
            <w:r w:rsidR="00041984" w:rsidRPr="00B209F2">
              <w:rPr>
                <w:rFonts w:asciiTheme="minorHAnsi" w:eastAsiaTheme="minorHAnsi" w:hAnsiTheme="minorHAnsi"/>
                <w:color w:val="000000" w:themeColor="text1"/>
                <w:sz w:val="24"/>
                <w:szCs w:val="24"/>
                <w:lang w:eastAsia="en-US"/>
              </w:rPr>
              <w:t xml:space="preserve"> in JSC "NC "</w:t>
            </w:r>
            <w:r w:rsidR="008C15F3">
              <w:rPr>
                <w:rFonts w:asciiTheme="minorHAnsi" w:eastAsiaTheme="minorHAnsi" w:hAnsiTheme="minorHAnsi"/>
                <w:color w:val="000000" w:themeColor="text1"/>
                <w:sz w:val="24"/>
                <w:szCs w:val="24"/>
                <w:lang w:eastAsia="en-US"/>
              </w:rPr>
              <w:t>ACSP</w:t>
            </w:r>
            <w:r w:rsidR="00041984" w:rsidRPr="00B209F2">
              <w:rPr>
                <w:rFonts w:asciiTheme="minorHAnsi" w:eastAsiaTheme="minorHAnsi" w:hAnsiTheme="minorHAnsi"/>
                <w:color w:val="000000" w:themeColor="text1"/>
                <w:sz w:val="24"/>
                <w:szCs w:val="24"/>
                <w:lang w:eastAsia="en-US"/>
              </w:rPr>
              <w:t>" there is a Commission on moral encouragement, within the framework of which consideration and material</w:t>
            </w:r>
            <w:r>
              <w:rPr>
                <w:rFonts w:asciiTheme="minorHAnsi" w:eastAsiaTheme="minorHAnsi" w:hAnsiTheme="minorHAnsi"/>
                <w:color w:val="000000" w:themeColor="text1"/>
                <w:sz w:val="24"/>
                <w:szCs w:val="24"/>
                <w:lang w:eastAsia="en-US"/>
              </w:rPr>
              <w:t xml:space="preserve"> </w:t>
            </w:r>
            <w:r w:rsidR="00041984" w:rsidRPr="00B209F2">
              <w:rPr>
                <w:rFonts w:asciiTheme="minorHAnsi" w:eastAsiaTheme="minorHAnsi" w:hAnsiTheme="minorHAnsi"/>
                <w:color w:val="000000" w:themeColor="text1"/>
                <w:sz w:val="24"/>
                <w:szCs w:val="24"/>
                <w:lang w:eastAsia="en-US"/>
              </w:rPr>
              <w:t>encouragement of employees</w:t>
            </w:r>
            <w:r>
              <w:rPr>
                <w:rFonts w:asciiTheme="minorHAnsi" w:eastAsiaTheme="minorHAnsi" w:hAnsiTheme="minorHAnsi"/>
                <w:color w:val="000000" w:themeColor="text1"/>
                <w:sz w:val="24"/>
                <w:szCs w:val="24"/>
                <w:lang w:eastAsia="en-US"/>
              </w:rPr>
              <w:t xml:space="preserve"> </w:t>
            </w:r>
            <w:r w:rsidR="00CD61C6" w:rsidRPr="00CD61C6">
              <w:rPr>
                <w:rFonts w:asciiTheme="minorHAnsi" w:eastAsiaTheme="minorHAnsi" w:hAnsiTheme="minorHAnsi"/>
                <w:color w:val="000000" w:themeColor="text1"/>
                <w:sz w:val="24"/>
                <w:szCs w:val="24"/>
                <w:lang w:eastAsia="en-US"/>
              </w:rPr>
              <w:t>of JSC "NC</w:t>
            </w:r>
            <w:r>
              <w:rPr>
                <w:rFonts w:asciiTheme="minorHAnsi" w:eastAsiaTheme="minorHAnsi" w:hAnsiTheme="minorHAnsi"/>
                <w:color w:val="000000" w:themeColor="text1"/>
                <w:sz w:val="24"/>
                <w:szCs w:val="24"/>
                <w:lang w:eastAsia="en-US"/>
              </w:rPr>
              <w:t xml:space="preserve"> </w:t>
            </w:r>
            <w:r w:rsidR="00CD61C6" w:rsidRPr="00CD61C6">
              <w:rPr>
                <w:rFonts w:asciiTheme="minorHAnsi" w:eastAsiaTheme="minorHAnsi" w:hAnsiTheme="minorHAnsi"/>
                <w:color w:val="000000" w:themeColor="text1"/>
                <w:sz w:val="24"/>
                <w:szCs w:val="24"/>
                <w:lang w:eastAsia="en-US"/>
              </w:rPr>
              <w:t>"</w:t>
            </w:r>
            <w:r w:rsidR="008C15F3">
              <w:rPr>
                <w:rFonts w:asciiTheme="minorHAnsi" w:eastAsiaTheme="minorHAnsi" w:hAnsiTheme="minorHAnsi"/>
                <w:color w:val="000000" w:themeColor="text1"/>
                <w:sz w:val="24"/>
                <w:szCs w:val="24"/>
                <w:lang w:eastAsia="en-US"/>
              </w:rPr>
              <w:t>ACSP</w:t>
            </w:r>
            <w:r w:rsidR="00CD61C6" w:rsidRPr="00CD61C6">
              <w:rPr>
                <w:rFonts w:asciiTheme="minorHAnsi" w:eastAsiaTheme="minorHAnsi" w:hAnsiTheme="minorHAnsi"/>
                <w:color w:val="000000" w:themeColor="text1"/>
                <w:sz w:val="24"/>
                <w:szCs w:val="24"/>
                <w:lang w:eastAsia="en-US"/>
              </w:rPr>
              <w:t>"</w:t>
            </w:r>
            <w:r>
              <w:rPr>
                <w:rFonts w:asciiTheme="minorHAnsi" w:eastAsiaTheme="minorHAnsi" w:hAnsiTheme="minorHAnsi"/>
                <w:color w:val="000000" w:themeColor="text1"/>
                <w:sz w:val="24"/>
                <w:szCs w:val="24"/>
                <w:lang w:eastAsia="en-US"/>
              </w:rPr>
              <w:t xml:space="preserve"> </w:t>
            </w:r>
            <w:r w:rsidR="00CD61C6" w:rsidRPr="00CD61C6">
              <w:rPr>
                <w:rFonts w:asciiTheme="minorHAnsi" w:eastAsiaTheme="minorHAnsi" w:hAnsiTheme="minorHAnsi"/>
                <w:color w:val="000000" w:themeColor="text1"/>
                <w:sz w:val="24"/>
                <w:szCs w:val="24"/>
                <w:lang w:eastAsia="en-US"/>
              </w:rPr>
              <w:t>submitted for awards is carried out. In 2023, 11 meetings of the Commission on Moral Encouragement were held, at which 86</w:t>
            </w:r>
            <w:r>
              <w:rPr>
                <w:rFonts w:asciiTheme="minorHAnsi" w:eastAsiaTheme="minorHAnsi" w:hAnsiTheme="minorHAnsi"/>
                <w:color w:val="000000" w:themeColor="text1"/>
                <w:sz w:val="24"/>
                <w:szCs w:val="24"/>
                <w:lang w:eastAsia="en-US"/>
              </w:rPr>
              <w:t xml:space="preserve"> </w:t>
            </w:r>
            <w:r w:rsidR="00CD61C6" w:rsidRPr="00CD61C6">
              <w:rPr>
                <w:rFonts w:asciiTheme="minorHAnsi" w:eastAsiaTheme="minorHAnsi" w:hAnsiTheme="minorHAnsi"/>
                <w:color w:val="000000" w:themeColor="text1"/>
                <w:sz w:val="24"/>
                <w:szCs w:val="24"/>
                <w:lang w:eastAsia="en-US"/>
              </w:rPr>
              <w:t xml:space="preserve">employees of </w:t>
            </w:r>
            <w:r w:rsidR="00AB762E">
              <w:rPr>
                <w:rFonts w:asciiTheme="minorHAnsi" w:eastAsiaTheme="minorHAnsi" w:hAnsiTheme="minorHAnsi"/>
                <w:color w:val="000000" w:themeColor="text1"/>
                <w:sz w:val="24"/>
                <w:szCs w:val="24"/>
                <w:lang w:eastAsia="en-US"/>
              </w:rPr>
              <w:t>JSC “NC “</w:t>
            </w:r>
            <w:proofErr w:type="gramStart"/>
            <w:r w:rsidR="00AB762E">
              <w:rPr>
                <w:rFonts w:asciiTheme="minorHAnsi" w:eastAsiaTheme="minorHAnsi" w:hAnsiTheme="minorHAnsi"/>
                <w:color w:val="000000" w:themeColor="text1"/>
                <w:sz w:val="24"/>
                <w:szCs w:val="24"/>
                <w:lang w:eastAsia="en-US"/>
              </w:rPr>
              <w:t xml:space="preserve">ACSP”  </w:t>
            </w:r>
            <w:r w:rsidR="00CD61C6" w:rsidRPr="00CD61C6">
              <w:rPr>
                <w:rFonts w:asciiTheme="minorHAnsi" w:eastAsiaTheme="minorHAnsi" w:hAnsiTheme="minorHAnsi"/>
                <w:color w:val="000000" w:themeColor="text1"/>
                <w:sz w:val="24"/>
                <w:szCs w:val="24"/>
                <w:lang w:eastAsia="en-US"/>
              </w:rPr>
              <w:t xml:space="preserve"> </w:t>
            </w:r>
            <w:proofErr w:type="gramEnd"/>
            <w:r w:rsidR="00CD61C6" w:rsidRPr="00CD61C6">
              <w:rPr>
                <w:rFonts w:asciiTheme="minorHAnsi" w:eastAsiaTheme="minorHAnsi" w:hAnsiTheme="minorHAnsi"/>
                <w:color w:val="000000" w:themeColor="text1"/>
                <w:sz w:val="24"/>
                <w:szCs w:val="24"/>
                <w:lang w:eastAsia="en-US"/>
              </w:rPr>
              <w:t xml:space="preserve">were presented for awarding. Within the framework of awarding employees in 2023, corresponding one-time cash bonuses totaling 3,175 </w:t>
            </w:r>
            <w:proofErr w:type="spellStart"/>
            <w:r w:rsidR="008B23C2">
              <w:rPr>
                <w:rFonts w:asciiTheme="minorHAnsi" w:eastAsiaTheme="minorHAnsi" w:hAnsiTheme="minorHAnsi"/>
                <w:color w:val="000000" w:themeColor="text1"/>
                <w:sz w:val="24"/>
                <w:szCs w:val="24"/>
                <w:lang w:eastAsia="en-US"/>
              </w:rPr>
              <w:t>ths</w:t>
            </w:r>
            <w:proofErr w:type="spellEnd"/>
            <w:r w:rsidR="008B23C2">
              <w:rPr>
                <w:rFonts w:asciiTheme="minorHAnsi" w:eastAsiaTheme="minorHAnsi" w:hAnsiTheme="minorHAnsi"/>
                <w:color w:val="000000" w:themeColor="text1"/>
                <w:sz w:val="24"/>
                <w:szCs w:val="24"/>
                <w:lang w:eastAsia="en-US"/>
              </w:rPr>
              <w:t>.</w:t>
            </w:r>
            <w:r w:rsidR="00CD61C6" w:rsidRPr="00CD61C6">
              <w:rPr>
                <w:rFonts w:asciiTheme="minorHAnsi" w:eastAsiaTheme="minorHAnsi" w:hAnsiTheme="minorHAnsi"/>
                <w:color w:val="000000" w:themeColor="text1"/>
                <w:sz w:val="24"/>
                <w:szCs w:val="24"/>
                <w:lang w:eastAsia="en-US"/>
              </w:rPr>
              <w:t xml:space="preserve"> </w:t>
            </w:r>
            <w:r w:rsidR="001D3B1E">
              <w:rPr>
                <w:rFonts w:asciiTheme="minorHAnsi" w:eastAsiaTheme="minorHAnsi" w:hAnsiTheme="minorHAnsi"/>
                <w:color w:val="000000" w:themeColor="text1"/>
                <w:sz w:val="24"/>
                <w:szCs w:val="24"/>
                <w:lang w:eastAsia="en-US"/>
              </w:rPr>
              <w:t>KZT</w:t>
            </w:r>
            <w:r w:rsidR="00CD61C6" w:rsidRPr="00CD61C6">
              <w:rPr>
                <w:rFonts w:asciiTheme="minorHAnsi" w:eastAsiaTheme="minorHAnsi" w:hAnsiTheme="minorHAnsi"/>
                <w:color w:val="000000" w:themeColor="text1"/>
                <w:sz w:val="24"/>
                <w:szCs w:val="24"/>
                <w:lang w:eastAsia="en-US"/>
              </w:rPr>
              <w:t xml:space="preserve"> were paid.</w:t>
            </w:r>
          </w:p>
          <w:p w14:paraId="7502514B" w14:textId="77777777" w:rsidR="00041984" w:rsidRPr="00B209F2" w:rsidRDefault="00041984" w:rsidP="00041984">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The employee engagement rate for 2023 was 86%.</w:t>
            </w:r>
          </w:p>
          <w:p w14:paraId="74F59ED5" w14:textId="25DD54BB" w:rsidR="00041984" w:rsidRPr="00B209F2" w:rsidRDefault="00041984" w:rsidP="00D269E3">
            <w:pPr>
              <w:tabs>
                <w:tab w:val="left" w:pos="176"/>
              </w:tabs>
              <w:jc w:val="left"/>
              <w:rPr>
                <w:rFonts w:asciiTheme="minorHAnsi" w:eastAsiaTheme="minorHAnsi" w:hAnsiTheme="minorHAnsi"/>
                <w:color w:val="000000" w:themeColor="text1"/>
                <w:sz w:val="24"/>
                <w:szCs w:val="24"/>
                <w:lang w:eastAsia="en-US"/>
              </w:rPr>
            </w:pPr>
            <w:r w:rsidRPr="00B209F2">
              <w:rPr>
                <w:rFonts w:asciiTheme="minorHAnsi" w:eastAsiaTheme="minorHAnsi" w:hAnsiTheme="minorHAnsi"/>
                <w:color w:val="000000" w:themeColor="text1"/>
                <w:sz w:val="24"/>
                <w:szCs w:val="24"/>
                <w:lang w:eastAsia="en-US"/>
              </w:rPr>
              <w:t>The level of satisfaction of employees</w:t>
            </w:r>
            <w:r w:rsidR="00ED1AD2">
              <w:rPr>
                <w:rFonts w:asciiTheme="minorHAnsi" w:eastAsiaTheme="minorHAnsi" w:hAnsiTheme="minorHAnsi"/>
                <w:color w:val="000000" w:themeColor="text1"/>
                <w:sz w:val="24"/>
                <w:szCs w:val="24"/>
                <w:lang w:eastAsia="en-US"/>
              </w:rPr>
              <w:t xml:space="preserve"> </w:t>
            </w:r>
            <w:r w:rsidRPr="00B209F2">
              <w:rPr>
                <w:rFonts w:asciiTheme="minorHAnsi" w:eastAsiaTheme="minorHAnsi" w:hAnsiTheme="minorHAnsi"/>
                <w:color w:val="000000" w:themeColor="text1"/>
                <w:sz w:val="24"/>
                <w:szCs w:val="24"/>
                <w:lang w:eastAsia="en-US"/>
              </w:rPr>
              <w:t xml:space="preserve">of JSC </w:t>
            </w:r>
            <w:r w:rsidR="00AA6AF6" w:rsidRPr="00B209F2">
              <w:rPr>
                <w:rFonts w:asciiTheme="minorHAnsi" w:eastAsiaTheme="minorHAnsi" w:hAnsiTheme="minorHAnsi"/>
                <w:color w:val="000000" w:themeColor="text1"/>
                <w:sz w:val="24"/>
                <w:szCs w:val="24"/>
                <w:lang w:eastAsia="en-US"/>
              </w:rPr>
              <w:t>"NC "</w:t>
            </w:r>
            <w:r w:rsidR="008C15F3">
              <w:rPr>
                <w:rFonts w:asciiTheme="minorHAnsi" w:eastAsiaTheme="minorHAnsi" w:hAnsiTheme="minorHAnsi"/>
                <w:color w:val="000000" w:themeColor="text1"/>
                <w:sz w:val="24"/>
                <w:szCs w:val="24"/>
                <w:lang w:eastAsia="en-US"/>
              </w:rPr>
              <w:t>ACSP</w:t>
            </w:r>
            <w:r w:rsidR="00AA6AF6" w:rsidRPr="00B209F2">
              <w:rPr>
                <w:rFonts w:asciiTheme="minorHAnsi" w:eastAsiaTheme="minorHAnsi" w:hAnsiTheme="minorHAnsi"/>
                <w:color w:val="000000" w:themeColor="text1"/>
                <w:sz w:val="24"/>
                <w:szCs w:val="24"/>
                <w:lang w:eastAsia="en-US"/>
              </w:rPr>
              <w:t xml:space="preserve">" work </w:t>
            </w:r>
            <w:r w:rsidR="00D269E3" w:rsidRPr="00B209F2">
              <w:rPr>
                <w:rFonts w:asciiTheme="minorHAnsi" w:eastAsiaTheme="minorHAnsi" w:hAnsiTheme="minorHAnsi"/>
                <w:color w:val="000000" w:themeColor="text1"/>
                <w:sz w:val="24"/>
                <w:szCs w:val="24"/>
                <w:lang w:val="en-US" w:eastAsia="en-US"/>
              </w:rPr>
              <w:t xml:space="preserve">with HR work </w:t>
            </w:r>
            <w:r w:rsidR="00D269E3" w:rsidRPr="00B209F2">
              <w:rPr>
                <w:rFonts w:asciiTheme="minorHAnsi" w:eastAsiaTheme="minorHAnsi" w:hAnsiTheme="minorHAnsi"/>
                <w:color w:val="000000" w:themeColor="text1"/>
                <w:sz w:val="24"/>
                <w:szCs w:val="24"/>
                <w:lang w:eastAsia="en-US"/>
              </w:rPr>
              <w:t>in 2023 was 91%</w:t>
            </w:r>
          </w:p>
        </w:tc>
      </w:tr>
      <w:tr w:rsidR="00BD1857" w:rsidRPr="00B209F2" w14:paraId="049EAF44" w14:textId="77777777" w:rsidTr="00BD1857">
        <w:tc>
          <w:tcPr>
            <w:tcW w:w="1526" w:type="dxa"/>
          </w:tcPr>
          <w:p w14:paraId="2FB92B31" w14:textId="77777777" w:rsidR="00BD1857" w:rsidRPr="00B209F2" w:rsidRDefault="00BD1857" w:rsidP="00BD185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3.4. Environmental​ sustainability</w:t>
            </w:r>
          </w:p>
        </w:tc>
        <w:tc>
          <w:tcPr>
            <w:tcW w:w="3402" w:type="dxa"/>
          </w:tcPr>
          <w:p w14:paraId="6DBAB849" w14:textId="1CF24AFA" w:rsidR="00BD1857" w:rsidRPr="00B209F2"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 xml:space="preserve">JSC NC </w:t>
            </w:r>
            <w:r w:rsidR="008C15F3">
              <w:rPr>
                <w:rFonts w:asciiTheme="minorHAnsi" w:eastAsiaTheme="minorHAnsi" w:hAnsiTheme="minorHAnsi"/>
                <w:sz w:val="24"/>
                <w:szCs w:val="24"/>
                <w:lang w:eastAsia="en-US"/>
              </w:rPr>
              <w:t>ACSP</w:t>
            </w:r>
            <w:r w:rsidRPr="00F62110">
              <w:rPr>
                <w:rFonts w:asciiTheme="minorHAnsi" w:eastAsiaTheme="minorHAnsi" w:hAnsiTheme="minorHAnsi"/>
                <w:sz w:val="24"/>
                <w:szCs w:val="24"/>
                <w:lang w:eastAsia="en-US"/>
              </w:rPr>
              <w:t xml:space="preserve"> recognizes its responsibility to manage its business in a way that minimizes the impact on the local environment and strives for sustainable practices.</w:t>
            </w:r>
          </w:p>
          <w:p w14:paraId="2F3CBF48" w14:textId="41937873" w:rsidR="00BD1857" w:rsidRPr="00B209F2"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JSC "NC "</w:t>
            </w:r>
            <w:r w:rsidR="008C15F3">
              <w:rPr>
                <w:rFonts w:asciiTheme="minorHAnsi" w:eastAsiaTheme="minorHAnsi" w:hAnsiTheme="minorHAnsi"/>
                <w:sz w:val="24"/>
                <w:szCs w:val="24"/>
                <w:lang w:eastAsia="en-US"/>
              </w:rPr>
              <w:t>ACSP</w:t>
            </w:r>
            <w:r w:rsidRPr="00F62110">
              <w:rPr>
                <w:rFonts w:asciiTheme="minorHAnsi" w:eastAsiaTheme="minorHAnsi" w:hAnsiTheme="minorHAnsi"/>
                <w:sz w:val="24"/>
                <w:szCs w:val="24"/>
                <w:lang w:eastAsia="en-US"/>
              </w:rPr>
              <w:t>" will continue to work on limiting the impact of activities on the surrounding territories, observing 5 key management topics:</w:t>
            </w:r>
          </w:p>
          <w:p w14:paraId="48830340"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1.Environmental impact management. </w:t>
            </w:r>
            <w:r w:rsidR="00AA6AF6" w:rsidRPr="00B209F2">
              <w:rPr>
                <w:rFonts w:asciiTheme="minorHAnsi" w:eastAsiaTheme="minorHAnsi" w:hAnsiTheme="minorHAnsi"/>
                <w:sz w:val="24"/>
                <w:szCs w:val="24"/>
                <w:lang w:eastAsia="en-US"/>
              </w:rPr>
              <w:t>"We strive to manage the impact of our activities on the environment and sustainable development of the port";</w:t>
            </w:r>
          </w:p>
          <w:p w14:paraId="65207CC6"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2. Beyond our borders. </w:t>
            </w:r>
            <w:r w:rsidR="00AA6AF6" w:rsidRPr="00B209F2">
              <w:rPr>
                <w:rFonts w:asciiTheme="minorHAnsi" w:eastAsiaTheme="minorHAnsi" w:hAnsiTheme="minorHAnsi"/>
                <w:sz w:val="24"/>
                <w:szCs w:val="24"/>
                <w:lang w:eastAsia="en-US"/>
              </w:rPr>
              <w:t xml:space="preserve">"We comply with the requirements of environmental legislation included in international </w:t>
            </w:r>
            <w:r w:rsidR="00AA6AF6" w:rsidRPr="00B209F2">
              <w:rPr>
                <w:rFonts w:asciiTheme="minorHAnsi" w:eastAsiaTheme="minorHAnsi" w:hAnsiTheme="minorHAnsi"/>
                <w:sz w:val="24"/>
                <w:szCs w:val="24"/>
                <w:lang w:eastAsia="en-US"/>
              </w:rPr>
              <w:lastRenderedPageBreak/>
              <w:t>conventions ratified by the Republic of Kazakhstan";</w:t>
            </w:r>
          </w:p>
          <w:p w14:paraId="2A5F9F8F"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3. Committed managers. </w:t>
            </w:r>
            <w:r w:rsidR="00AA6AF6" w:rsidRPr="00B209F2">
              <w:rPr>
                <w:rFonts w:asciiTheme="minorHAnsi" w:eastAsiaTheme="minorHAnsi" w:hAnsiTheme="minorHAnsi"/>
                <w:sz w:val="24"/>
                <w:szCs w:val="24"/>
                <w:lang w:eastAsia="en-US"/>
              </w:rPr>
              <w:t>"We are proud to strive for maximum waste management in order to reduce the amount of waste placed in the landfill";</w:t>
            </w:r>
          </w:p>
          <w:p w14:paraId="3178EC72"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4. Our systems and support. </w:t>
            </w:r>
            <w:r w:rsidR="00AA6AF6" w:rsidRPr="00B209F2">
              <w:rPr>
                <w:rFonts w:asciiTheme="minorHAnsi" w:eastAsiaTheme="minorHAnsi" w:hAnsiTheme="minorHAnsi"/>
                <w:sz w:val="24"/>
                <w:szCs w:val="24"/>
                <w:lang w:eastAsia="en-US"/>
              </w:rPr>
              <w:t>"We cooperate with customers, suppliers, authorities and other stakeholders in implementing the port's Environmental Policy";</w:t>
            </w:r>
          </w:p>
          <w:p w14:paraId="07138D6F" w14:textId="77777777"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u w:val="single"/>
                <w:lang w:eastAsia="en-US"/>
              </w:rPr>
              <w:t xml:space="preserve">5. Port-city relations. </w:t>
            </w:r>
            <w:r w:rsidR="00AA6AF6" w:rsidRPr="00B209F2">
              <w:rPr>
                <w:rFonts w:asciiTheme="minorHAnsi" w:eastAsiaTheme="minorHAnsi" w:hAnsiTheme="minorHAnsi"/>
                <w:sz w:val="24"/>
                <w:szCs w:val="24"/>
                <w:lang w:eastAsia="en-US"/>
              </w:rPr>
              <w:t>"The development of positive interaction within and outside the port territory creates an opportunity and contributes to the creation of sustainable development."</w:t>
            </w:r>
          </w:p>
          <w:p w14:paraId="1425A1C3" w14:textId="52A80004" w:rsidR="00BD1857" w:rsidRPr="00B209F2" w:rsidRDefault="00F62110" w:rsidP="00A11BF9">
            <w:pPr>
              <w:jc w:val="left"/>
              <w:rPr>
                <w:rFonts w:asciiTheme="minorHAnsi" w:eastAsiaTheme="minorHAnsi" w:hAnsiTheme="minorHAnsi"/>
                <w:sz w:val="24"/>
                <w:szCs w:val="24"/>
                <w:lang w:eastAsia="en-US"/>
              </w:rPr>
            </w:pPr>
            <w:r w:rsidRPr="00F62110">
              <w:rPr>
                <w:rFonts w:asciiTheme="minorHAnsi" w:eastAsiaTheme="minorHAnsi" w:hAnsiTheme="minorHAnsi"/>
                <w:sz w:val="24"/>
                <w:szCs w:val="24"/>
                <w:lang w:eastAsia="en-US"/>
              </w:rPr>
              <w:t xml:space="preserve">JSC NC </w:t>
            </w:r>
            <w:r w:rsidR="008C15F3">
              <w:rPr>
                <w:rFonts w:asciiTheme="minorHAnsi" w:eastAsiaTheme="minorHAnsi" w:hAnsiTheme="minorHAnsi"/>
                <w:sz w:val="24"/>
                <w:szCs w:val="24"/>
                <w:lang w:eastAsia="en-US"/>
              </w:rPr>
              <w:t>ACSP</w:t>
            </w:r>
            <w:r w:rsidRPr="00F62110">
              <w:rPr>
                <w:rFonts w:asciiTheme="minorHAnsi" w:eastAsiaTheme="minorHAnsi" w:hAnsiTheme="minorHAnsi"/>
                <w:sz w:val="24"/>
                <w:szCs w:val="24"/>
                <w:lang w:eastAsia="en-US"/>
              </w:rPr>
              <w:t xml:space="preserve"> will support the full collection of data on energy, water and waste generation, quantification of its use, as well as cost, and uses this data to identify opportunities for resource improvement and quantify material and monetary savings.</w:t>
            </w:r>
          </w:p>
          <w:p w14:paraId="02BB5F6E" w14:textId="0AAD54E1" w:rsidR="00BD1857" w:rsidRPr="00B209F2" w:rsidRDefault="00BD1857" w:rsidP="00A11BF9">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As a logistics hub,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is also a source of CO2 emissions, which are associated with operating activities. JSC "NC "</w:t>
            </w:r>
            <w:r w:rsidR="008C15F3">
              <w:rPr>
                <w:rFonts w:asciiTheme="minorHAnsi" w:eastAsiaTheme="minorHAnsi" w:hAnsiTheme="minorHAnsi"/>
                <w:sz w:val="24"/>
                <w:szCs w:val="24"/>
                <w:lang w:eastAsia="en-US"/>
              </w:rPr>
              <w:t>ACSP</w:t>
            </w:r>
            <w:r w:rsidRPr="00B209F2">
              <w:rPr>
                <w:rFonts w:asciiTheme="minorHAnsi" w:eastAsiaTheme="minorHAnsi" w:hAnsiTheme="minorHAnsi"/>
                <w:sz w:val="24"/>
                <w:szCs w:val="24"/>
                <w:lang w:eastAsia="en-US"/>
              </w:rPr>
              <w:t>" It will aim to reduce CO2 emissions by 25% by promoting companies to reduce these emissions, transportation by rail and pipeline instead of road transport, and maintaining the status of a "green port".</w:t>
            </w:r>
          </w:p>
        </w:tc>
        <w:tc>
          <w:tcPr>
            <w:tcW w:w="4961" w:type="dxa"/>
          </w:tcPr>
          <w:p w14:paraId="6948AB2B" w14:textId="77777777" w:rsidR="009F2A07" w:rsidRPr="00B209F2" w:rsidRDefault="00921F42" w:rsidP="00921F42">
            <w:pPr>
              <w:tabs>
                <w:tab w:val="left" w:pos="292"/>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1. </w:t>
            </w:r>
            <w:r w:rsidR="009F2A07" w:rsidRPr="00B209F2">
              <w:rPr>
                <w:rFonts w:asciiTheme="minorHAnsi" w:eastAsiaTheme="minorHAnsi" w:hAnsiTheme="minorHAnsi"/>
                <w:sz w:val="24"/>
                <w:szCs w:val="24"/>
                <w:lang w:eastAsia="en-US"/>
              </w:rPr>
              <w:tab/>
              <w:t>The volume of emissions of pollutants into the atmosphere for 2023 is 12.18 tons, with the permitted limit of 41.13 tons. The actual volume of emissions for the same period last year was 6.64 tons. Compared to last year, the increase in emissions of pollutants is 1.8 times.</w:t>
            </w:r>
          </w:p>
          <w:p w14:paraId="23DB70E9" w14:textId="16397BA6"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The increase in the volume of polluting substances emissions associated with an increase in the volume of bulk coke transshipment through dry cargo berths by 1.6 times, an increase in the operating hours of ship engines of the </w:t>
            </w:r>
            <w:r w:rsidR="00887E4A">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Bulak</w:t>
            </w:r>
            <w:r w:rsidR="00887E4A">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by 2.5 </w:t>
            </w:r>
            <w:proofErr w:type="gramStart"/>
            <w:r w:rsidRPr="00B209F2">
              <w:rPr>
                <w:rFonts w:asciiTheme="minorHAnsi" w:eastAsiaTheme="minorHAnsi" w:hAnsiTheme="minorHAnsi"/>
                <w:sz w:val="24"/>
                <w:szCs w:val="24"/>
                <w:lang w:eastAsia="en-US"/>
              </w:rPr>
              <w:t>times ,</w:t>
            </w:r>
            <w:proofErr w:type="gramEnd"/>
            <w:r w:rsidRPr="00B209F2">
              <w:rPr>
                <w:rFonts w:asciiTheme="minorHAnsi" w:eastAsiaTheme="minorHAnsi" w:hAnsiTheme="minorHAnsi"/>
                <w:sz w:val="24"/>
                <w:szCs w:val="24"/>
                <w:lang w:eastAsia="en-US"/>
              </w:rPr>
              <w:t xml:space="preserve"> and an increase in the operating hours of wood-working machines by 2 times.</w:t>
            </w:r>
          </w:p>
          <w:p w14:paraId="34874E6C" w14:textId="566CC3F7" w:rsidR="009F2A07" w:rsidRPr="00B209F2" w:rsidRDefault="009F2A07" w:rsidP="00921F42">
            <w:pPr>
              <w:tabs>
                <w:tab w:val="left" w:pos="317"/>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2. </w:t>
            </w:r>
            <w:r w:rsidRPr="00B209F2">
              <w:rPr>
                <w:rFonts w:asciiTheme="minorHAnsi" w:eastAsiaTheme="minorHAnsi" w:hAnsiTheme="minorHAnsi"/>
                <w:sz w:val="24"/>
                <w:szCs w:val="24"/>
                <w:lang w:eastAsia="en-US"/>
              </w:rPr>
              <w:tab/>
              <w:t>For 2023</w:t>
            </w:r>
            <w:r w:rsidR="00AA6AF6" w:rsidRPr="00B209F2">
              <w:rPr>
                <w:rFonts w:asciiTheme="minorHAnsi" w:eastAsiaTheme="minorHAnsi" w:hAnsiTheme="minorHAnsi"/>
                <w:sz w:val="24"/>
                <w:szCs w:val="24"/>
                <w:lang w:eastAsia="en-US"/>
              </w:rPr>
              <w:t>, according to the plan of environmental protection measures</w:t>
            </w:r>
            <w:r w:rsidR="00887E4A" w:rsidRPr="00F62110">
              <w:rPr>
                <w:rFonts w:asciiTheme="minorHAnsi" w:eastAsiaTheme="minorHAnsi" w:hAnsiTheme="minorHAnsi"/>
                <w:sz w:val="24"/>
                <w:szCs w:val="24"/>
                <w:lang w:eastAsia="en-US"/>
              </w:rPr>
              <w:t xml:space="preserve"> </w:t>
            </w:r>
            <w:r w:rsidR="00887E4A">
              <w:rPr>
                <w:rFonts w:asciiTheme="minorHAnsi" w:eastAsiaTheme="minorHAnsi" w:hAnsiTheme="minorHAnsi"/>
                <w:sz w:val="24"/>
                <w:szCs w:val="24"/>
                <w:lang w:eastAsia="en-US"/>
              </w:rPr>
              <w:t xml:space="preserve">of </w:t>
            </w:r>
            <w:r w:rsidR="00887E4A" w:rsidRPr="00F62110">
              <w:rPr>
                <w:rFonts w:asciiTheme="minorHAnsi" w:eastAsiaTheme="minorHAnsi" w:hAnsiTheme="minorHAnsi"/>
                <w:sz w:val="24"/>
                <w:szCs w:val="24"/>
                <w:lang w:eastAsia="en-US"/>
              </w:rPr>
              <w:t>JSC "NC "</w:t>
            </w:r>
            <w:r w:rsidR="00887E4A">
              <w:rPr>
                <w:rFonts w:asciiTheme="minorHAnsi" w:eastAsiaTheme="minorHAnsi" w:hAnsiTheme="minorHAnsi"/>
                <w:sz w:val="24"/>
                <w:szCs w:val="24"/>
                <w:lang w:eastAsia="en-US"/>
              </w:rPr>
              <w:t>ACSP</w:t>
            </w:r>
            <w:r w:rsidR="00887E4A" w:rsidRPr="00F62110">
              <w:rPr>
                <w:rFonts w:asciiTheme="minorHAnsi" w:eastAsiaTheme="minorHAnsi" w:hAnsiTheme="minorHAnsi"/>
                <w:sz w:val="24"/>
                <w:szCs w:val="24"/>
                <w:lang w:eastAsia="en-US"/>
              </w:rPr>
              <w:t>"</w:t>
            </w:r>
            <w:r w:rsidR="00AA6AF6" w:rsidRPr="00B209F2">
              <w:rPr>
                <w:rFonts w:asciiTheme="minorHAnsi" w:eastAsiaTheme="minorHAnsi" w:hAnsiTheme="minorHAnsi"/>
                <w:sz w:val="24"/>
                <w:szCs w:val="24"/>
                <w:lang w:eastAsia="en-US"/>
              </w:rPr>
              <w:t xml:space="preserve">, 13 measures are planned for the total amount of 33617.6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00AA6AF6" w:rsidRPr="00B209F2">
              <w:rPr>
                <w:rFonts w:asciiTheme="minorHAnsi" w:eastAsiaTheme="minorHAnsi" w:hAnsiTheme="minorHAnsi"/>
                <w:sz w:val="24"/>
                <w:szCs w:val="24"/>
                <w:lang w:eastAsia="en-US"/>
              </w:rPr>
              <w:t xml:space="preserve"> </w:t>
            </w:r>
            <w:r w:rsidR="001D3B1E">
              <w:rPr>
                <w:rFonts w:asciiTheme="minorHAnsi" w:eastAsiaTheme="minorHAnsi" w:hAnsiTheme="minorHAnsi"/>
                <w:sz w:val="24"/>
                <w:szCs w:val="24"/>
                <w:lang w:eastAsia="en-US"/>
              </w:rPr>
              <w:t>KZT</w:t>
            </w:r>
            <w:r w:rsidR="00AA6AF6" w:rsidRPr="00B209F2">
              <w:rPr>
                <w:rFonts w:asciiTheme="minorHAnsi" w:eastAsiaTheme="minorHAnsi" w:hAnsiTheme="minorHAnsi"/>
                <w:sz w:val="24"/>
                <w:szCs w:val="24"/>
                <w:lang w:eastAsia="en-US"/>
              </w:rPr>
              <w:t xml:space="preserve">, including 11 measures for the amount of 18,679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00AA6AF6" w:rsidRPr="00B209F2">
              <w:rPr>
                <w:rFonts w:asciiTheme="minorHAnsi" w:eastAsiaTheme="minorHAnsi" w:hAnsiTheme="minorHAnsi"/>
                <w:sz w:val="24"/>
                <w:szCs w:val="24"/>
                <w:lang w:eastAsia="en-US"/>
              </w:rPr>
              <w:t xml:space="preserve"> </w:t>
            </w:r>
            <w:r w:rsidR="001D3B1E">
              <w:rPr>
                <w:rFonts w:asciiTheme="minorHAnsi" w:eastAsiaTheme="minorHAnsi" w:hAnsiTheme="minorHAnsi"/>
                <w:sz w:val="24"/>
                <w:szCs w:val="24"/>
                <w:lang w:eastAsia="en-US"/>
              </w:rPr>
              <w:t>KZT</w:t>
            </w:r>
            <w:r w:rsidR="00AA6AF6" w:rsidRPr="00B209F2">
              <w:rPr>
                <w:rFonts w:asciiTheme="minorHAnsi" w:eastAsiaTheme="minorHAnsi" w:hAnsiTheme="minorHAnsi"/>
                <w:sz w:val="24"/>
                <w:szCs w:val="24"/>
                <w:lang w:eastAsia="en-US"/>
              </w:rPr>
              <w:t>. Development in terms of volume is 99%, in monetary terms</w:t>
            </w:r>
            <w:r w:rsidR="00887E4A">
              <w:rPr>
                <w:rFonts w:asciiTheme="minorHAnsi" w:eastAsiaTheme="minorHAnsi" w:hAnsiTheme="minorHAnsi"/>
                <w:sz w:val="24"/>
                <w:szCs w:val="24"/>
                <w:lang w:eastAsia="en-US"/>
              </w:rPr>
              <w:t xml:space="preserve"> </w:t>
            </w:r>
            <w:r w:rsidR="00AA6AF6" w:rsidRPr="00B209F2">
              <w:rPr>
                <w:rFonts w:asciiTheme="minorHAnsi" w:eastAsiaTheme="minorHAnsi" w:hAnsiTheme="minorHAnsi"/>
                <w:sz w:val="24"/>
                <w:szCs w:val="24"/>
                <w:lang w:eastAsia="en-US"/>
              </w:rPr>
              <w:t>-</w:t>
            </w:r>
            <w:r w:rsidR="00887E4A">
              <w:rPr>
                <w:rFonts w:asciiTheme="minorHAnsi" w:eastAsiaTheme="minorHAnsi" w:hAnsiTheme="minorHAnsi"/>
                <w:sz w:val="24"/>
                <w:szCs w:val="24"/>
                <w:lang w:eastAsia="en-US"/>
              </w:rPr>
              <w:t xml:space="preserve"> </w:t>
            </w:r>
            <w:r w:rsidR="00AA6AF6" w:rsidRPr="00B209F2">
              <w:rPr>
                <w:rFonts w:asciiTheme="minorHAnsi" w:eastAsiaTheme="minorHAnsi" w:hAnsiTheme="minorHAnsi"/>
                <w:sz w:val="24"/>
                <w:szCs w:val="24"/>
                <w:lang w:eastAsia="en-US"/>
              </w:rPr>
              <w:t>56%.</w:t>
            </w:r>
          </w:p>
          <w:p w14:paraId="45D84C6B" w14:textId="77777777" w:rsidR="009F2A07" w:rsidRPr="00B209F2" w:rsidRDefault="009F2A07" w:rsidP="00921F42">
            <w:pPr>
              <w:tabs>
                <w:tab w:val="left" w:pos="317"/>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3. </w:t>
            </w:r>
            <w:r w:rsidRPr="00B209F2">
              <w:rPr>
                <w:rFonts w:asciiTheme="minorHAnsi" w:eastAsiaTheme="minorHAnsi" w:hAnsiTheme="minorHAnsi"/>
                <w:sz w:val="24"/>
                <w:szCs w:val="24"/>
                <w:lang w:eastAsia="en-US"/>
              </w:rPr>
              <w:tab/>
              <w:t xml:space="preserve">In 2023, the </w:t>
            </w:r>
            <w:r w:rsidR="00921F42" w:rsidRPr="00B209F2">
              <w:rPr>
                <w:rFonts w:asciiTheme="minorHAnsi" w:eastAsiaTheme="minorHAnsi" w:hAnsiTheme="minorHAnsi"/>
                <w:sz w:val="24"/>
                <w:szCs w:val="24"/>
                <w:lang w:eastAsia="en-US"/>
              </w:rPr>
              <w:t>volume of consumption and production waste amounted to 739.03 tons, compared to 493.82 tons in the same period last year.</w:t>
            </w:r>
          </w:p>
          <w:p w14:paraId="15F86DC7" w14:textId="00545A17"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The increase in the volume of waste during the reporting period compared to the same reporting period in 2022 is due to an increase in waste received from ships, in </w:t>
            </w:r>
            <w:proofErr w:type="gramStart"/>
            <w:r w:rsidRPr="00B209F2">
              <w:rPr>
                <w:rFonts w:asciiTheme="minorHAnsi" w:eastAsiaTheme="minorHAnsi" w:hAnsiTheme="minorHAnsi"/>
                <w:sz w:val="24"/>
                <w:szCs w:val="24"/>
                <w:lang w:eastAsia="en-US"/>
              </w:rPr>
              <w:t>particular ,</w:t>
            </w:r>
            <w:proofErr w:type="gramEnd"/>
            <w:r w:rsidRPr="00B209F2">
              <w:rPr>
                <w:rFonts w:asciiTheme="minorHAnsi" w:eastAsiaTheme="minorHAnsi" w:hAnsiTheme="minorHAnsi"/>
                <w:sz w:val="24"/>
                <w:szCs w:val="24"/>
                <w:lang w:eastAsia="en-US"/>
              </w:rPr>
              <w:t xml:space="preserve"> the volume of oil-containing subsurface waters is 2 times, S</w:t>
            </w:r>
            <w:r w:rsidR="00887E4A">
              <w:rPr>
                <w:rFonts w:asciiTheme="minorHAnsi" w:eastAsiaTheme="minorHAnsi" w:hAnsiTheme="minorHAnsi"/>
                <w:sz w:val="24"/>
                <w:szCs w:val="24"/>
                <w:lang w:eastAsia="en-US"/>
              </w:rPr>
              <w:t>D</w:t>
            </w:r>
            <w:r w:rsidRPr="00B209F2">
              <w:rPr>
                <w:rFonts w:asciiTheme="minorHAnsi" w:eastAsiaTheme="minorHAnsi" w:hAnsiTheme="minorHAnsi"/>
                <w:sz w:val="24"/>
                <w:szCs w:val="24"/>
                <w:lang w:eastAsia="en-US"/>
              </w:rPr>
              <w:t>W is 1.6 times more than in the same period in 2022.</w:t>
            </w:r>
          </w:p>
          <w:p w14:paraId="76983B03" w14:textId="4B11AE60"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In total, during the reporting period, the following items were transferred to third-party organizations for recycling under concluded contracts: plastic, waste paper, defective electronic equipment in the amount of 5,096 tons in the amount of 36.34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w:t>
            </w:r>
            <w:r w:rsidR="001D3B1E">
              <w:rPr>
                <w:rFonts w:asciiTheme="minorHAnsi" w:eastAsiaTheme="minorHAnsi" w:hAnsiTheme="minorHAnsi"/>
                <w:sz w:val="24"/>
                <w:szCs w:val="24"/>
                <w:lang w:eastAsia="en-US"/>
              </w:rPr>
              <w:t>KZT</w:t>
            </w:r>
            <w:r w:rsidRPr="00B209F2">
              <w:rPr>
                <w:rFonts w:asciiTheme="minorHAnsi" w:eastAsiaTheme="minorHAnsi" w:hAnsiTheme="minorHAnsi"/>
                <w:sz w:val="24"/>
                <w:szCs w:val="24"/>
                <w:lang w:eastAsia="en-US"/>
              </w:rPr>
              <w:t>.</w:t>
            </w:r>
          </w:p>
          <w:p w14:paraId="491CEC7B" w14:textId="77777777"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There is a positive trend in the increase in the volume of delivery of defective electronic equipment by 1,987 tons. An increase in the volume of recyclable materials will allow placing less waste in the landfill.</w:t>
            </w:r>
          </w:p>
          <w:p w14:paraId="75A91767" w14:textId="77777777"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It is also worth noting the decrease in the volume of waste paper generated in comparison with 2022 by 1.3 tons due to the active use of electronic document management.</w:t>
            </w:r>
          </w:p>
          <w:p w14:paraId="72F3B9C2" w14:textId="77777777" w:rsidR="009F2A07" w:rsidRPr="00B209F2" w:rsidRDefault="009F2A07" w:rsidP="00921F42">
            <w:pPr>
              <w:tabs>
                <w:tab w:val="left" w:pos="307"/>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4. </w:t>
            </w:r>
            <w:r w:rsidRPr="00B209F2">
              <w:rPr>
                <w:rFonts w:asciiTheme="minorHAnsi" w:eastAsiaTheme="minorHAnsi" w:hAnsiTheme="minorHAnsi"/>
                <w:sz w:val="24"/>
                <w:szCs w:val="24"/>
                <w:lang w:eastAsia="en-US"/>
              </w:rPr>
              <w:tab/>
              <w:t>In order for suppliers to comply with environmental standards and legal requirements, at the stage of developing a technical specification for services, work is carried out on the high-quality preparation of technical tasks and technical specifications. Preference is given to the supplier who has provided all the necessary environmental permits.</w:t>
            </w:r>
          </w:p>
          <w:p w14:paraId="0B2A44AF" w14:textId="5ABF8D77" w:rsidR="009F2A07" w:rsidRPr="00B209F2" w:rsidRDefault="009F2A07" w:rsidP="00921F42">
            <w:pPr>
              <w:tabs>
                <w:tab w:val="left" w:pos="292"/>
              </w:tabs>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5. </w:t>
            </w:r>
            <w:r w:rsidRPr="00B209F2">
              <w:rPr>
                <w:rFonts w:asciiTheme="minorHAnsi" w:eastAsiaTheme="minorHAnsi" w:hAnsiTheme="minorHAnsi"/>
                <w:sz w:val="24"/>
                <w:szCs w:val="24"/>
                <w:lang w:eastAsia="en-US"/>
              </w:rPr>
              <w:tab/>
              <w:t xml:space="preserve">In 2023, greenhouse gas emissions from stationary facilities amounted to 7.20 tons, and in 2022 they amounted to 3.18 tons. The volume of emissions increased 2.2 times compared to the previous period. The reason is an increase in the number of ship calls (457 vessels in 2023, the same period last year-223 vessels) and, accordingly, the operating hours of the </w:t>
            </w:r>
            <w:r w:rsidR="00ED68AB">
              <w:rPr>
                <w:rFonts w:asciiTheme="minorHAnsi" w:eastAsiaTheme="minorHAnsi" w:hAnsiTheme="minorHAnsi"/>
                <w:sz w:val="24"/>
                <w:szCs w:val="24"/>
                <w:lang w:eastAsia="en-US"/>
              </w:rPr>
              <w:t>OWS “</w:t>
            </w:r>
            <w:r w:rsidRPr="00B209F2">
              <w:rPr>
                <w:rFonts w:asciiTheme="minorHAnsi" w:eastAsiaTheme="minorHAnsi" w:hAnsiTheme="minorHAnsi"/>
                <w:sz w:val="24"/>
                <w:szCs w:val="24"/>
                <w:lang w:eastAsia="en-US"/>
              </w:rPr>
              <w:t>Bulak</w:t>
            </w:r>
            <w:r w:rsidR="00ED68AB">
              <w:rPr>
                <w:rFonts w:asciiTheme="minorHAnsi" w:eastAsiaTheme="minorHAnsi" w:hAnsiTheme="minorHAnsi"/>
                <w:sz w:val="24"/>
                <w:szCs w:val="24"/>
                <w:lang w:eastAsia="en-US"/>
              </w:rPr>
              <w:t>”</w:t>
            </w:r>
            <w:r w:rsidR="00AA6AF6" w:rsidRPr="00B209F2">
              <w:rPr>
                <w:rFonts w:asciiTheme="minorHAnsi" w:eastAsiaTheme="minorHAnsi" w:hAnsiTheme="minorHAnsi"/>
                <w:sz w:val="24"/>
                <w:szCs w:val="24"/>
                <w:lang w:eastAsia="en-US"/>
              </w:rPr>
              <w:t xml:space="preserve"> marine engines</w:t>
            </w:r>
            <w:r w:rsidR="00ED68AB">
              <w:rPr>
                <w:rFonts w:asciiTheme="minorHAnsi" w:eastAsiaTheme="minorHAnsi" w:hAnsiTheme="minorHAnsi"/>
                <w:sz w:val="24"/>
                <w:szCs w:val="24"/>
                <w:lang w:eastAsia="en-US"/>
              </w:rPr>
              <w:t xml:space="preserve"> </w:t>
            </w:r>
            <w:r w:rsidR="00AA6AF6" w:rsidRPr="00B209F2">
              <w:rPr>
                <w:rFonts w:asciiTheme="minorHAnsi" w:eastAsiaTheme="minorHAnsi" w:hAnsiTheme="minorHAnsi"/>
                <w:sz w:val="24"/>
                <w:szCs w:val="24"/>
                <w:lang w:eastAsia="en-US"/>
              </w:rPr>
              <w:t xml:space="preserve">by </w:t>
            </w:r>
            <w:r w:rsidRPr="00B209F2">
              <w:rPr>
                <w:rFonts w:asciiTheme="minorHAnsi" w:eastAsiaTheme="minorHAnsi" w:hAnsiTheme="minorHAnsi"/>
                <w:sz w:val="24"/>
                <w:szCs w:val="24"/>
                <w:lang w:eastAsia="en-US"/>
              </w:rPr>
              <w:t>2.5 times compared to last year.</w:t>
            </w:r>
          </w:p>
          <w:p w14:paraId="6F99B521" w14:textId="457ED98D"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lastRenderedPageBreak/>
              <w:t xml:space="preserve">Planned environmental payments from stationary facilities in 2023 amount to 1750.5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w:t>
            </w:r>
            <w:r w:rsidR="001D3B1E">
              <w:rPr>
                <w:rFonts w:asciiTheme="minorHAnsi" w:eastAsiaTheme="minorHAnsi" w:hAnsiTheme="minorHAnsi"/>
                <w:sz w:val="24"/>
                <w:szCs w:val="24"/>
                <w:lang w:eastAsia="en-US"/>
              </w:rPr>
              <w:t>KZT</w:t>
            </w:r>
            <w:r w:rsidRPr="00B209F2">
              <w:rPr>
                <w:rFonts w:asciiTheme="minorHAnsi" w:eastAsiaTheme="minorHAnsi" w:hAnsiTheme="minorHAnsi"/>
                <w:sz w:val="24"/>
                <w:szCs w:val="24"/>
                <w:lang w:eastAsia="en-US"/>
              </w:rPr>
              <w:t xml:space="preserve">, the actual payment was 614.6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w:t>
            </w:r>
            <w:r w:rsidR="001D3B1E">
              <w:rPr>
                <w:rFonts w:asciiTheme="minorHAnsi" w:eastAsiaTheme="minorHAnsi" w:hAnsiTheme="minorHAnsi"/>
                <w:sz w:val="24"/>
                <w:szCs w:val="24"/>
                <w:lang w:eastAsia="en-US"/>
              </w:rPr>
              <w:t>KZT</w:t>
            </w:r>
            <w:r w:rsidRPr="00B209F2">
              <w:rPr>
                <w:rFonts w:asciiTheme="minorHAnsi" w:eastAsiaTheme="minorHAnsi" w:hAnsiTheme="minorHAnsi"/>
                <w:sz w:val="24"/>
                <w:szCs w:val="24"/>
                <w:lang w:eastAsia="en-US"/>
              </w:rPr>
              <w:t xml:space="preserve">. For the same period in 2022, the actual payment of environmental charges amounted to 259.46 </w:t>
            </w:r>
            <w:proofErr w:type="spellStart"/>
            <w:r w:rsidR="008B23C2">
              <w:rPr>
                <w:rFonts w:asciiTheme="minorHAnsi" w:eastAsiaTheme="minorHAnsi" w:hAnsiTheme="minorHAnsi"/>
                <w:sz w:val="24"/>
                <w:szCs w:val="24"/>
                <w:lang w:eastAsia="en-US"/>
              </w:rPr>
              <w:t>ths</w:t>
            </w:r>
            <w:proofErr w:type="spellEnd"/>
            <w:r w:rsidR="008B23C2">
              <w:rPr>
                <w:rFonts w:asciiTheme="minorHAnsi" w:eastAsiaTheme="minorHAnsi" w:hAnsiTheme="minorHAnsi"/>
                <w:sz w:val="24"/>
                <w:szCs w:val="24"/>
                <w:lang w:eastAsia="en-US"/>
              </w:rPr>
              <w:t>.</w:t>
            </w:r>
            <w:r w:rsidRPr="00B209F2">
              <w:rPr>
                <w:rFonts w:asciiTheme="minorHAnsi" w:eastAsiaTheme="minorHAnsi" w:hAnsiTheme="minorHAnsi"/>
                <w:sz w:val="24"/>
                <w:szCs w:val="24"/>
                <w:lang w:eastAsia="en-US"/>
              </w:rPr>
              <w:t xml:space="preserve"> </w:t>
            </w:r>
            <w:r w:rsidR="001D3B1E">
              <w:rPr>
                <w:rFonts w:asciiTheme="minorHAnsi" w:eastAsiaTheme="minorHAnsi" w:hAnsiTheme="minorHAnsi"/>
                <w:sz w:val="24"/>
                <w:szCs w:val="24"/>
                <w:lang w:eastAsia="en-US"/>
              </w:rPr>
              <w:t>KZT</w:t>
            </w:r>
            <w:r w:rsidRPr="00B209F2">
              <w:rPr>
                <w:rFonts w:asciiTheme="minorHAnsi" w:eastAsiaTheme="minorHAnsi" w:hAnsiTheme="minorHAnsi"/>
                <w:sz w:val="24"/>
                <w:szCs w:val="24"/>
                <w:lang w:eastAsia="en-US"/>
              </w:rPr>
              <w:t>. The fee increase is 2.3 times due to:</w:t>
            </w:r>
          </w:p>
          <w:p w14:paraId="76C69EBB" w14:textId="77777777"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with an annual increase in the MCI rate.</w:t>
            </w:r>
          </w:p>
          <w:p w14:paraId="3CC473EE" w14:textId="77777777"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increase in the volume of transshipment of coke in bulk through dry cargo berths by 1.6 times;</w:t>
            </w:r>
          </w:p>
          <w:p w14:paraId="57A03F03" w14:textId="0D0FBFFE" w:rsidR="009F2A0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xml:space="preserve">- increase in the number of ship calls and operating hours​ </w:t>
            </w:r>
            <w:r w:rsidR="00ED68AB">
              <w:rPr>
                <w:rFonts w:asciiTheme="minorHAnsi" w:eastAsiaTheme="minorHAnsi" w:hAnsiTheme="minorHAnsi"/>
                <w:sz w:val="24"/>
                <w:szCs w:val="24"/>
                <w:lang w:eastAsia="en-US"/>
              </w:rPr>
              <w:t>OWS</w:t>
            </w:r>
            <w:r w:rsidR="00B15087">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Bulak</w:t>
            </w:r>
            <w:r w:rsidR="00B15087">
              <w:rPr>
                <w:rFonts w:asciiTheme="minorHAnsi" w:eastAsiaTheme="minorHAnsi" w:hAnsiTheme="minorHAnsi"/>
                <w:sz w:val="24"/>
                <w:szCs w:val="24"/>
                <w:lang w:eastAsia="en-US"/>
              </w:rPr>
              <w:t>”</w:t>
            </w:r>
            <w:r w:rsidR="00AA6AF6" w:rsidRPr="00B209F2">
              <w:rPr>
                <w:rFonts w:asciiTheme="minorHAnsi" w:eastAsiaTheme="minorHAnsi" w:hAnsiTheme="minorHAnsi"/>
                <w:sz w:val="24"/>
                <w:szCs w:val="24"/>
                <w:lang w:eastAsia="en-US"/>
              </w:rPr>
              <w:t xml:space="preserve"> marine engines 2.5 </w:t>
            </w:r>
            <w:r w:rsidRPr="00B209F2">
              <w:rPr>
                <w:rFonts w:asciiTheme="minorHAnsi" w:eastAsiaTheme="minorHAnsi" w:hAnsiTheme="minorHAnsi"/>
                <w:sz w:val="24"/>
                <w:szCs w:val="24"/>
                <w:lang w:eastAsia="en-US"/>
              </w:rPr>
              <w:t>times;</w:t>
            </w:r>
          </w:p>
          <w:p w14:paraId="399E2FDB" w14:textId="30451E35" w:rsidR="00BD1857" w:rsidRPr="00B209F2" w:rsidRDefault="009F2A07" w:rsidP="009F2A07">
            <w:pPr>
              <w:jc w:val="left"/>
              <w:rPr>
                <w:rFonts w:asciiTheme="minorHAnsi" w:eastAsiaTheme="minorHAnsi" w:hAnsiTheme="minorHAnsi"/>
                <w:sz w:val="24"/>
                <w:szCs w:val="24"/>
                <w:lang w:eastAsia="en-US"/>
              </w:rPr>
            </w:pPr>
            <w:r w:rsidRPr="00B209F2">
              <w:rPr>
                <w:rFonts w:asciiTheme="minorHAnsi" w:eastAsiaTheme="minorHAnsi" w:hAnsiTheme="minorHAnsi"/>
                <w:sz w:val="24"/>
                <w:szCs w:val="24"/>
                <w:lang w:eastAsia="en-US"/>
              </w:rPr>
              <w:t>- increase of working hours of wood</w:t>
            </w:r>
            <w:r w:rsidR="00B15087">
              <w:rPr>
                <w:rFonts w:asciiTheme="minorHAnsi" w:eastAsiaTheme="minorHAnsi" w:hAnsiTheme="minorHAnsi"/>
                <w:sz w:val="24"/>
                <w:szCs w:val="24"/>
                <w:lang w:eastAsia="en-US"/>
              </w:rPr>
              <w:t xml:space="preserve"> </w:t>
            </w:r>
            <w:r w:rsidRPr="00B209F2">
              <w:rPr>
                <w:rFonts w:asciiTheme="minorHAnsi" w:eastAsiaTheme="minorHAnsi" w:hAnsiTheme="minorHAnsi"/>
                <w:sz w:val="24"/>
                <w:szCs w:val="24"/>
                <w:lang w:eastAsia="en-US"/>
              </w:rPr>
              <w:t>processing machines by 2 times</w:t>
            </w:r>
          </w:p>
        </w:tc>
      </w:tr>
    </w:tbl>
    <w:p w14:paraId="56B67AD9" w14:textId="77777777" w:rsidR="00BD1857" w:rsidRDefault="00BD1857" w:rsidP="007E5DF5">
      <w:pPr>
        <w:rPr>
          <w:rFonts w:asciiTheme="minorHAnsi" w:hAnsiTheme="minorHAnsi"/>
          <w:sz w:val="24"/>
          <w:szCs w:val="24"/>
        </w:rPr>
      </w:pPr>
    </w:p>
    <w:p w14:paraId="3193CB0C" w14:textId="1FC04962" w:rsidR="00BD1857" w:rsidRDefault="00BD1857" w:rsidP="00BD1857">
      <w:pPr>
        <w:rPr>
          <w:rFonts w:asciiTheme="minorHAnsi" w:hAnsiTheme="minorHAnsi"/>
          <w:b/>
          <w:sz w:val="24"/>
          <w:szCs w:val="24"/>
        </w:rPr>
      </w:pPr>
      <w:r w:rsidRPr="0066222E">
        <w:rPr>
          <w:rFonts w:asciiTheme="minorHAnsi" w:hAnsiTheme="minorHAnsi"/>
          <w:b/>
          <w:sz w:val="24"/>
          <w:szCs w:val="24"/>
        </w:rPr>
        <w:t>Results of achieving in 2023 strategic goal No. 4 "</w:t>
      </w:r>
      <w:r w:rsidRPr="00BD1857">
        <w:rPr>
          <w:rFonts w:asciiTheme="minorHAnsi" w:hAnsiTheme="minorHAnsi"/>
          <w:b/>
          <w:sz w:val="24"/>
          <w:szCs w:val="24"/>
        </w:rPr>
        <w:t>Improving customer satisfaction"</w:t>
      </w:r>
      <w:r w:rsidR="00B15087">
        <w:rPr>
          <w:rFonts w:asciiTheme="minorHAnsi" w:hAnsiTheme="minorHAnsi"/>
          <w:b/>
          <w:sz w:val="24"/>
          <w:szCs w:val="24"/>
        </w:rPr>
        <w:t xml:space="preserve"> </w:t>
      </w:r>
    </w:p>
    <w:tbl>
      <w:tblPr>
        <w:tblStyle w:val="19"/>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4928"/>
        <w:gridCol w:w="4961"/>
      </w:tblGrid>
      <w:tr w:rsidR="00BD1857" w:rsidRPr="0066222E" w14:paraId="66C85655" w14:textId="77777777" w:rsidTr="00BD1857">
        <w:tc>
          <w:tcPr>
            <w:tcW w:w="4928" w:type="dxa"/>
          </w:tcPr>
          <w:p w14:paraId="0DE15AA3" w14:textId="77777777" w:rsidR="00BD1857" w:rsidRPr="0066222E" w:rsidRDefault="00BD1857" w:rsidP="00BD1857">
            <w:pPr>
              <w:jc w:val="center"/>
              <w:rPr>
                <w:rFonts w:asciiTheme="minorHAnsi" w:eastAsiaTheme="minorHAnsi" w:hAnsiTheme="minorHAnsi"/>
                <w:b/>
                <w:sz w:val="24"/>
                <w:szCs w:val="28"/>
                <w:lang w:eastAsia="en-US"/>
              </w:rPr>
            </w:pPr>
            <w:r w:rsidRPr="0066222E">
              <w:rPr>
                <w:rFonts w:asciiTheme="minorHAnsi" w:eastAsiaTheme="minorHAnsi" w:hAnsiTheme="minorHAnsi"/>
                <w:b/>
                <w:sz w:val="24"/>
                <w:szCs w:val="28"/>
                <w:lang w:eastAsia="en-US"/>
              </w:rPr>
              <w:t>Strategic initiatives</w:t>
            </w:r>
          </w:p>
        </w:tc>
        <w:tc>
          <w:tcPr>
            <w:tcW w:w="4961" w:type="dxa"/>
          </w:tcPr>
          <w:p w14:paraId="195ED970" w14:textId="77777777" w:rsidR="00BD1857" w:rsidRPr="0066222E" w:rsidRDefault="00BD1857" w:rsidP="00BD1857">
            <w:pPr>
              <w:jc w:val="center"/>
              <w:rPr>
                <w:rFonts w:asciiTheme="minorHAnsi" w:eastAsiaTheme="minorHAnsi" w:hAnsiTheme="minorHAnsi"/>
                <w:b/>
                <w:sz w:val="24"/>
                <w:szCs w:val="28"/>
                <w:lang w:eastAsia="en-US"/>
              </w:rPr>
            </w:pPr>
            <w:r w:rsidRPr="00BD1857">
              <w:rPr>
                <w:rFonts w:asciiTheme="minorHAnsi" w:eastAsiaTheme="minorHAnsi" w:hAnsiTheme="minorHAnsi"/>
                <w:b/>
                <w:sz w:val="24"/>
                <w:szCs w:val="28"/>
                <w:lang w:eastAsia="en-US"/>
              </w:rPr>
              <w:t>Information on achievement results</w:t>
            </w:r>
          </w:p>
        </w:tc>
      </w:tr>
    </w:tbl>
    <w:tbl>
      <w:tblPr>
        <w:tblStyle w:val="200"/>
        <w:tblW w:w="9889"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1526"/>
        <w:gridCol w:w="3402"/>
        <w:gridCol w:w="4961"/>
      </w:tblGrid>
      <w:tr w:rsidR="00BD1857" w:rsidRPr="00BD1857" w14:paraId="60BFC1AE" w14:textId="77777777" w:rsidTr="00BD1857">
        <w:tc>
          <w:tcPr>
            <w:tcW w:w="1526" w:type="dxa"/>
          </w:tcPr>
          <w:p w14:paraId="64923F63" w14:textId="5143323A" w:rsidR="00B15087" w:rsidRPr="00BD1857" w:rsidRDefault="00BD1857" w:rsidP="00B1508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4.1. Building interaction between structures</w:t>
            </w:r>
            <w:r w:rsidR="0049330A">
              <w:rPr>
                <w:rFonts w:asciiTheme="minorHAnsi" w:eastAsiaTheme="minorHAnsi" w:hAnsiTheme="minorHAnsi"/>
                <w:sz w:val="24"/>
                <w:szCs w:val="28"/>
                <w:lang w:eastAsia="en-US"/>
              </w:rPr>
              <w:t xml:space="preserve"> divisions</w:t>
            </w:r>
            <w:r w:rsidRPr="00BD1857">
              <w:rPr>
                <w:rFonts w:asciiTheme="minorHAnsi" w:eastAsiaTheme="minorHAnsi" w:hAnsiTheme="minorHAnsi"/>
                <w:sz w:val="24"/>
                <w:szCs w:val="28"/>
                <w:lang w:eastAsia="en-US"/>
              </w:rPr>
              <w:t xml:space="preserve"> </w:t>
            </w:r>
          </w:p>
          <w:p w14:paraId="2EA4E102" w14:textId="599699EC" w:rsidR="00BD1857" w:rsidRPr="00BD1857" w:rsidRDefault="00BD1857" w:rsidP="00BD1857">
            <w:pPr>
              <w:jc w:val="left"/>
              <w:rPr>
                <w:rFonts w:asciiTheme="minorHAnsi" w:eastAsiaTheme="minorHAnsi" w:hAnsiTheme="minorHAnsi"/>
                <w:sz w:val="24"/>
                <w:szCs w:val="28"/>
                <w:lang w:eastAsia="en-US"/>
              </w:rPr>
            </w:pPr>
          </w:p>
        </w:tc>
        <w:tc>
          <w:tcPr>
            <w:tcW w:w="3402" w:type="dxa"/>
          </w:tcPr>
          <w:p w14:paraId="0658D34F" w14:textId="49057B40" w:rsidR="00BD1857" w:rsidRPr="00BD1857" w:rsidRDefault="00BD1857" w:rsidP="00A11BF9">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Building interaction between the structural divisions JSC "NC "</w:t>
            </w:r>
            <w:r w:rsidR="008C15F3">
              <w:rPr>
                <w:rFonts w:asciiTheme="minorHAnsi" w:eastAsiaTheme="minorHAnsi" w:hAnsiTheme="minorHAnsi"/>
                <w:sz w:val="24"/>
                <w:szCs w:val="28"/>
                <w:lang w:eastAsia="en-US"/>
              </w:rPr>
              <w:t>ACSP</w:t>
            </w:r>
            <w:r w:rsidRPr="00BD1857">
              <w:rPr>
                <w:rFonts w:asciiTheme="minorHAnsi" w:eastAsiaTheme="minorHAnsi" w:hAnsiTheme="minorHAnsi"/>
                <w:sz w:val="24"/>
                <w:szCs w:val="28"/>
                <w:lang w:eastAsia="en-US"/>
              </w:rPr>
              <w:t>" with diagnostics of areas of responsibility between them, optimization of business process schemes</w:t>
            </w:r>
          </w:p>
        </w:tc>
        <w:tc>
          <w:tcPr>
            <w:tcW w:w="4961" w:type="dxa"/>
          </w:tcPr>
          <w:p w14:paraId="18AF3F6A" w14:textId="7DA6C047" w:rsidR="00921F42"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In the framework of improving interaction between divisions, optimization of business process schemes, as well as in order to improve the logistics process</w:t>
            </w:r>
            <w:r w:rsidR="00B15087">
              <w:rPr>
                <w:rFonts w:asciiTheme="minorHAnsi" w:eastAsiaTheme="minorHAnsi" w:hAnsiTheme="minorHAnsi"/>
                <w:sz w:val="24"/>
                <w:szCs w:val="28"/>
                <w:lang w:eastAsia="en-US"/>
              </w:rPr>
              <w:t xml:space="preserve"> b</w:t>
            </w:r>
            <w:r w:rsidRPr="00921F42">
              <w:rPr>
                <w:rFonts w:asciiTheme="minorHAnsi" w:eastAsiaTheme="minorHAnsi" w:hAnsiTheme="minorHAnsi"/>
                <w:sz w:val="24"/>
                <w:szCs w:val="28"/>
                <w:lang w:eastAsia="en-US"/>
              </w:rPr>
              <w:t xml:space="preserve">y </w:t>
            </w:r>
            <w:r w:rsidR="00CD61C6" w:rsidRPr="00CD61C6">
              <w:rPr>
                <w:rFonts w:asciiTheme="minorHAnsi" w:eastAsiaTheme="minorHAnsi" w:hAnsiTheme="minorHAnsi"/>
                <w:sz w:val="24"/>
                <w:szCs w:val="28"/>
                <w:lang w:eastAsia="en-US"/>
              </w:rPr>
              <w:t xml:space="preserve">JSC NC </w:t>
            </w:r>
            <w:r w:rsidR="008C15F3">
              <w:rPr>
                <w:rFonts w:asciiTheme="minorHAnsi" w:eastAsiaTheme="minorHAnsi" w:hAnsiTheme="minorHAnsi"/>
                <w:sz w:val="24"/>
                <w:szCs w:val="28"/>
                <w:lang w:eastAsia="en-US"/>
              </w:rPr>
              <w:t>ACSP</w:t>
            </w:r>
            <w:r w:rsidR="000816E5">
              <w:rPr>
                <w:rFonts w:asciiTheme="minorHAnsi" w:eastAsiaTheme="minorHAnsi" w:hAnsiTheme="minorHAnsi"/>
                <w:sz w:val="24"/>
                <w:szCs w:val="28"/>
                <w:lang w:eastAsia="en-US"/>
              </w:rPr>
              <w:t xml:space="preserve"> </w:t>
            </w:r>
            <w:r w:rsidR="00CD61C6" w:rsidRPr="00CD61C6">
              <w:rPr>
                <w:rFonts w:asciiTheme="minorHAnsi" w:eastAsiaTheme="minorHAnsi" w:hAnsiTheme="minorHAnsi"/>
                <w:sz w:val="24"/>
                <w:szCs w:val="28"/>
                <w:lang w:eastAsia="en-US"/>
              </w:rPr>
              <w:t xml:space="preserve">order of September 13, 2023, a working group on improving the logistics process (hereinafter referred to as the Working Group) was established to provide technical support for the activities of </w:t>
            </w:r>
            <w:r w:rsidR="00AB762E">
              <w:rPr>
                <w:rFonts w:asciiTheme="minorHAnsi" w:eastAsiaTheme="minorHAnsi" w:hAnsiTheme="minorHAnsi"/>
                <w:sz w:val="24"/>
                <w:szCs w:val="28"/>
                <w:lang w:eastAsia="en-US"/>
              </w:rPr>
              <w:t>JSC “NC “ACSP”</w:t>
            </w:r>
            <w:r w:rsidR="00CD61C6" w:rsidRPr="00CD61C6">
              <w:rPr>
                <w:rFonts w:asciiTheme="minorHAnsi" w:eastAsiaTheme="minorHAnsi" w:hAnsiTheme="minorHAnsi"/>
                <w:sz w:val="24"/>
                <w:szCs w:val="28"/>
                <w:lang w:eastAsia="en-US"/>
              </w:rPr>
              <w:t xml:space="preserve">, identify potential nonconformities, and establish the reasons that caused nonconformities a working group </w:t>
            </w:r>
            <w:r w:rsidR="00B15087" w:rsidRPr="00CD61C6">
              <w:rPr>
                <w:rFonts w:asciiTheme="minorHAnsi" w:eastAsiaTheme="minorHAnsi" w:hAnsiTheme="minorHAnsi"/>
                <w:sz w:val="24"/>
                <w:szCs w:val="28"/>
                <w:lang w:eastAsia="en-US"/>
              </w:rPr>
              <w:t>(hereinafter referred to as the ".</w:t>
            </w:r>
            <w:r w:rsidR="00CD61C6" w:rsidRPr="00CD61C6">
              <w:rPr>
                <w:rFonts w:asciiTheme="minorHAnsi" w:eastAsiaTheme="minorHAnsi" w:hAnsiTheme="minorHAnsi"/>
                <w:sz w:val="24"/>
                <w:szCs w:val="28"/>
                <w:lang w:eastAsia="en-US"/>
              </w:rPr>
              <w:t xml:space="preserve">on improving the material and technical support process was established by order dated September 13, 2023 </w:t>
            </w:r>
          </w:p>
          <w:p w14:paraId="16208473" w14:textId="44FF40EE" w:rsidR="00921F42"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Since the </w:t>
            </w:r>
            <w:r w:rsidR="00EB0144" w:rsidRPr="00921F42">
              <w:rPr>
                <w:rFonts w:asciiTheme="minorHAnsi" w:eastAsiaTheme="minorHAnsi" w:hAnsiTheme="minorHAnsi"/>
                <w:sz w:val="24"/>
                <w:szCs w:val="28"/>
                <w:lang w:eastAsia="en-US"/>
              </w:rPr>
              <w:t>creation of</w:t>
            </w:r>
            <w:r w:rsidRPr="00921F42">
              <w:rPr>
                <w:rFonts w:asciiTheme="minorHAnsi" w:eastAsiaTheme="minorHAnsi" w:hAnsiTheme="minorHAnsi"/>
                <w:sz w:val="24"/>
                <w:szCs w:val="28"/>
                <w:lang w:eastAsia="en-US"/>
              </w:rPr>
              <w:t xml:space="preserve"> the Working Group,15 meetings have been held, and business processes of the Department of Economics and Finance, Production and Technical Department, and the </w:t>
            </w:r>
            <w:r w:rsidR="00EB0144" w:rsidRPr="00921F42">
              <w:rPr>
                <w:rFonts w:asciiTheme="minorHAnsi" w:eastAsiaTheme="minorHAnsi" w:hAnsiTheme="minorHAnsi"/>
                <w:sz w:val="24"/>
                <w:szCs w:val="28"/>
                <w:lang w:eastAsia="en-US"/>
              </w:rPr>
              <w:t>Material and</w:t>
            </w:r>
            <w:r w:rsidRPr="00921F42">
              <w:rPr>
                <w:rFonts w:asciiTheme="minorHAnsi" w:eastAsiaTheme="minorHAnsi" w:hAnsiTheme="minorHAnsi"/>
                <w:sz w:val="24"/>
                <w:szCs w:val="28"/>
                <w:lang w:eastAsia="en-US"/>
              </w:rPr>
              <w:t xml:space="preserve"> Technical Support Department have been reviewed.</w:t>
            </w:r>
          </w:p>
          <w:p w14:paraId="7885F96E" w14:textId="4E113841"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In order to reduce the time spent searching for codes, it was decided to independently enter the </w:t>
            </w:r>
            <w:r w:rsidR="00EB0144" w:rsidRPr="00921F42">
              <w:rPr>
                <w:rFonts w:asciiTheme="minorHAnsi" w:eastAsiaTheme="minorHAnsi" w:hAnsiTheme="minorHAnsi"/>
                <w:sz w:val="24"/>
                <w:szCs w:val="28"/>
                <w:lang w:eastAsia="en-US"/>
              </w:rPr>
              <w:t>Material and Technical Support Department</w:t>
            </w:r>
            <w:r w:rsidRPr="00921F42">
              <w:rPr>
                <w:rFonts w:asciiTheme="minorHAnsi" w:eastAsiaTheme="minorHAnsi" w:hAnsiTheme="minorHAnsi"/>
                <w:sz w:val="24"/>
                <w:szCs w:val="28"/>
                <w:lang w:eastAsia="en-US"/>
              </w:rPr>
              <w:t xml:space="preserve"> code</w:t>
            </w:r>
            <w:r w:rsidR="00EB0144">
              <w:rPr>
                <w:rFonts w:asciiTheme="minorHAnsi" w:eastAsiaTheme="minorHAnsi" w:hAnsiTheme="minorHAnsi"/>
                <w:sz w:val="24"/>
                <w:szCs w:val="28"/>
                <w:lang w:eastAsia="en-US"/>
              </w:rPr>
              <w:t xml:space="preserve"> of</w:t>
            </w:r>
            <w:r w:rsidRPr="00921F42">
              <w:rPr>
                <w:rFonts w:asciiTheme="minorHAnsi" w:eastAsiaTheme="minorHAnsi" w:hAnsiTheme="minorHAnsi"/>
                <w:sz w:val="24"/>
                <w:szCs w:val="28"/>
                <w:lang w:eastAsia="en-US"/>
              </w:rPr>
              <w:t xml:space="preserve"> </w:t>
            </w:r>
            <w:r w:rsidR="00EB0144" w:rsidRPr="00EB0144">
              <w:rPr>
                <w:rFonts w:asciiTheme="minorHAnsi" w:eastAsiaTheme="minorHAnsi" w:hAnsiTheme="minorHAnsi"/>
                <w:sz w:val="24"/>
                <w:szCs w:val="28"/>
                <w:lang w:eastAsia="en-US"/>
              </w:rPr>
              <w:t>Unified nomenclature directory of goods, works and services</w:t>
            </w:r>
            <w:r w:rsidRPr="00921F42">
              <w:rPr>
                <w:rFonts w:asciiTheme="minorHAnsi" w:eastAsiaTheme="minorHAnsi" w:hAnsiTheme="minorHAnsi"/>
                <w:sz w:val="24"/>
                <w:szCs w:val="28"/>
                <w:lang w:eastAsia="en-US"/>
              </w:rPr>
              <w:t xml:space="preserve"> codes into the budget </w:t>
            </w:r>
            <w:r w:rsidRPr="00921F42">
              <w:rPr>
                <w:rFonts w:asciiTheme="minorHAnsi" w:eastAsiaTheme="minorHAnsi" w:hAnsiTheme="minorHAnsi"/>
                <w:sz w:val="24"/>
                <w:szCs w:val="28"/>
                <w:lang w:eastAsia="en-US"/>
              </w:rPr>
              <w:lastRenderedPageBreak/>
              <w:t xml:space="preserve">application, and determine the SAP by the </w:t>
            </w:r>
            <w:r w:rsidR="00EB0144">
              <w:rPr>
                <w:rFonts w:asciiTheme="minorHAnsi" w:eastAsiaTheme="minorHAnsi" w:hAnsiTheme="minorHAnsi"/>
                <w:sz w:val="24"/>
                <w:szCs w:val="28"/>
                <w:lang w:eastAsia="en-US"/>
              </w:rPr>
              <w:t>Department of Economics and Finance</w:t>
            </w:r>
            <w:r w:rsidRPr="00921F42">
              <w:rPr>
                <w:rFonts w:asciiTheme="minorHAnsi" w:eastAsiaTheme="minorHAnsi" w:hAnsiTheme="minorHAnsi"/>
                <w:sz w:val="24"/>
                <w:szCs w:val="28"/>
                <w:lang w:eastAsia="en-US"/>
              </w:rPr>
              <w:t xml:space="preserve"> economists.</w:t>
            </w:r>
          </w:p>
          <w:p w14:paraId="46BEE001" w14:textId="77777777"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It was also decided to form the inventory expenditure budget at the beginning of the year preceding the planned year.</w:t>
            </w:r>
          </w:p>
          <w:p w14:paraId="23A467B2" w14:textId="77777777"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It should be noted that the collection of live signatures of co-authors of the budget application has been cancelled. All applications are formed in the electronic document management system.</w:t>
            </w:r>
          </w:p>
          <w:p w14:paraId="752AEFA1" w14:textId="048757E0"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As part of the work of the Working Group, the Regulations for obtaining marketing prices for goods, Works and Services purchased by </w:t>
            </w:r>
            <w:r w:rsidR="00EB0144">
              <w:rPr>
                <w:rFonts w:asciiTheme="minorHAnsi" w:eastAsiaTheme="minorHAnsi" w:hAnsiTheme="minorHAnsi"/>
                <w:sz w:val="24"/>
                <w:szCs w:val="28"/>
                <w:lang w:eastAsia="en-US"/>
              </w:rPr>
              <w:t>JSC “NC “ACSP”</w:t>
            </w:r>
            <w:r w:rsidRPr="00921F42">
              <w:rPr>
                <w:rFonts w:asciiTheme="minorHAnsi" w:eastAsiaTheme="minorHAnsi" w:hAnsiTheme="minorHAnsi"/>
                <w:sz w:val="24"/>
                <w:szCs w:val="28"/>
                <w:lang w:eastAsia="en-US"/>
              </w:rPr>
              <w:t xml:space="preserve"> (hereinafter referred to as the Regulations) were developed and approved by the order. The Regulations define the terms and procedure for forming a consolidated request for receiving price marketing from JSC</w:t>
            </w:r>
            <w:r w:rsidR="006E00EE">
              <w:rPr>
                <w:rFonts w:asciiTheme="minorHAnsi" w:eastAsiaTheme="minorHAnsi" w:hAnsiTheme="minorHAnsi"/>
                <w:sz w:val="24"/>
                <w:szCs w:val="28"/>
                <w:lang w:val="kk-KZ" w:eastAsia="en-US"/>
              </w:rPr>
              <w:t xml:space="preserve"> </w:t>
            </w:r>
            <w:r w:rsidRPr="00921F42">
              <w:rPr>
                <w:rFonts w:asciiTheme="minorHAnsi" w:eastAsiaTheme="minorHAnsi" w:hAnsiTheme="minorHAnsi"/>
                <w:sz w:val="24"/>
                <w:szCs w:val="28"/>
                <w:lang w:eastAsia="en-US"/>
              </w:rPr>
              <w:t xml:space="preserve">NC </w:t>
            </w:r>
            <w:r w:rsidR="00EB0144">
              <w:rPr>
                <w:rFonts w:asciiTheme="minorHAnsi" w:eastAsiaTheme="minorHAnsi" w:hAnsiTheme="minorHAnsi"/>
                <w:sz w:val="24"/>
                <w:szCs w:val="28"/>
                <w:lang w:eastAsia="en-US"/>
              </w:rPr>
              <w:t>“</w:t>
            </w:r>
            <w:r w:rsidRPr="00921F42">
              <w:rPr>
                <w:rFonts w:asciiTheme="minorHAnsi" w:eastAsiaTheme="minorHAnsi" w:hAnsiTheme="minorHAnsi"/>
                <w:sz w:val="24"/>
                <w:szCs w:val="28"/>
                <w:lang w:eastAsia="en-US"/>
              </w:rPr>
              <w:t>KTZ</w:t>
            </w:r>
            <w:r w:rsidR="00EB0144">
              <w:rPr>
                <w:rFonts w:asciiTheme="minorHAnsi" w:eastAsiaTheme="minorHAnsi" w:hAnsiTheme="minorHAnsi"/>
                <w:sz w:val="24"/>
                <w:szCs w:val="28"/>
                <w:lang w:eastAsia="en-US"/>
              </w:rPr>
              <w:t>”</w:t>
            </w:r>
            <w:r w:rsidRPr="00921F42">
              <w:rPr>
                <w:rFonts w:asciiTheme="minorHAnsi" w:eastAsiaTheme="minorHAnsi" w:hAnsiTheme="minorHAnsi"/>
                <w:sz w:val="24"/>
                <w:szCs w:val="28"/>
                <w:lang w:eastAsia="en-US"/>
              </w:rPr>
              <w:t>, receiving price marketing in the framework of budget development and adjustment, reviewing prices in the framework of failed purchases, conducting independent marketing research, etc. During the review of the draft Regulations, members of the Working Group drew up a map and a flowchart of the process, application forms for obtaining marketing prices.</w:t>
            </w:r>
          </w:p>
          <w:p w14:paraId="0B37D6C6" w14:textId="78A08169" w:rsidR="0072434F"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The </w:t>
            </w:r>
            <w:r w:rsidR="00EB0144">
              <w:rPr>
                <w:rFonts w:asciiTheme="minorHAnsi" w:eastAsiaTheme="minorHAnsi" w:hAnsiTheme="minorHAnsi"/>
                <w:sz w:val="24"/>
                <w:szCs w:val="28"/>
                <w:lang w:eastAsia="en-US"/>
              </w:rPr>
              <w:t xml:space="preserve">Production and Technical Division </w:t>
            </w:r>
            <w:r w:rsidRPr="00921F42">
              <w:rPr>
                <w:rFonts w:asciiTheme="minorHAnsi" w:eastAsiaTheme="minorHAnsi" w:hAnsiTheme="minorHAnsi"/>
                <w:sz w:val="24"/>
                <w:szCs w:val="28"/>
                <w:lang w:eastAsia="en-US"/>
              </w:rPr>
              <w:t>staff will search for potential suppliers, commercial offers from suppliers, price lists, and pricelists.</w:t>
            </w:r>
          </w:p>
          <w:p w14:paraId="783710F7" w14:textId="0351C50E" w:rsidR="00921F42" w:rsidRPr="00921F42"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 xml:space="preserve">Based on the above, we can draw the following conclusions: budgeting processes have been revised towards simplification, which allowed minimizing the participation of production units in the budgeting process, administrators of expenditure items have been identified, paper approval and signing of a budget application have has been eliminated, and the </w:t>
            </w:r>
            <w:r w:rsidR="00EB0144" w:rsidRPr="00921F42">
              <w:rPr>
                <w:rFonts w:asciiTheme="minorHAnsi" w:eastAsiaTheme="minorHAnsi" w:hAnsiTheme="minorHAnsi"/>
                <w:sz w:val="24"/>
                <w:szCs w:val="28"/>
                <w:lang w:eastAsia="en-US"/>
              </w:rPr>
              <w:t>process of</w:t>
            </w:r>
            <w:r w:rsidRPr="00921F42">
              <w:rPr>
                <w:rFonts w:asciiTheme="minorHAnsi" w:eastAsiaTheme="minorHAnsi" w:hAnsiTheme="minorHAnsi"/>
                <w:sz w:val="24"/>
                <w:szCs w:val="28"/>
                <w:lang w:eastAsia="en-US"/>
              </w:rPr>
              <w:t xml:space="preserve"> obtaining marketing prices for purchased </w:t>
            </w:r>
            <w:r w:rsidR="00EB0144" w:rsidRPr="00EB0144">
              <w:rPr>
                <w:rFonts w:asciiTheme="minorHAnsi" w:eastAsiaTheme="minorHAnsi" w:hAnsiTheme="minorHAnsi"/>
                <w:sz w:val="24"/>
                <w:szCs w:val="28"/>
                <w:lang w:eastAsia="en-US"/>
              </w:rPr>
              <w:t>goods, works and services</w:t>
            </w:r>
            <w:r w:rsidRPr="00921F42">
              <w:rPr>
                <w:rFonts w:asciiTheme="minorHAnsi" w:eastAsiaTheme="minorHAnsi" w:hAnsiTheme="minorHAnsi"/>
                <w:sz w:val="24"/>
                <w:szCs w:val="28"/>
                <w:lang w:eastAsia="en-US"/>
              </w:rPr>
              <w:t xml:space="preserve"> has been described.</w:t>
            </w:r>
          </w:p>
          <w:p w14:paraId="7392C5EB" w14:textId="77777777" w:rsidR="00BD1857" w:rsidRPr="00BD1857" w:rsidRDefault="00921F42" w:rsidP="00921F42">
            <w:pPr>
              <w:jc w:val="left"/>
              <w:rPr>
                <w:rFonts w:asciiTheme="minorHAnsi" w:eastAsiaTheme="minorHAnsi" w:hAnsiTheme="minorHAnsi"/>
                <w:sz w:val="24"/>
                <w:szCs w:val="28"/>
                <w:lang w:eastAsia="en-US"/>
              </w:rPr>
            </w:pPr>
            <w:r w:rsidRPr="00921F42">
              <w:rPr>
                <w:rFonts w:asciiTheme="minorHAnsi" w:eastAsiaTheme="minorHAnsi" w:hAnsiTheme="minorHAnsi"/>
                <w:sz w:val="24"/>
                <w:szCs w:val="28"/>
                <w:lang w:eastAsia="en-US"/>
              </w:rPr>
              <w:t>Thus, in 2024, the processes for working with clients will also be reviewed</w:t>
            </w:r>
          </w:p>
        </w:tc>
      </w:tr>
      <w:tr w:rsidR="00BD1857" w:rsidRPr="00BD1857" w14:paraId="51F5B60D" w14:textId="77777777" w:rsidTr="00BD1857">
        <w:tc>
          <w:tcPr>
            <w:tcW w:w="1526" w:type="dxa"/>
          </w:tcPr>
          <w:p w14:paraId="37760D0C" w14:textId="21116ACF"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lastRenderedPageBreak/>
              <w:t xml:space="preserve">4.2. Development </w:t>
            </w:r>
            <w:r w:rsidR="00EB0144" w:rsidRPr="00BD1857">
              <w:rPr>
                <w:rFonts w:asciiTheme="minorHAnsi" w:eastAsiaTheme="minorHAnsi" w:hAnsiTheme="minorHAnsi"/>
                <w:sz w:val="24"/>
                <w:szCs w:val="28"/>
                <w:lang w:eastAsia="en-US"/>
              </w:rPr>
              <w:t xml:space="preserve">additional </w:t>
            </w:r>
            <w:r w:rsidRPr="00BD1857">
              <w:rPr>
                <w:rFonts w:asciiTheme="minorHAnsi" w:eastAsiaTheme="minorHAnsi" w:hAnsiTheme="minorHAnsi"/>
                <w:sz w:val="24"/>
                <w:szCs w:val="28"/>
                <w:lang w:eastAsia="en-US"/>
              </w:rPr>
              <w:t>services</w:t>
            </w:r>
          </w:p>
        </w:tc>
        <w:tc>
          <w:tcPr>
            <w:tcW w:w="3402" w:type="dxa"/>
          </w:tcPr>
          <w:p w14:paraId="46DF6139" w14:textId="77777777"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Development of additional services:</w:t>
            </w:r>
          </w:p>
          <w:p w14:paraId="02A195B6" w14:textId="77777777"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lastRenderedPageBreak/>
              <w:t>- work will continue to create conditions for transit of bulky / heavy cargo;</w:t>
            </w:r>
          </w:p>
          <w:p w14:paraId="0BF91DF8" w14:textId="77777777"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in case of insufficient loading capacity of port crane equipment, providing the possibility of using leased lifting equipment with the necessary technical characteristics</w:t>
            </w:r>
          </w:p>
        </w:tc>
        <w:tc>
          <w:tcPr>
            <w:tcW w:w="4961" w:type="dxa"/>
          </w:tcPr>
          <w:p w14:paraId="6EFF6512" w14:textId="25F0C710" w:rsidR="00041984" w:rsidRPr="00041984" w:rsidRDefault="00EB0144" w:rsidP="00041984">
            <w:pPr>
              <w:jc w:val="left"/>
              <w:rPr>
                <w:rFonts w:asciiTheme="minorHAnsi" w:eastAsiaTheme="minorHAnsi" w:hAnsiTheme="minorHAnsi"/>
                <w:sz w:val="24"/>
                <w:szCs w:val="28"/>
                <w:lang w:eastAsia="en-US"/>
              </w:rPr>
            </w:pPr>
            <w:r>
              <w:rPr>
                <w:rFonts w:asciiTheme="minorHAnsi" w:eastAsiaTheme="minorHAnsi" w:hAnsiTheme="minorHAnsi"/>
                <w:sz w:val="24"/>
                <w:szCs w:val="28"/>
                <w:lang w:eastAsia="en-US"/>
              </w:rPr>
              <w:lastRenderedPageBreak/>
              <w:t>W</w:t>
            </w:r>
            <w:r w:rsidR="00041984" w:rsidRPr="00041984">
              <w:rPr>
                <w:rFonts w:asciiTheme="minorHAnsi" w:eastAsiaTheme="minorHAnsi" w:hAnsiTheme="minorHAnsi"/>
                <w:sz w:val="24"/>
                <w:szCs w:val="28"/>
                <w:lang w:eastAsia="en-US"/>
              </w:rPr>
              <w:t>ork on creating conditions for transit of large/heavy cargo will continue in the period from 2024-2026.</w:t>
            </w:r>
          </w:p>
          <w:p w14:paraId="56D55A4A" w14:textId="77777777" w:rsidR="00BD1857" w:rsidRPr="00BD1857" w:rsidRDefault="00041984" w:rsidP="00041984">
            <w:pPr>
              <w:jc w:val="left"/>
              <w:rPr>
                <w:rFonts w:asciiTheme="minorHAnsi" w:eastAsiaTheme="minorHAnsi" w:hAnsiTheme="minorHAnsi"/>
                <w:sz w:val="24"/>
                <w:szCs w:val="28"/>
                <w:lang w:eastAsia="en-US"/>
              </w:rPr>
            </w:pPr>
            <w:r w:rsidRPr="00041984">
              <w:rPr>
                <w:rFonts w:asciiTheme="minorHAnsi" w:eastAsiaTheme="minorHAnsi" w:hAnsiTheme="minorHAnsi"/>
                <w:sz w:val="24"/>
                <w:szCs w:val="28"/>
                <w:lang w:eastAsia="en-US"/>
              </w:rPr>
              <w:lastRenderedPageBreak/>
              <w:t>In 2023, cargo transshipment was carried out by our own technical means. Hiring third-party equipment for cargo handling was not required</w:t>
            </w:r>
          </w:p>
        </w:tc>
      </w:tr>
      <w:tr w:rsidR="00BD1857" w:rsidRPr="00BD1857" w14:paraId="180FA3F0" w14:textId="77777777" w:rsidTr="00BD1857">
        <w:tc>
          <w:tcPr>
            <w:tcW w:w="1526" w:type="dxa"/>
          </w:tcPr>
          <w:p w14:paraId="5A560383" w14:textId="77777777"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lastRenderedPageBreak/>
              <w:t>4.3. Providing customers with more comfortable payment conditions</w:t>
            </w:r>
          </w:p>
        </w:tc>
        <w:tc>
          <w:tcPr>
            <w:tcW w:w="3402" w:type="dxa"/>
          </w:tcPr>
          <w:p w14:paraId="30D19CEC" w14:textId="51CB42AF"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 xml:space="preserve">Providing customers with more comfortable payment conditions through online payments through mobile </w:t>
            </w:r>
            <w:r w:rsidR="00EB0144" w:rsidRPr="00BD1857">
              <w:rPr>
                <w:rFonts w:asciiTheme="minorHAnsi" w:eastAsiaTheme="minorHAnsi" w:hAnsiTheme="minorHAnsi"/>
                <w:sz w:val="24"/>
                <w:szCs w:val="28"/>
                <w:lang w:eastAsia="en-US"/>
              </w:rPr>
              <w:t>applications of</w:t>
            </w:r>
            <w:r w:rsidRPr="00BD1857">
              <w:rPr>
                <w:rFonts w:asciiTheme="minorHAnsi" w:eastAsiaTheme="minorHAnsi" w:hAnsiTheme="minorHAnsi"/>
                <w:sz w:val="24"/>
                <w:szCs w:val="28"/>
                <w:lang w:eastAsia="en-US"/>
              </w:rPr>
              <w:t xml:space="preserve"> second-tier banks</w:t>
            </w:r>
          </w:p>
        </w:tc>
        <w:tc>
          <w:tcPr>
            <w:tcW w:w="4961" w:type="dxa"/>
          </w:tcPr>
          <w:p w14:paraId="747DC586" w14:textId="77777777" w:rsidR="00BD1857" w:rsidRPr="00BD1857" w:rsidRDefault="0072434F" w:rsidP="00BD1857">
            <w:pPr>
              <w:jc w:val="left"/>
              <w:rPr>
                <w:rFonts w:asciiTheme="minorHAnsi" w:eastAsiaTheme="minorHAnsi" w:hAnsiTheme="minorHAnsi"/>
                <w:sz w:val="24"/>
                <w:szCs w:val="28"/>
                <w:lang w:eastAsia="en-US"/>
              </w:rPr>
            </w:pPr>
            <w:r>
              <w:rPr>
                <w:rFonts w:asciiTheme="minorHAnsi" w:eastAsiaTheme="minorHAnsi" w:hAnsiTheme="minorHAnsi"/>
                <w:sz w:val="24"/>
                <w:szCs w:val="28"/>
                <w:lang w:eastAsia="en-US"/>
              </w:rPr>
              <w:t>In the mobile banking application Kaspi.kz implemented functionality that allows individuals to pay for port services</w:t>
            </w:r>
          </w:p>
        </w:tc>
      </w:tr>
      <w:tr w:rsidR="00BD1857" w:rsidRPr="00BD1857" w14:paraId="724F27FC" w14:textId="77777777" w:rsidTr="00BD1857">
        <w:tc>
          <w:tcPr>
            <w:tcW w:w="1526" w:type="dxa"/>
          </w:tcPr>
          <w:p w14:paraId="2B10E436" w14:textId="77777777"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4.4. Identification of areas requiring improvement</w:t>
            </w:r>
          </w:p>
        </w:tc>
        <w:tc>
          <w:tcPr>
            <w:tcW w:w="3402" w:type="dxa"/>
          </w:tcPr>
          <w:p w14:paraId="420FC408" w14:textId="697C9BA1"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In order to identify areas requiring improvement, JSC "NC "</w:t>
            </w:r>
            <w:r w:rsidR="008C15F3">
              <w:rPr>
                <w:rFonts w:asciiTheme="minorHAnsi" w:eastAsiaTheme="minorHAnsi" w:hAnsiTheme="minorHAnsi"/>
                <w:sz w:val="24"/>
                <w:szCs w:val="28"/>
                <w:lang w:eastAsia="en-US"/>
              </w:rPr>
              <w:t>ACSP</w:t>
            </w:r>
            <w:r w:rsidRPr="00BD1857">
              <w:rPr>
                <w:rFonts w:asciiTheme="minorHAnsi" w:eastAsiaTheme="minorHAnsi" w:hAnsiTheme="minorHAnsi"/>
                <w:sz w:val="24"/>
                <w:szCs w:val="28"/>
                <w:lang w:eastAsia="en-US"/>
              </w:rPr>
              <w:t>" will conduct customer surveys on an ongoing basis, through questionnaires, round tables, quarterly meetings, and through customer satisfaction logs.</w:t>
            </w:r>
          </w:p>
          <w:p w14:paraId="71E04DA1" w14:textId="77777777" w:rsidR="00BD1857" w:rsidRPr="00BD1857" w:rsidRDefault="00BD1857" w:rsidP="00BD1857">
            <w:pPr>
              <w:jc w:val="left"/>
              <w:rPr>
                <w:rFonts w:asciiTheme="minorHAnsi" w:eastAsiaTheme="minorHAnsi" w:hAnsiTheme="minorHAnsi"/>
                <w:sz w:val="24"/>
                <w:szCs w:val="28"/>
                <w:lang w:eastAsia="en-US"/>
              </w:rPr>
            </w:pPr>
            <w:r w:rsidRPr="00BD1857">
              <w:rPr>
                <w:rFonts w:asciiTheme="minorHAnsi" w:eastAsiaTheme="minorHAnsi" w:hAnsiTheme="minorHAnsi"/>
                <w:sz w:val="24"/>
                <w:szCs w:val="28"/>
                <w:lang w:eastAsia="en-US"/>
              </w:rPr>
              <w:t>Based on the results of the analysis obtained, measures will be developed and implemented to improve customer satisfaction</w:t>
            </w:r>
          </w:p>
        </w:tc>
        <w:tc>
          <w:tcPr>
            <w:tcW w:w="4961" w:type="dxa"/>
          </w:tcPr>
          <w:p w14:paraId="450F1AD1" w14:textId="6E8140FB" w:rsidR="0072434F" w:rsidRDefault="0072434F" w:rsidP="0072434F">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In order to ensure customer orientation and increase customer satisfaction of JSC "NC "</w:t>
            </w:r>
            <w:r w:rsidR="008C15F3">
              <w:rPr>
                <w:rFonts w:asciiTheme="minorHAnsi" w:eastAsiaTheme="minorHAnsi" w:hAnsiTheme="minorHAnsi"/>
                <w:sz w:val="24"/>
                <w:szCs w:val="28"/>
                <w:lang w:eastAsia="en-US"/>
              </w:rPr>
              <w:t>ACSP</w:t>
            </w:r>
            <w:r w:rsidRPr="0072434F">
              <w:rPr>
                <w:rFonts w:asciiTheme="minorHAnsi" w:eastAsiaTheme="minorHAnsi" w:hAnsiTheme="minorHAnsi"/>
                <w:sz w:val="24"/>
                <w:szCs w:val="28"/>
                <w:lang w:eastAsia="en-US"/>
              </w:rPr>
              <w:t>", as well as in accordance with the Development Strategy of JSC "NC "</w:t>
            </w:r>
            <w:r w:rsidR="008C15F3">
              <w:rPr>
                <w:rFonts w:asciiTheme="minorHAnsi" w:eastAsiaTheme="minorHAnsi" w:hAnsiTheme="minorHAnsi"/>
                <w:sz w:val="24"/>
                <w:szCs w:val="28"/>
                <w:lang w:eastAsia="en-US"/>
              </w:rPr>
              <w:t>ACSP</w:t>
            </w:r>
            <w:r w:rsidRPr="0072434F">
              <w:rPr>
                <w:rFonts w:asciiTheme="minorHAnsi" w:eastAsiaTheme="minorHAnsi" w:hAnsiTheme="minorHAnsi"/>
                <w:sz w:val="24"/>
                <w:szCs w:val="28"/>
                <w:lang w:eastAsia="en-US"/>
              </w:rPr>
              <w:t>". By order of the Chairman of the Management Board (President) of JSC "NC "</w:t>
            </w:r>
            <w:r w:rsidR="008C15F3">
              <w:rPr>
                <w:rFonts w:asciiTheme="minorHAnsi" w:eastAsiaTheme="minorHAnsi" w:hAnsiTheme="minorHAnsi"/>
                <w:sz w:val="24"/>
                <w:szCs w:val="28"/>
                <w:lang w:eastAsia="en-US"/>
              </w:rPr>
              <w:t>ACSP</w:t>
            </w:r>
            <w:r w:rsidRPr="0072434F">
              <w:rPr>
                <w:rFonts w:asciiTheme="minorHAnsi" w:eastAsiaTheme="minorHAnsi" w:hAnsiTheme="minorHAnsi"/>
                <w:sz w:val="24"/>
                <w:szCs w:val="28"/>
                <w:lang w:eastAsia="en-US"/>
              </w:rPr>
              <w:t xml:space="preserve">", a cross-functional team has been created for review of processes related to the activities of the commercial and operational units, in terms of working with clients consisting of 16 people. The team coordinator is an </w:t>
            </w:r>
            <w:r w:rsidR="00EB0144">
              <w:rPr>
                <w:rFonts w:asciiTheme="minorHAnsi" w:eastAsiaTheme="minorHAnsi" w:hAnsiTheme="minorHAnsi"/>
                <w:sz w:val="24"/>
                <w:szCs w:val="28"/>
                <w:lang w:eastAsia="en-US"/>
              </w:rPr>
              <w:t>E</w:t>
            </w:r>
            <w:r w:rsidRPr="0072434F">
              <w:rPr>
                <w:rFonts w:asciiTheme="minorHAnsi" w:eastAsiaTheme="minorHAnsi" w:hAnsiTheme="minorHAnsi"/>
                <w:sz w:val="24"/>
                <w:szCs w:val="28"/>
                <w:lang w:eastAsia="en-US"/>
              </w:rPr>
              <w:t>xecutive</w:t>
            </w:r>
            <w:r w:rsidR="00EB0144">
              <w:rPr>
                <w:rFonts w:asciiTheme="minorHAnsi" w:eastAsiaTheme="minorHAnsi" w:hAnsiTheme="minorHAnsi"/>
                <w:sz w:val="24"/>
                <w:szCs w:val="28"/>
                <w:lang w:eastAsia="en-US"/>
              </w:rPr>
              <w:t xml:space="preserve"> </w:t>
            </w:r>
            <w:r w:rsidRPr="0072434F">
              <w:rPr>
                <w:rFonts w:asciiTheme="minorHAnsi" w:eastAsiaTheme="minorHAnsi" w:hAnsiTheme="minorHAnsi"/>
                <w:sz w:val="24"/>
                <w:szCs w:val="28"/>
                <w:lang w:eastAsia="en-US"/>
              </w:rPr>
              <w:t>Director for Operations.</w:t>
            </w:r>
          </w:p>
          <w:p w14:paraId="6F848B2E" w14:textId="335DE46B" w:rsidR="0072434F" w:rsidRDefault="0072434F" w:rsidP="0072434F">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The team was instructed to analyze and develop the "Client's Path", which means the sequence of actions that the client takes in interaction with the structural divisions of JSC "NC "</w:t>
            </w:r>
            <w:r w:rsidR="008C15F3">
              <w:rPr>
                <w:rFonts w:asciiTheme="minorHAnsi" w:eastAsiaTheme="minorHAnsi" w:hAnsiTheme="minorHAnsi"/>
                <w:sz w:val="24"/>
                <w:szCs w:val="28"/>
                <w:lang w:eastAsia="en-US"/>
              </w:rPr>
              <w:t>ACSP</w:t>
            </w:r>
            <w:r w:rsidRPr="0072434F">
              <w:rPr>
                <w:rFonts w:asciiTheme="minorHAnsi" w:eastAsiaTheme="minorHAnsi" w:hAnsiTheme="minorHAnsi"/>
                <w:sz w:val="24"/>
                <w:szCs w:val="28"/>
                <w:lang w:eastAsia="en-US"/>
              </w:rPr>
              <w:t>".</w:t>
            </w:r>
          </w:p>
          <w:p w14:paraId="4ADC59F3" w14:textId="39FEA20A" w:rsidR="00BD1857" w:rsidRDefault="0072434F" w:rsidP="0072434F">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Based on the results of the first meeting, we collected and analyzed customer feedback over the past three years (</w:t>
            </w:r>
            <w:r w:rsidR="00EB0144" w:rsidRPr="00EB0144">
              <w:rPr>
                <w:rFonts w:asciiTheme="minorHAnsi" w:eastAsiaTheme="minorHAnsi" w:hAnsiTheme="minorHAnsi"/>
                <w:sz w:val="24"/>
                <w:szCs w:val="28"/>
                <w:lang w:eastAsia="en-US"/>
              </w:rPr>
              <w:t>letters</w:t>
            </w:r>
            <w:r w:rsidRPr="0072434F">
              <w:rPr>
                <w:rFonts w:asciiTheme="minorHAnsi" w:eastAsiaTheme="minorHAnsi" w:hAnsiTheme="minorHAnsi"/>
                <w:sz w:val="24"/>
                <w:szCs w:val="28"/>
                <w:lang w:eastAsia="en-US"/>
              </w:rPr>
              <w:t>, questionnaires, complaints), and compiled a list of business processes for working with clients.</w:t>
            </w:r>
          </w:p>
          <w:p w14:paraId="02738B09" w14:textId="00A89102" w:rsidR="0072434F" w:rsidRPr="0072434F" w:rsidRDefault="0072434F" w:rsidP="0072434F">
            <w:pPr>
              <w:jc w:val="left"/>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Also, on May 30, 2023, with the participation of the management of JSC 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a meeting was held with clients to discuss and resolve problematic and other issues encountered during the work with the port.</w:t>
            </w:r>
          </w:p>
          <w:p w14:paraId="25A97DE3" w14:textId="789B1F50" w:rsidR="0072434F" w:rsidRPr="00BD1857" w:rsidRDefault="0072434F" w:rsidP="00CD61C6">
            <w:pPr>
              <w:jc w:val="left"/>
              <w:rPr>
                <w:rFonts w:asciiTheme="minorHAnsi" w:eastAsiaTheme="minorHAnsi" w:hAnsiTheme="minorHAnsi"/>
                <w:sz w:val="24"/>
                <w:szCs w:val="28"/>
                <w:lang w:eastAsia="en-US"/>
              </w:rPr>
            </w:pPr>
            <w:r w:rsidRPr="0072434F">
              <w:rPr>
                <w:rFonts w:asciiTheme="minorHAnsi" w:eastAsiaTheme="minorHAnsi" w:hAnsiTheme="minorHAnsi"/>
                <w:sz w:val="24"/>
                <w:szCs w:val="28"/>
                <w:lang w:eastAsia="en-US"/>
              </w:rPr>
              <w:t>On September 7, 2023, a meeting was held with the participation of the management of JSC "NC "</w:t>
            </w:r>
            <w:r w:rsidR="008C15F3">
              <w:rPr>
                <w:rFonts w:asciiTheme="minorHAnsi" w:eastAsiaTheme="minorHAnsi" w:hAnsiTheme="minorHAnsi"/>
                <w:sz w:val="24"/>
                <w:szCs w:val="28"/>
                <w:lang w:eastAsia="en-US"/>
              </w:rPr>
              <w:t>ACSP</w:t>
            </w:r>
            <w:r w:rsidRPr="0072434F">
              <w:rPr>
                <w:rFonts w:asciiTheme="minorHAnsi" w:eastAsiaTheme="minorHAnsi" w:hAnsiTheme="minorHAnsi"/>
                <w:sz w:val="24"/>
                <w:szCs w:val="28"/>
                <w:lang w:eastAsia="en-US"/>
              </w:rPr>
              <w:t xml:space="preserve">" to discuss in detail the draft "Regulations for setting ships to the oil loading berths of </w:t>
            </w:r>
            <w:r w:rsidRPr="0072434F">
              <w:rPr>
                <w:rFonts w:asciiTheme="minorHAnsi" w:eastAsiaTheme="minorHAnsi" w:hAnsiTheme="minorHAnsi"/>
                <w:sz w:val="24"/>
                <w:szCs w:val="28"/>
                <w:lang w:eastAsia="en-US"/>
              </w:rPr>
              <w:lastRenderedPageBreak/>
              <w:t>JSC"NC "</w:t>
            </w:r>
            <w:r w:rsidR="008C15F3">
              <w:rPr>
                <w:rFonts w:asciiTheme="minorHAnsi" w:eastAsiaTheme="minorHAnsi" w:hAnsiTheme="minorHAnsi"/>
                <w:sz w:val="24"/>
                <w:szCs w:val="28"/>
                <w:lang w:eastAsia="en-US"/>
              </w:rPr>
              <w:t>ACSP</w:t>
            </w:r>
            <w:r w:rsidRPr="0072434F">
              <w:rPr>
                <w:rFonts w:asciiTheme="minorHAnsi" w:eastAsiaTheme="minorHAnsi" w:hAnsiTheme="minorHAnsi"/>
                <w:sz w:val="24"/>
                <w:szCs w:val="28"/>
                <w:lang w:eastAsia="en-US"/>
              </w:rPr>
              <w:t xml:space="preserve">" (hereinafter referred to as the Regulations) with the participation of </w:t>
            </w:r>
            <w:proofErr w:type="spellStart"/>
            <w:r w:rsidRPr="0072434F">
              <w:rPr>
                <w:rFonts w:asciiTheme="minorHAnsi" w:eastAsiaTheme="minorHAnsi" w:hAnsiTheme="minorHAnsi"/>
                <w:sz w:val="24"/>
                <w:szCs w:val="28"/>
                <w:lang w:eastAsia="en-US"/>
              </w:rPr>
              <w:t>KazTransOil</w:t>
            </w:r>
            <w:proofErr w:type="spellEnd"/>
            <w:r w:rsidRPr="0072434F">
              <w:rPr>
                <w:rFonts w:asciiTheme="minorHAnsi" w:eastAsiaTheme="minorHAnsi" w:hAnsiTheme="minorHAnsi"/>
                <w:sz w:val="24"/>
                <w:szCs w:val="28"/>
                <w:lang w:eastAsia="en-US"/>
              </w:rPr>
              <w:t>, oil loading terminals and sea carriers</w:t>
            </w:r>
          </w:p>
        </w:tc>
      </w:tr>
    </w:tbl>
    <w:p w14:paraId="61BDDA11" w14:textId="77777777" w:rsidR="00F21DDA" w:rsidRPr="00476D6B" w:rsidRDefault="00F21DDA" w:rsidP="00977DBD">
      <w:pPr>
        <w:rPr>
          <w:rFonts w:asciiTheme="minorHAnsi" w:eastAsiaTheme="minorHAnsi" w:hAnsiTheme="minorHAnsi"/>
          <w:b/>
          <w:color w:val="365F91" w:themeColor="accent1" w:themeShade="BF"/>
          <w:sz w:val="24"/>
          <w:szCs w:val="28"/>
          <w:lang w:eastAsia="en-US"/>
        </w:rPr>
      </w:pPr>
      <w:r w:rsidRPr="00476D6B">
        <w:rPr>
          <w:rFonts w:asciiTheme="minorHAnsi" w:eastAsiaTheme="minorHAnsi" w:hAnsiTheme="minorHAnsi"/>
          <w:b/>
          <w:color w:val="365F91" w:themeColor="accent1" w:themeShade="BF"/>
          <w:sz w:val="24"/>
          <w:szCs w:val="28"/>
          <w:lang w:eastAsia="en-US"/>
        </w:rPr>
        <w:lastRenderedPageBreak/>
        <w:t>MARKET OVERVIEW AND MARKET POSITION</w:t>
      </w:r>
    </w:p>
    <w:p w14:paraId="4B63B131" w14:textId="77777777" w:rsidR="00F21DDA" w:rsidRPr="00476D6B" w:rsidRDefault="00F21DDA" w:rsidP="00977DBD">
      <w:pPr>
        <w:rPr>
          <w:rFonts w:asciiTheme="minorHAnsi" w:eastAsiaTheme="minorHAnsi" w:hAnsiTheme="minorHAnsi"/>
          <w:sz w:val="24"/>
          <w:szCs w:val="28"/>
          <w:lang w:eastAsia="en-US"/>
        </w:rPr>
      </w:pPr>
    </w:p>
    <w:p w14:paraId="4A9177AC" w14:textId="03A5FEFD" w:rsidR="00977DBD" w:rsidRPr="00476D6B" w:rsidRDefault="00AF30AF" w:rsidP="00977DBD">
      <w:pPr>
        <w:rPr>
          <w:rFonts w:asciiTheme="minorHAnsi" w:eastAsiaTheme="minorHAnsi" w:hAnsiTheme="minorHAnsi"/>
          <w:b/>
          <w:sz w:val="24"/>
          <w:szCs w:val="28"/>
          <w:lang w:eastAsia="en-US"/>
        </w:rPr>
      </w:pPr>
      <w:r w:rsidRPr="00476D6B">
        <w:rPr>
          <w:rFonts w:asciiTheme="minorHAnsi" w:eastAsiaTheme="minorHAnsi" w:hAnsiTheme="minorHAnsi"/>
          <w:b/>
          <w:noProof/>
          <w:sz w:val="24"/>
          <w:szCs w:val="28"/>
        </w:rPr>
        <mc:AlternateContent>
          <mc:Choice Requires="wps">
            <w:drawing>
              <wp:anchor distT="0" distB="0" distL="114300" distR="114300" simplePos="0" relativeHeight="251665408" behindDoc="0" locked="0" layoutInCell="1" allowOverlap="1" wp14:anchorId="36A44DB5" wp14:editId="5845E4BB">
                <wp:simplePos x="0" y="0"/>
                <wp:positionH relativeFrom="column">
                  <wp:posOffset>1309370</wp:posOffset>
                </wp:positionH>
                <wp:positionV relativeFrom="paragraph">
                  <wp:posOffset>250825</wp:posOffset>
                </wp:positionV>
                <wp:extent cx="3219450" cy="409575"/>
                <wp:effectExtent l="0" t="0" r="0" b="9525"/>
                <wp:wrapNone/>
                <wp:docPr id="51" name="Поле 51"/>
                <wp:cNvGraphicFramePr/>
                <a:graphic xmlns:a="http://schemas.openxmlformats.org/drawingml/2006/main">
                  <a:graphicData uri="http://schemas.microsoft.com/office/word/2010/wordprocessingShape">
                    <wps:wsp>
                      <wps:cNvSpPr txBox="1"/>
                      <wps:spPr>
                        <a:xfrm>
                          <a:off x="0" y="0"/>
                          <a:ext cx="3219450" cy="409575"/>
                        </a:xfrm>
                        <a:prstGeom prst="rect">
                          <a:avLst/>
                        </a:prstGeom>
                        <a:solidFill>
                          <a:sysClr val="window" lastClr="FFFFFF"/>
                        </a:solidFill>
                        <a:ln w="6350">
                          <a:noFill/>
                        </a:ln>
                        <a:effectLst/>
                      </wps:spPr>
                      <wps:txbx>
                        <w:txbxContent>
                          <w:p w14:paraId="6D0177DD" w14:textId="5D69AD05" w:rsidR="0063003B" w:rsidRPr="008A23DB" w:rsidRDefault="0063003B" w:rsidP="000C2EB4">
                            <w:pPr>
                              <w:jc w:val="center"/>
                              <w:rPr>
                                <w:rFonts w:asciiTheme="minorHAnsi" w:hAnsiTheme="minorHAnsi"/>
                                <w:b/>
                                <w:color w:val="808080" w:themeColor="background1" w:themeShade="80"/>
                                <w:sz w:val="24"/>
                                <w:szCs w:val="24"/>
                              </w:rPr>
                            </w:pPr>
                            <w:r w:rsidRPr="008A23DB">
                              <w:rPr>
                                <w:rFonts w:asciiTheme="minorHAnsi" w:hAnsiTheme="minorHAnsi"/>
                                <w:b/>
                                <w:color w:val="808080" w:themeColor="background1" w:themeShade="80"/>
                                <w:sz w:val="24"/>
                                <w:szCs w:val="24"/>
                              </w:rPr>
                              <w:t>Indicators for 202</w:t>
                            </w:r>
                            <w:r>
                              <w:rPr>
                                <w:rFonts w:asciiTheme="minorHAnsi" w:hAnsiTheme="minorHAnsi"/>
                                <w:b/>
                                <w:color w:val="808080" w:themeColor="background1" w:themeShade="80"/>
                                <w:sz w:val="24"/>
                                <w:szCs w:val="24"/>
                              </w:rPr>
                              <w:t>3</w:t>
                            </w:r>
                            <w:r w:rsidRPr="008A23DB">
                              <w:rPr>
                                <w:rFonts w:asciiTheme="minorHAnsi" w:hAnsiTheme="minorHAnsi"/>
                                <w:b/>
                                <w:color w:val="808080" w:themeColor="background1" w:themeShade="80"/>
                                <w:sz w:val="24"/>
                                <w:szCs w:val="24"/>
                              </w:rPr>
                              <w:t>, ths</w:t>
                            </w:r>
                            <w:r w:rsidR="00EB0144">
                              <w:rPr>
                                <w:rFonts w:asciiTheme="minorHAnsi" w:hAnsiTheme="minorHAnsi"/>
                                <w:b/>
                                <w:color w:val="808080" w:themeColor="background1" w:themeShade="80"/>
                                <w:sz w:val="24"/>
                                <w:szCs w:val="24"/>
                              </w:rPr>
                              <w:t>.</w:t>
                            </w:r>
                            <w:r w:rsidRPr="008A23DB">
                              <w:rPr>
                                <w:rFonts w:asciiTheme="minorHAnsi" w:hAnsiTheme="minorHAnsi"/>
                                <w:b/>
                                <w:color w:val="808080" w:themeColor="background1" w:themeShade="80"/>
                                <w:sz w:val="24"/>
                                <w:szCs w:val="24"/>
                              </w:rPr>
                              <w:t xml:space="preserve"> tons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44DB5" id="_x0000_t202" coordsize="21600,21600" o:spt="202" path="m,l,21600r21600,l21600,xe">
                <v:stroke joinstyle="miter"/>
                <v:path gradientshapeok="t" o:connecttype="rect"/>
              </v:shapetype>
              <v:shape id="Поле 51" o:spid="_x0000_s1026" type="#_x0000_t202" style="position:absolute;left:0;text-align:left;margin-left:103.1pt;margin-top:19.75pt;width:253.5pt;height:3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V7bOQIAAHMEAAAOAAAAZHJzL2Uyb0RvYy54bWysVEtvGjEQvlfqf7B8LwsEkrJiiSgRVSWU&#10;RCJVzsZrs5a8Htc27NJf37F3CTTtqSoHMy/m8c03zO/bWpOjcF6BKehoMKREGA6lMvuCfn9Zf/pM&#10;iQ/MlEyDEQU9CU/vFx8/zBubizFUoEvhCCYxPm9sQasQbJ5lnleiZn4AVhh0SnA1C6i6fVY61mD2&#10;Wmfj4fA2a8CV1gEX3qP1oXPSRcovpeDhSUovAtEFxd5Cel16d/HNFnOW7x2zleJ9G+wfuqiZMlj0&#10;LdUDC4wcnPojVa24Aw8yDDjUGUipuEgz4DSj4btpthWzIs2C4Hj7BpP/f2n543Frnx0J7RdocYER&#10;kMb63KMxztNKV8dv7JSgHyE8vcEm2kA4Gm/Go9lkii6OvslwNr2bxjTZ5dfW+fBVQE2iUFCHa0lo&#10;sePGhy70HBKLedCqXCutk3LyK+3IkeEGcfElNJRo5gMaC7pOn77abz/ThjQFvb3BvmIWAzFfV0qb&#10;aBGJHX39y8hRCu2u7XHYQXlCeBx0zPGWrxXOsMEGnplDquDYSP/whI/UgCWhlyipwP38mz3G4wbR&#10;S0mD1Cuo/3FgTuBc3wzudjaaTCJXkzKZ3o1Rcdee3bXHHOoVIDYjPDTLkxjjgz6L0kH9ileyjFXR&#10;xQzH2gUNZ3EVuoPAK+NiuUxByE7LwsZsLY+pI2BxQy/tK3O2X2NAAjzCmaQsf7fNLrYDf3kIIFVa&#10;dQS4QxUpEhVkdiJLf4XxdK71FHX5r1j8AgAA//8DAFBLAwQUAAYACAAAACEAtAnFJ+IAAAAKAQAA&#10;DwAAAGRycy9kb3ducmV2LnhtbEyPwU7DMAyG70i8Q2QkbixZBxuUphNCIJhENShIXLPGtIUmqZJs&#10;7fb0mBM72v70+/uz5Wg6tkMfWmclTCcCGNrK6dbWEj7eHy+ugYWorFadsyhhjwGW+elJplLtBvuG&#10;uzLWjEJsSJWEJsY+5TxUDRoVJq5HS7cv542KNPqaa68GCjcdT4SYc6NaSx8a1eN9g9VPuTUSPofy&#10;ya9Xq+/X/rk4rA9l8YIPhZTnZ+PdLbCIY/yH4U+f1CEnp43bWh1YJyER84RQCbObK2AELKYzWmyI&#10;FJcCeJ7x4wr5LwAAAP//AwBQSwECLQAUAAYACAAAACEAtoM4kv4AAADhAQAAEwAAAAAAAAAAAAAA&#10;AAAAAAAAW0NvbnRlbnRfVHlwZXNdLnhtbFBLAQItABQABgAIAAAAIQA4/SH/1gAAAJQBAAALAAAA&#10;AAAAAAAAAAAAAC8BAABfcmVscy8ucmVsc1BLAQItABQABgAIAAAAIQCMwV7bOQIAAHMEAAAOAAAA&#10;AAAAAAAAAAAAAC4CAABkcnMvZTJvRG9jLnhtbFBLAQItABQABgAIAAAAIQC0CcUn4gAAAAoBAAAP&#10;AAAAAAAAAAAAAAAAAJMEAABkcnMvZG93bnJldi54bWxQSwUGAAAAAAQABADzAAAAogUAAAAA&#10;" fillcolor="window" stroked="f" strokeweight=".5pt">
                <v:textbox>
                  <w:txbxContent>
                    <w:p w14:paraId="6D0177DD" w14:textId="5D69AD05" w:rsidR="0063003B" w:rsidRPr="008A23DB" w:rsidRDefault="0063003B" w:rsidP="000C2EB4">
                      <w:pPr>
                        <w:jc w:val="center"/>
                        <w:rPr>
                          <w:rFonts w:asciiTheme="minorHAnsi" w:hAnsiTheme="minorHAnsi"/>
                          <w:b/>
                          <w:color w:val="808080" w:themeColor="background1" w:themeShade="80"/>
                          <w:sz w:val="24"/>
                          <w:szCs w:val="24"/>
                        </w:rPr>
                      </w:pPr>
                      <w:r w:rsidRPr="008A23DB">
                        <w:rPr>
                          <w:rFonts w:asciiTheme="minorHAnsi" w:hAnsiTheme="minorHAnsi"/>
                          <w:b/>
                          <w:color w:val="808080" w:themeColor="background1" w:themeShade="80"/>
                          <w:sz w:val="24"/>
                          <w:szCs w:val="24"/>
                        </w:rPr>
                        <w:t>Indicators for 202</w:t>
                      </w:r>
                      <w:r>
                        <w:rPr>
                          <w:rFonts w:asciiTheme="minorHAnsi" w:hAnsiTheme="minorHAnsi"/>
                          <w:b/>
                          <w:color w:val="808080" w:themeColor="background1" w:themeShade="80"/>
                          <w:sz w:val="24"/>
                          <w:szCs w:val="24"/>
                        </w:rPr>
                        <w:t>3</w:t>
                      </w:r>
                      <w:r w:rsidRPr="008A23DB">
                        <w:rPr>
                          <w:rFonts w:asciiTheme="minorHAnsi" w:hAnsiTheme="minorHAnsi"/>
                          <w:b/>
                          <w:color w:val="808080" w:themeColor="background1" w:themeShade="80"/>
                          <w:sz w:val="24"/>
                          <w:szCs w:val="24"/>
                        </w:rPr>
                        <w:t xml:space="preserve">, </w:t>
                      </w:r>
                      <w:proofErr w:type="spellStart"/>
                      <w:r w:rsidRPr="008A23DB">
                        <w:rPr>
                          <w:rFonts w:asciiTheme="minorHAnsi" w:hAnsiTheme="minorHAnsi"/>
                          <w:b/>
                          <w:color w:val="808080" w:themeColor="background1" w:themeShade="80"/>
                          <w:sz w:val="24"/>
                          <w:szCs w:val="24"/>
                        </w:rPr>
                        <w:t>ths</w:t>
                      </w:r>
                      <w:proofErr w:type="spellEnd"/>
                      <w:r w:rsidR="00EB0144">
                        <w:rPr>
                          <w:rFonts w:asciiTheme="minorHAnsi" w:hAnsiTheme="minorHAnsi"/>
                          <w:b/>
                          <w:color w:val="808080" w:themeColor="background1" w:themeShade="80"/>
                          <w:sz w:val="24"/>
                          <w:szCs w:val="24"/>
                        </w:rPr>
                        <w:t>.</w:t>
                      </w:r>
                      <w:r w:rsidRPr="008A23DB">
                        <w:rPr>
                          <w:rFonts w:asciiTheme="minorHAnsi" w:hAnsiTheme="minorHAnsi"/>
                          <w:b/>
                          <w:color w:val="808080" w:themeColor="background1" w:themeShade="80"/>
                          <w:sz w:val="24"/>
                          <w:szCs w:val="24"/>
                        </w:rPr>
                        <w:t xml:space="preserve"> tons</w:t>
                      </w:r>
                    </w:p>
                  </w:txbxContent>
                </v:textbox>
              </v:shape>
            </w:pict>
          </mc:Fallback>
        </mc:AlternateContent>
      </w:r>
      <w:r w:rsidR="00977DBD" w:rsidRPr="00476D6B">
        <w:rPr>
          <w:rFonts w:asciiTheme="minorHAnsi" w:eastAsiaTheme="minorHAnsi" w:hAnsiTheme="minorHAnsi"/>
          <w:b/>
          <w:sz w:val="24"/>
          <w:szCs w:val="28"/>
          <w:lang w:eastAsia="en-US"/>
        </w:rPr>
        <w:t xml:space="preserve">Cargo turnover of the Caspian basin countries in 2023 </w:t>
      </w:r>
    </w:p>
    <w:p w14:paraId="49A8D747" w14:textId="77777777" w:rsidR="000C2EB4" w:rsidRDefault="000C2EB4" w:rsidP="00DD7979">
      <w:pPr>
        <w:rPr>
          <w:rFonts w:asciiTheme="minorHAnsi" w:eastAsiaTheme="minorHAnsi" w:hAnsiTheme="minorHAnsi"/>
          <w:b/>
          <w:sz w:val="24"/>
          <w:szCs w:val="28"/>
          <w:highlight w:val="yellow"/>
          <w:lang w:eastAsia="en-US"/>
        </w:rPr>
      </w:pPr>
    </w:p>
    <w:p w14:paraId="6D5797CE" w14:textId="77777777" w:rsidR="00476D6B" w:rsidRDefault="00476D6B" w:rsidP="00DD7979">
      <w:pPr>
        <w:rPr>
          <w:rFonts w:asciiTheme="minorHAnsi" w:eastAsiaTheme="minorHAnsi" w:hAnsiTheme="minorHAnsi"/>
          <w:b/>
          <w:sz w:val="24"/>
          <w:szCs w:val="28"/>
          <w:highlight w:val="yellow"/>
          <w:lang w:eastAsia="en-US"/>
        </w:rPr>
      </w:pPr>
    </w:p>
    <w:p w14:paraId="5467B1F2" w14:textId="77777777" w:rsidR="00476D6B" w:rsidRDefault="00476D6B" w:rsidP="00476D6B">
      <w:pPr>
        <w:jc w:val="center"/>
        <w:rPr>
          <w:rFonts w:asciiTheme="minorHAnsi" w:eastAsiaTheme="minorHAnsi" w:hAnsiTheme="minorHAnsi"/>
          <w:b/>
          <w:sz w:val="24"/>
          <w:szCs w:val="28"/>
          <w:highlight w:val="yellow"/>
          <w:lang w:eastAsia="en-US"/>
        </w:rPr>
      </w:pPr>
      <w:r w:rsidRPr="00476D6B">
        <w:rPr>
          <w:rFonts w:asciiTheme="minorHAnsi" w:eastAsiaTheme="minorHAnsi" w:hAnsiTheme="minorHAnsi"/>
          <w:b/>
          <w:noProof/>
          <w:sz w:val="24"/>
          <w:szCs w:val="28"/>
        </w:rPr>
        <w:drawing>
          <wp:inline distT="0" distB="0" distL="0" distR="0" wp14:anchorId="0C64BAD2" wp14:editId="2AD5B46A">
            <wp:extent cx="4114800" cy="2028825"/>
            <wp:effectExtent l="0" t="0" r="0" b="0"/>
            <wp:docPr id="13" name="Диаграмма 1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9227159" w14:textId="77777777" w:rsidR="0023408B" w:rsidRDefault="0023408B" w:rsidP="000C2EB4">
      <w:pPr>
        <w:rPr>
          <w:rFonts w:asciiTheme="minorHAnsi" w:eastAsiaTheme="minorHAnsi" w:hAnsiTheme="minorHAnsi"/>
          <w:sz w:val="24"/>
          <w:szCs w:val="28"/>
          <w:lang w:eastAsia="en-US"/>
        </w:rPr>
      </w:pPr>
    </w:p>
    <w:p w14:paraId="29633468" w14:textId="6DE31109" w:rsidR="000C2EB4" w:rsidRPr="00476D6B" w:rsidRDefault="00EB0144" w:rsidP="000C2EB4">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Today marine</w:t>
      </w:r>
      <w:r w:rsidR="000C2EB4" w:rsidRPr="00476D6B">
        <w:rPr>
          <w:rFonts w:asciiTheme="minorHAnsi" w:eastAsiaTheme="minorHAnsi" w:hAnsiTheme="minorHAnsi"/>
          <w:sz w:val="24"/>
          <w:szCs w:val="28"/>
          <w:lang w:eastAsia="en-US"/>
        </w:rPr>
        <w:t>, the seaport of Aktau plays an important role in the development of the country's economy, as the main flows of export-import and transit cargo pass through it, both in the direction of the Caspian countries and CIS countries.</w:t>
      </w:r>
    </w:p>
    <w:p w14:paraId="5DDE41C9" w14:textId="22A3F6F9" w:rsidR="000C2EB4" w:rsidRPr="00476D6B" w:rsidRDefault="000C2EB4" w:rsidP="000C2EB4">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The main nomenclature of cargo processed in sea the seaport of Aktau is oil and grain. Cargo turnover indicators of the seaport of the Aktau seaport in recent years show a negative trend, starting from </w:t>
      </w:r>
      <w:r w:rsidR="00F11C7E">
        <w:rPr>
          <w:rFonts w:asciiTheme="minorHAnsi" w:eastAsiaTheme="minorHAnsi" w:hAnsiTheme="minorHAnsi"/>
          <w:sz w:val="24"/>
          <w:szCs w:val="28"/>
          <w:lang w:eastAsia="en-US"/>
        </w:rPr>
        <w:t>2023</w:t>
      </w:r>
      <w:r w:rsidRPr="00476D6B">
        <w:rPr>
          <w:rFonts w:asciiTheme="minorHAnsi" w:eastAsiaTheme="minorHAnsi" w:hAnsiTheme="minorHAnsi"/>
          <w:sz w:val="24"/>
          <w:szCs w:val="28"/>
          <w:lang w:eastAsia="en-US"/>
        </w:rPr>
        <w:t xml:space="preserve"> to 2023.</w:t>
      </w:r>
    </w:p>
    <w:p w14:paraId="328EAB37" w14:textId="77777777" w:rsidR="00AF30AF" w:rsidRDefault="00AF30AF" w:rsidP="000C2EB4">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Having analyzed the structure of cargo turnover of the sea of the Aktau seaport by cargo type over the past ten years, it should be noted that the largest share of the total volume is oil, and the smallest is other cargo.</w:t>
      </w:r>
    </w:p>
    <w:p w14:paraId="264B25BD" w14:textId="77777777" w:rsidR="0063003B" w:rsidRDefault="0063003B" w:rsidP="0063003B">
      <w:pPr>
        <w:spacing w:before="0" w:after="0"/>
        <w:rPr>
          <w:rFonts w:asciiTheme="minorHAnsi" w:eastAsiaTheme="minorHAnsi" w:hAnsiTheme="minorHAnsi"/>
          <w:sz w:val="24"/>
          <w:szCs w:val="28"/>
          <w:lang w:eastAsia="en-US"/>
        </w:rPr>
      </w:pPr>
    </w:p>
    <w:p w14:paraId="2BF38573" w14:textId="77777777" w:rsidR="00E970F1" w:rsidRDefault="00E970F1" w:rsidP="000C2EB4">
      <w:pPr>
        <w:rPr>
          <w:rFonts w:asciiTheme="minorHAnsi" w:eastAsiaTheme="minorHAnsi" w:hAnsiTheme="minorHAnsi"/>
          <w:sz w:val="24"/>
          <w:szCs w:val="28"/>
          <w:lang w:eastAsia="en-US"/>
        </w:rPr>
      </w:pPr>
      <w:r>
        <w:rPr>
          <w:noProof/>
        </w:rPr>
        <w:lastRenderedPageBreak/>
        <w:drawing>
          <wp:inline distT="0" distB="0" distL="0" distR="0" wp14:anchorId="6633C30E" wp14:editId="57E3CDD8">
            <wp:extent cx="5940425" cy="3189399"/>
            <wp:effectExtent l="0" t="0" r="3175" b="0"/>
            <wp:docPr id="50" name="Диаграмма 50">
              <a:extLst xmlns:a="http://schemas.openxmlformats.org/drawingml/2006/main">
                <a:ext uri="{FF2B5EF4-FFF2-40B4-BE49-F238E27FC236}">
                  <a16:creationId xmlns:a16="http://schemas.microsoft.com/office/drawing/2014/main" id="{00000000-0008-0000-03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5352B0" w14:textId="77777777" w:rsidR="002C47E0" w:rsidRPr="00B1165E" w:rsidRDefault="004A2823" w:rsidP="00702249">
      <w:pPr>
        <w:rPr>
          <w:rFonts w:asciiTheme="minorHAnsi" w:eastAsiaTheme="minorHAnsi" w:hAnsiTheme="minorHAnsi"/>
          <w:sz w:val="24"/>
          <w:szCs w:val="28"/>
          <w:highlight w:val="yellow"/>
          <w:lang w:eastAsia="en-US"/>
        </w:rPr>
      </w:pPr>
      <w:r w:rsidRPr="00B1165E">
        <w:rPr>
          <w:noProof/>
          <w:highlight w:val="yellow"/>
        </w:rPr>
        <w:drawing>
          <wp:inline distT="0" distB="0" distL="0" distR="0" wp14:anchorId="1DAED209" wp14:editId="56BC5C97">
            <wp:extent cx="6029325" cy="3390900"/>
            <wp:effectExtent l="0" t="0" r="0" b="0"/>
            <wp:docPr id="8" name="Диаграмма 8">
              <a:extLst xmlns:a="http://schemas.openxmlformats.org/drawingml/2006/main">
                <a:ext uri="{FF2B5EF4-FFF2-40B4-BE49-F238E27FC236}">
                  <a16:creationId xmlns:a16="http://schemas.microsoft.com/office/drawing/2014/main"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97EF78" w14:textId="77777777" w:rsidR="002C47E0" w:rsidRPr="00B1165E" w:rsidRDefault="002C47E0" w:rsidP="00962963">
      <w:pPr>
        <w:rPr>
          <w:rFonts w:asciiTheme="minorHAnsi" w:eastAsiaTheme="minorHAnsi" w:hAnsiTheme="minorHAnsi"/>
          <w:sz w:val="24"/>
          <w:szCs w:val="28"/>
          <w:highlight w:val="yellow"/>
          <w:lang w:eastAsia="en-US"/>
        </w:rPr>
      </w:pPr>
    </w:p>
    <w:p w14:paraId="32CABE03" w14:textId="65F81798"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Being a border area between east and West, Mangystau region has prerequisites for creating an important hub in the Eurasian system of commodity flows. Recognized as the western "</w:t>
      </w:r>
      <w:r w:rsidR="00EB0144">
        <w:rPr>
          <w:rFonts w:asciiTheme="minorHAnsi" w:eastAsiaTheme="minorHAnsi" w:hAnsiTheme="minorHAnsi"/>
          <w:sz w:val="24"/>
          <w:szCs w:val="28"/>
          <w:lang w:eastAsia="en-US"/>
        </w:rPr>
        <w:t>S</w:t>
      </w:r>
      <w:r w:rsidRPr="00476D6B">
        <w:rPr>
          <w:rFonts w:asciiTheme="minorHAnsi" w:eastAsiaTheme="minorHAnsi" w:hAnsiTheme="minorHAnsi"/>
          <w:sz w:val="24"/>
          <w:szCs w:val="28"/>
          <w:lang w:eastAsia="en-US"/>
        </w:rPr>
        <w:t xml:space="preserve">ea </w:t>
      </w:r>
      <w:r w:rsidR="00EB0144">
        <w:rPr>
          <w:rFonts w:asciiTheme="minorHAnsi" w:eastAsiaTheme="minorHAnsi" w:hAnsiTheme="minorHAnsi"/>
          <w:sz w:val="24"/>
          <w:szCs w:val="28"/>
          <w:lang w:eastAsia="en-US"/>
        </w:rPr>
        <w:t>G</w:t>
      </w:r>
      <w:r w:rsidRPr="00476D6B">
        <w:rPr>
          <w:rFonts w:asciiTheme="minorHAnsi" w:eastAsiaTheme="minorHAnsi" w:hAnsiTheme="minorHAnsi"/>
          <w:sz w:val="24"/>
          <w:szCs w:val="28"/>
          <w:lang w:eastAsia="en-US"/>
        </w:rPr>
        <w:t xml:space="preserve">ate of Kazakhstan", the region is an important link at the intersection of the international transport corridors TRACECA, North-South and </w:t>
      </w:r>
      <w:r w:rsidR="000816E5">
        <w:rPr>
          <w:rFonts w:asciiTheme="minorHAnsi" w:eastAsiaTheme="minorHAnsi" w:hAnsiTheme="minorHAnsi"/>
          <w:sz w:val="24"/>
          <w:szCs w:val="28"/>
          <w:lang w:eastAsia="en-US"/>
        </w:rPr>
        <w:t>MIDDLE CORRIDOR</w:t>
      </w:r>
      <w:r w:rsidRPr="00476D6B">
        <w:rPr>
          <w:rFonts w:asciiTheme="minorHAnsi" w:eastAsiaTheme="minorHAnsi" w:hAnsiTheme="minorHAnsi"/>
          <w:sz w:val="24"/>
          <w:szCs w:val="28"/>
          <w:lang w:eastAsia="en-US"/>
        </w:rPr>
        <w:t>. Favorable climatic conditions and access to the Caspian littoral states by sea create a unique opportunity for establishing trade and economic relations with neighboring countries, and the presence of an internal-extensive railway system that provides direct rail links to border stations on the border with China allows increasing cargo turnover.</w:t>
      </w:r>
    </w:p>
    <w:p w14:paraId="26E856D4" w14:textId="77777777"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The completion of the sea of the northward expansion of the Aktau seaport and the construction of the Kuryk port allowed Kazakhstan to complete the chain of the Trans-Caspian Corridor from China to Europe, which contributes to the implementation of the New Silk Road project.</w:t>
      </w:r>
    </w:p>
    <w:p w14:paraId="3A57BF69" w14:textId="2E218297"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lastRenderedPageBreak/>
        <w:t xml:space="preserve">The integration of the </w:t>
      </w:r>
      <w:proofErr w:type="spellStart"/>
      <w:r w:rsidRPr="00476D6B">
        <w:rPr>
          <w:rFonts w:asciiTheme="minorHAnsi" w:eastAsiaTheme="minorHAnsi" w:hAnsiTheme="minorHAnsi"/>
          <w:sz w:val="24"/>
          <w:szCs w:val="28"/>
          <w:lang w:eastAsia="en-US"/>
        </w:rPr>
        <w:t>Zhezkazgan-Beineu</w:t>
      </w:r>
      <w:proofErr w:type="spellEnd"/>
      <w:r w:rsidRPr="00476D6B">
        <w:rPr>
          <w:rFonts w:asciiTheme="minorHAnsi" w:eastAsiaTheme="minorHAnsi" w:hAnsiTheme="minorHAnsi"/>
          <w:sz w:val="24"/>
          <w:szCs w:val="28"/>
          <w:lang w:eastAsia="en-US"/>
        </w:rPr>
        <w:t xml:space="preserve"> and </w:t>
      </w:r>
      <w:proofErr w:type="spellStart"/>
      <w:r w:rsidRPr="00476D6B">
        <w:rPr>
          <w:rFonts w:asciiTheme="minorHAnsi" w:eastAsiaTheme="minorHAnsi" w:hAnsiTheme="minorHAnsi"/>
          <w:sz w:val="24"/>
          <w:szCs w:val="28"/>
          <w:lang w:eastAsia="en-US"/>
        </w:rPr>
        <w:t>Bor</w:t>
      </w:r>
      <w:r w:rsidR="00EB0144">
        <w:rPr>
          <w:rFonts w:asciiTheme="minorHAnsi" w:eastAsiaTheme="minorHAnsi" w:hAnsiTheme="minorHAnsi"/>
          <w:sz w:val="24"/>
          <w:szCs w:val="28"/>
          <w:lang w:eastAsia="en-US"/>
        </w:rPr>
        <w:t>zh</w:t>
      </w:r>
      <w:r w:rsidRPr="00476D6B">
        <w:rPr>
          <w:rFonts w:asciiTheme="minorHAnsi" w:eastAsiaTheme="minorHAnsi" w:hAnsiTheme="minorHAnsi"/>
          <w:sz w:val="24"/>
          <w:szCs w:val="28"/>
          <w:lang w:eastAsia="en-US"/>
        </w:rPr>
        <w:t>akty-</w:t>
      </w:r>
      <w:r w:rsidR="00EB0144">
        <w:rPr>
          <w:rFonts w:asciiTheme="minorHAnsi" w:eastAsiaTheme="minorHAnsi" w:hAnsiTheme="minorHAnsi"/>
          <w:sz w:val="24"/>
          <w:szCs w:val="28"/>
          <w:lang w:eastAsia="en-US"/>
        </w:rPr>
        <w:t>Ye</w:t>
      </w:r>
      <w:r w:rsidRPr="00476D6B">
        <w:rPr>
          <w:rFonts w:asciiTheme="minorHAnsi" w:eastAsiaTheme="minorHAnsi" w:hAnsiTheme="minorHAnsi"/>
          <w:sz w:val="24"/>
          <w:szCs w:val="28"/>
          <w:lang w:eastAsia="en-US"/>
        </w:rPr>
        <w:t>rsai</w:t>
      </w:r>
      <w:proofErr w:type="spellEnd"/>
      <w:r w:rsidRPr="00476D6B">
        <w:rPr>
          <w:rFonts w:asciiTheme="minorHAnsi" w:eastAsiaTheme="minorHAnsi" w:hAnsiTheme="minorHAnsi"/>
          <w:sz w:val="24"/>
          <w:szCs w:val="28"/>
          <w:lang w:eastAsia="en-US"/>
        </w:rPr>
        <w:t xml:space="preserve"> railway </w:t>
      </w:r>
      <w:proofErr w:type="gramStart"/>
      <w:r w:rsidRPr="00476D6B">
        <w:rPr>
          <w:rFonts w:asciiTheme="minorHAnsi" w:eastAsiaTheme="minorHAnsi" w:hAnsiTheme="minorHAnsi"/>
          <w:sz w:val="24"/>
          <w:szCs w:val="28"/>
          <w:lang w:eastAsia="en-US"/>
        </w:rPr>
        <w:t>projects ,</w:t>
      </w:r>
      <w:proofErr w:type="gramEnd"/>
      <w:r w:rsidRPr="00476D6B">
        <w:rPr>
          <w:rFonts w:asciiTheme="minorHAnsi" w:eastAsiaTheme="minorHAnsi" w:hAnsiTheme="minorHAnsi"/>
          <w:sz w:val="24"/>
          <w:szCs w:val="28"/>
          <w:lang w:eastAsia="en-US"/>
        </w:rPr>
        <w:t xml:space="preserve"> new modern ferry terminals in the port of Alat (Republic of Azerbaijan), as well as the Baku-Tbilisi-Kars (Azerbaijan-Georgia-Turkey) railway line with sea the Aktau seaport allowed opening a direct multimodal corridor with access to domestic and transit cargo to European markets. increasing your chances in the fight for transit flows.</w:t>
      </w:r>
    </w:p>
    <w:p w14:paraId="5356E20E" w14:textId="334359D1"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 xml:space="preserve">The main ports of the Caspian basin are: </w:t>
      </w:r>
      <w:proofErr w:type="spellStart"/>
      <w:r w:rsidRPr="00476D6B">
        <w:rPr>
          <w:rFonts w:asciiTheme="minorHAnsi" w:eastAsiaTheme="minorHAnsi" w:hAnsiTheme="minorHAnsi"/>
          <w:sz w:val="24"/>
          <w:szCs w:val="28"/>
          <w:lang w:eastAsia="en-US"/>
        </w:rPr>
        <w:t>Anzali</w:t>
      </w:r>
      <w:proofErr w:type="spellEnd"/>
      <w:r w:rsidRPr="00476D6B">
        <w:rPr>
          <w:rFonts w:asciiTheme="minorHAnsi" w:eastAsiaTheme="minorHAnsi" w:hAnsiTheme="minorHAnsi"/>
          <w:sz w:val="24"/>
          <w:szCs w:val="28"/>
          <w:lang w:eastAsia="en-US"/>
        </w:rPr>
        <w:t xml:space="preserve">, Amirabad, </w:t>
      </w:r>
      <w:proofErr w:type="spellStart"/>
      <w:r w:rsidRPr="00476D6B">
        <w:rPr>
          <w:rFonts w:asciiTheme="minorHAnsi" w:eastAsiaTheme="minorHAnsi" w:hAnsiTheme="minorHAnsi"/>
          <w:sz w:val="24"/>
          <w:szCs w:val="28"/>
          <w:lang w:eastAsia="en-US"/>
        </w:rPr>
        <w:t>Nowshahr</w:t>
      </w:r>
      <w:proofErr w:type="spellEnd"/>
      <w:r w:rsidRPr="00476D6B">
        <w:rPr>
          <w:rFonts w:asciiTheme="minorHAnsi" w:eastAsiaTheme="minorHAnsi" w:hAnsiTheme="minorHAnsi"/>
          <w:sz w:val="24"/>
          <w:szCs w:val="28"/>
          <w:lang w:eastAsia="en-US"/>
        </w:rPr>
        <w:t xml:space="preserve"> on the Iranian coast, Baku International Commercial Sea Port on the Azerbaijani coast, Makhachkala, Astrakhan and Olya on the Russian coast, </w:t>
      </w:r>
      <w:r w:rsidR="0088240F" w:rsidRPr="00476D6B">
        <w:rPr>
          <w:rFonts w:asciiTheme="minorHAnsi" w:eastAsiaTheme="minorHAnsi" w:hAnsiTheme="minorHAnsi"/>
          <w:sz w:val="24"/>
          <w:szCs w:val="28"/>
          <w:lang w:eastAsia="en-US"/>
        </w:rPr>
        <w:t xml:space="preserve">Aktau </w:t>
      </w:r>
      <w:proofErr w:type="gramStart"/>
      <w:r w:rsidR="0088240F" w:rsidRPr="00476D6B">
        <w:rPr>
          <w:rFonts w:asciiTheme="minorHAnsi" w:eastAsiaTheme="minorHAnsi" w:hAnsiTheme="minorHAnsi"/>
          <w:sz w:val="24"/>
          <w:szCs w:val="28"/>
          <w:lang w:eastAsia="en-US"/>
        </w:rPr>
        <w:t>seaport ,</w:t>
      </w:r>
      <w:proofErr w:type="gramEnd"/>
      <w:r w:rsidR="0088240F" w:rsidRPr="00476D6B">
        <w:rPr>
          <w:rFonts w:asciiTheme="minorHAnsi" w:eastAsiaTheme="minorHAnsi" w:hAnsiTheme="minorHAnsi"/>
          <w:sz w:val="24"/>
          <w:szCs w:val="28"/>
          <w:lang w:eastAsia="en-US"/>
        </w:rPr>
        <w:t xml:space="preserve"> </w:t>
      </w:r>
      <w:r w:rsidRPr="00476D6B">
        <w:rPr>
          <w:rFonts w:asciiTheme="minorHAnsi" w:eastAsiaTheme="minorHAnsi" w:hAnsiTheme="minorHAnsi"/>
          <w:sz w:val="24"/>
          <w:szCs w:val="28"/>
          <w:lang w:eastAsia="en-US"/>
        </w:rPr>
        <w:t xml:space="preserve">Aktau Northern Sea Terminal and Kuryk port on the Kazakh coast, </w:t>
      </w:r>
      <w:proofErr w:type="spellStart"/>
      <w:r w:rsidRPr="00476D6B">
        <w:rPr>
          <w:rFonts w:asciiTheme="minorHAnsi" w:eastAsiaTheme="minorHAnsi" w:hAnsiTheme="minorHAnsi"/>
          <w:sz w:val="24"/>
          <w:szCs w:val="28"/>
          <w:lang w:eastAsia="en-US"/>
        </w:rPr>
        <w:t>Turkmenbashi</w:t>
      </w:r>
      <w:proofErr w:type="spellEnd"/>
      <w:r w:rsidRPr="00476D6B">
        <w:rPr>
          <w:rFonts w:asciiTheme="minorHAnsi" w:eastAsiaTheme="minorHAnsi" w:hAnsiTheme="minorHAnsi"/>
          <w:sz w:val="24"/>
          <w:szCs w:val="28"/>
          <w:lang w:eastAsia="en-US"/>
        </w:rPr>
        <w:t xml:space="preserve"> on the Turkmen coast.</w:t>
      </w:r>
    </w:p>
    <w:p w14:paraId="472B14CB" w14:textId="39D97095" w:rsidR="00962963" w:rsidRPr="00476D6B"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Toda</w:t>
      </w:r>
      <w:r w:rsidR="00EB0144">
        <w:rPr>
          <w:rFonts w:asciiTheme="minorHAnsi" w:eastAsiaTheme="minorHAnsi" w:hAnsiTheme="minorHAnsi"/>
          <w:sz w:val="24"/>
          <w:szCs w:val="28"/>
          <w:lang w:eastAsia="en-US"/>
        </w:rPr>
        <w:t>y</w:t>
      </w:r>
      <w:r w:rsidRPr="00476D6B">
        <w:rPr>
          <w:rFonts w:asciiTheme="minorHAnsi" w:eastAsiaTheme="minorHAnsi" w:hAnsiTheme="minorHAnsi"/>
          <w:sz w:val="24"/>
          <w:szCs w:val="28"/>
          <w:lang w:eastAsia="en-US"/>
        </w:rPr>
        <w:t>, the seaport of Aktau, studying the world experience, is actively working to create a container and logistics hub, which will be designed to transform transport flows in the Central Asian region. The presence of a container fleet on the territory of the seaport of the Aktau seaport for the countries of the Caspian region and Central Asia will create favorable conditions for customers when delivering their cargo to the port by rail cars, as well as by road for further shipment of these goods in containers.</w:t>
      </w:r>
    </w:p>
    <w:p w14:paraId="5AC98430" w14:textId="77777777" w:rsidR="00962963" w:rsidRPr="001F3267" w:rsidRDefault="00962963" w:rsidP="00962963">
      <w:pPr>
        <w:rPr>
          <w:rFonts w:asciiTheme="minorHAnsi" w:eastAsiaTheme="minorHAnsi" w:hAnsiTheme="minorHAnsi"/>
          <w:sz w:val="24"/>
          <w:szCs w:val="28"/>
          <w:lang w:eastAsia="en-US"/>
        </w:rPr>
      </w:pPr>
      <w:r w:rsidRPr="00476D6B">
        <w:rPr>
          <w:rFonts w:asciiTheme="minorHAnsi" w:eastAsiaTheme="minorHAnsi" w:hAnsiTheme="minorHAnsi"/>
          <w:sz w:val="24"/>
          <w:szCs w:val="28"/>
          <w:lang w:eastAsia="en-US"/>
        </w:rPr>
        <w:t>The presence of empty containers of international container operators on the territory of the seaport of the Aktau seaport will allow domestic exporters transporting goods by railcars to transfer goods from railcars to containers for further shipment by sea. This will significantly reduce costs, as well as delivery time. An efficient corridor combined with an experienced and skilled workforce guarantees a fast, cost-effective and safe delivery route designed for customers in Central Asia.</w:t>
      </w:r>
    </w:p>
    <w:p w14:paraId="7FE11A79" w14:textId="77777777" w:rsidR="00C979FC" w:rsidRPr="001F3267" w:rsidRDefault="00C979FC" w:rsidP="001F06A0">
      <w:pPr>
        <w:ind w:firstLine="709"/>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14:paraId="79C18984" w14:textId="77777777" w:rsidR="00C979FC" w:rsidRPr="000E4506" w:rsidRDefault="00C979FC" w:rsidP="00EC5CB5">
      <w:pPr>
        <w:rPr>
          <w:rFonts w:asciiTheme="minorHAnsi" w:eastAsiaTheme="minorHAnsi" w:hAnsiTheme="minorHAnsi"/>
          <w:b/>
          <w:color w:val="365F91" w:themeColor="accent1" w:themeShade="BF"/>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REGULATORY ENVIRONMENT (GRI 2-23, 2-27):</w:t>
      </w:r>
    </w:p>
    <w:p w14:paraId="10C58D02" w14:textId="77777777" w:rsidR="00C979FC" w:rsidRPr="001F3267" w:rsidRDefault="00C979FC" w:rsidP="00EC5CB5">
      <w:pPr>
        <w:rPr>
          <w:rFonts w:asciiTheme="minorHAnsi" w:eastAsiaTheme="minorHAnsi" w:hAnsiTheme="minorHAnsi"/>
          <w:sz w:val="24"/>
          <w:szCs w:val="28"/>
          <w:lang w:eastAsia="en-US"/>
        </w:rPr>
      </w:pPr>
    </w:p>
    <w:p w14:paraId="05BF498A" w14:textId="77777777" w:rsidR="00661E99" w:rsidRPr="001F3267" w:rsidRDefault="00661E99" w:rsidP="00EC5CB5">
      <w:pPr>
        <w:tabs>
          <w:tab w:val="left" w:pos="993"/>
        </w:tabs>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Change in tariffs</w:t>
      </w:r>
    </w:p>
    <w:p w14:paraId="1674F55F" w14:textId="470499E5" w:rsidR="00C979FC" w:rsidRPr="001F3267" w:rsidRDefault="00C979FC" w:rsidP="00EC5CB5">
      <w:pPr>
        <w:tabs>
          <w:tab w:val="left" w:pos="993"/>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In accordance with the order of the Chairman of the Committee of the Republic of Kazakhstan on Regulation of Natural Monopolies and Protection of Competition dated December 4, 1998 "On approval of the Republican section of the State Register of Natural Monopoly</w:t>
      </w:r>
      <w:r w:rsidR="00EB0144">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Entities", the Republican State Enterprise on the right of economic management "Aktau International Sea Trade Port" of the Ministry of Transport and Communications of the Republic of Kazakhstan was included in the republican section of the State Register of Natural Monopoly Entities monopolies for regulated services in the field of seaports.</w:t>
      </w:r>
    </w:p>
    <w:p w14:paraId="1FF606DE" w14:textId="77777777" w:rsidR="00C979FC" w:rsidRPr="001F3267" w:rsidRDefault="00C979FC" w:rsidP="00EC5CB5">
      <w:pPr>
        <w:tabs>
          <w:tab w:val="left" w:pos="993"/>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For the period 1998 to 202.11, the following services were excluded from the List of Regulated services:</w:t>
      </w:r>
    </w:p>
    <w:p w14:paraId="3C7245D2" w14:textId="77777777" w:rsidR="00C979FC" w:rsidRPr="001F3267" w:rsidRDefault="00C979FC" w:rsidP="00EC5CB5">
      <w:pPr>
        <w:tabs>
          <w:tab w:val="left" w:pos="284"/>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ab/>
        <w:t xml:space="preserve">loading and unloading operations performed </w:t>
      </w:r>
      <w:r w:rsidR="00940630" w:rsidRPr="001F3267">
        <w:rPr>
          <w:rFonts w:asciiTheme="minorHAnsi" w:eastAsiaTheme="minorHAnsi" w:hAnsiTheme="minorHAnsi"/>
          <w:sz w:val="24"/>
          <w:szCs w:val="28"/>
          <w:lang w:eastAsia="en-US"/>
        </w:rPr>
        <w:t>by the client's own forces and resources (Decree of the Government of the Republic of Kazakhstan dated September 28, 2007);</w:t>
      </w:r>
    </w:p>
    <w:p w14:paraId="06ED5499" w14:textId="49888B90" w:rsidR="00C979FC" w:rsidRPr="001F3267" w:rsidRDefault="00C979FC" w:rsidP="00EC5CB5">
      <w:pPr>
        <w:tabs>
          <w:tab w:val="left" w:pos="284"/>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ab/>
        <w:t>loading and unloading operations performed by the forces and facilities of the seaport (order of the Acting</w:t>
      </w:r>
      <w:r w:rsidR="00EB0144">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Minister of National Economy of the Republic of Kazakhstan dated July 24, 2015);</w:t>
      </w:r>
    </w:p>
    <w:p w14:paraId="59D313C0" w14:textId="56417F76" w:rsidR="00495E17" w:rsidRPr="001F3267" w:rsidRDefault="00495E17" w:rsidP="00495E17">
      <w:pPr>
        <w:tabs>
          <w:tab w:val="left" w:pos="284"/>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ab/>
        <w:t>ship services calling services for all types of vessels, except for services for entering the seaport for transit of oil and petroleum products via pipelines to / from the tanker/tankers with subsequent exit from the port (ship</w:t>
      </w:r>
      <w:r w:rsidR="00EB0144">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calling) (order) of the Minister of National Economy of the Republic of Kazakhstan dated June 8, 2017).</w:t>
      </w:r>
    </w:p>
    <w:p w14:paraId="11A98000" w14:textId="25F36BD3" w:rsidR="00C979FC" w:rsidRPr="001F3267" w:rsidRDefault="006929A7" w:rsidP="006929A7">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00C979FC" w:rsidRPr="001F3267">
        <w:rPr>
          <w:rFonts w:asciiTheme="minorHAnsi" w:eastAsiaTheme="minorHAnsi" w:hAnsiTheme="minorHAnsi"/>
          <w:sz w:val="24"/>
          <w:szCs w:val="28"/>
          <w:lang w:eastAsia="en-US"/>
        </w:rPr>
        <w:t xml:space="preserve">Order of the Minister of National Economy of the Republic of Kazakhstan dated December 31, 2020 deregulated services for entering a seaport for transit of oil and petroleum products through pipelines to / from a </w:t>
      </w:r>
      <w:r w:rsidR="00EB0144" w:rsidRPr="001F3267">
        <w:rPr>
          <w:rFonts w:asciiTheme="minorHAnsi" w:eastAsiaTheme="minorHAnsi" w:hAnsiTheme="minorHAnsi"/>
          <w:sz w:val="24"/>
          <w:szCs w:val="28"/>
          <w:lang w:eastAsia="en-US"/>
        </w:rPr>
        <w:t>tanker/</w:t>
      </w:r>
      <w:r w:rsidR="00EB0144">
        <w:rPr>
          <w:rFonts w:asciiTheme="minorHAnsi" w:eastAsiaTheme="minorHAnsi" w:hAnsiTheme="minorHAnsi"/>
          <w:sz w:val="24"/>
          <w:szCs w:val="28"/>
          <w:lang w:eastAsia="en-US"/>
        </w:rPr>
        <w:t xml:space="preserve"> </w:t>
      </w:r>
      <w:r w:rsidR="00EB0144" w:rsidRPr="001F3267">
        <w:rPr>
          <w:rFonts w:asciiTheme="minorHAnsi" w:eastAsiaTheme="minorHAnsi" w:hAnsiTheme="minorHAnsi"/>
          <w:sz w:val="24"/>
          <w:szCs w:val="28"/>
          <w:lang w:eastAsia="en-US"/>
        </w:rPr>
        <w:t>tanker</w:t>
      </w:r>
      <w:r w:rsidR="00C979FC" w:rsidRPr="001F3267">
        <w:rPr>
          <w:rFonts w:asciiTheme="minorHAnsi" w:eastAsiaTheme="minorHAnsi" w:hAnsiTheme="minorHAnsi"/>
          <w:sz w:val="24"/>
          <w:szCs w:val="28"/>
          <w:lang w:eastAsia="en-US"/>
        </w:rPr>
        <w:t xml:space="preserve"> with subsequent exit from the port (ship</w:t>
      </w:r>
      <w:r w:rsidR="00EB0144">
        <w:rPr>
          <w:rFonts w:asciiTheme="minorHAnsi" w:eastAsiaTheme="minorHAnsi" w:hAnsiTheme="minorHAnsi"/>
          <w:sz w:val="24"/>
          <w:szCs w:val="28"/>
          <w:lang w:eastAsia="en-US"/>
        </w:rPr>
        <w:t xml:space="preserve"> </w:t>
      </w:r>
      <w:r w:rsidR="00C979FC" w:rsidRPr="001F3267">
        <w:rPr>
          <w:rFonts w:asciiTheme="minorHAnsi" w:eastAsiaTheme="minorHAnsi" w:hAnsiTheme="minorHAnsi"/>
          <w:sz w:val="24"/>
          <w:szCs w:val="28"/>
          <w:lang w:eastAsia="en-US"/>
        </w:rPr>
        <w:t>call), except for their transshipment for export outside the Republic of Kazakhstan (Certificate of exclusion from the State Register of Legal Entities). register of subjects of natural monopolies dated February 12021, 2021).</w:t>
      </w:r>
    </w:p>
    <w:p w14:paraId="2EA02BE9" w14:textId="1E03B9D0" w:rsidR="00C979FC" w:rsidRPr="001F3267" w:rsidRDefault="00C979FC" w:rsidP="00EC5CB5">
      <w:pPr>
        <w:tabs>
          <w:tab w:val="left" w:pos="993"/>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Deregulation of port services allows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to independently make decisions on setting the level of fees, to conduct a flexible pricing policy.</w:t>
      </w:r>
    </w:p>
    <w:p w14:paraId="51C14E0E" w14:textId="78C33A3B" w:rsidR="00C979FC" w:rsidRPr="001F3267" w:rsidRDefault="00C979FC" w:rsidP="00EC5CB5">
      <w:pPr>
        <w:tabs>
          <w:tab w:val="left" w:pos="993"/>
        </w:tabs>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Tariffs for water supply and sanitation services "Water supply through distribution networks" and "Waste water disposal" are subject to state regulation. For other services, in accordance with subparagraph 4) of </w:t>
      </w:r>
      <w:r w:rsidR="00EB0144">
        <w:rPr>
          <w:rFonts w:asciiTheme="minorHAnsi" w:eastAsiaTheme="minorHAnsi" w:hAnsiTheme="minorHAnsi"/>
          <w:sz w:val="24"/>
          <w:szCs w:val="28"/>
          <w:lang w:eastAsia="en-US"/>
        </w:rPr>
        <w:t>a</w:t>
      </w:r>
      <w:r w:rsidRPr="001F3267">
        <w:rPr>
          <w:rFonts w:asciiTheme="minorHAnsi" w:eastAsiaTheme="minorHAnsi" w:hAnsiTheme="minorHAnsi"/>
          <w:sz w:val="24"/>
          <w:szCs w:val="28"/>
          <w:lang w:eastAsia="en-US"/>
        </w:rPr>
        <w:t xml:space="preserve">rticle 26 and paragraph 1 of </w:t>
      </w:r>
      <w:r w:rsidR="00EB0144">
        <w:rPr>
          <w:rFonts w:asciiTheme="minorHAnsi" w:eastAsiaTheme="minorHAnsi" w:hAnsiTheme="minorHAnsi"/>
          <w:sz w:val="24"/>
          <w:szCs w:val="28"/>
          <w:lang w:eastAsia="en-US"/>
        </w:rPr>
        <w:t>a</w:t>
      </w:r>
      <w:r w:rsidRPr="001F3267">
        <w:rPr>
          <w:rFonts w:asciiTheme="minorHAnsi" w:eastAsiaTheme="minorHAnsi" w:hAnsiTheme="minorHAnsi"/>
          <w:sz w:val="24"/>
          <w:szCs w:val="28"/>
          <w:lang w:eastAsia="en-US"/>
        </w:rPr>
        <w:t>rticle 116 of the Business Code of the Republic of Kazakhstan,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independently sets the levels of fees.</w:t>
      </w:r>
    </w:p>
    <w:p w14:paraId="7FDC42B4" w14:textId="6991DFF4" w:rsidR="006929A7" w:rsidRPr="006929A7" w:rsidRDefault="006929A7" w:rsidP="006929A7">
      <w:pPr>
        <w:tabs>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The formation of tariffs and fees for the services of JSC</w:t>
      </w:r>
      <w:r w:rsidR="006E00EE">
        <w:rPr>
          <w:rFonts w:asciiTheme="minorHAnsi" w:eastAsiaTheme="minorHAnsi" w:hAnsiTheme="minorHAnsi"/>
          <w:sz w:val="24"/>
          <w:szCs w:val="28"/>
          <w:lang w:val="kk-KZ" w:eastAsia="en-US"/>
        </w:rPr>
        <w:t xml:space="preserve"> </w:t>
      </w:r>
      <w:r w:rsidRPr="006929A7">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6929A7">
        <w:rPr>
          <w:rFonts w:asciiTheme="minorHAnsi" w:eastAsiaTheme="minorHAnsi" w:hAnsiTheme="minorHAnsi"/>
          <w:sz w:val="24"/>
          <w:szCs w:val="28"/>
          <w:lang w:eastAsia="en-US"/>
        </w:rPr>
        <w:t xml:space="preserve">” is carried out in accordance with the Tariff Policy of JSC NC </w:t>
      </w:r>
      <w:r w:rsidR="008C15F3">
        <w:rPr>
          <w:rFonts w:asciiTheme="minorHAnsi" w:eastAsiaTheme="minorHAnsi" w:hAnsiTheme="minorHAnsi"/>
          <w:sz w:val="24"/>
          <w:szCs w:val="28"/>
          <w:lang w:eastAsia="en-US"/>
        </w:rPr>
        <w:t>ACSP</w:t>
      </w:r>
      <w:r w:rsidRPr="006929A7">
        <w:rPr>
          <w:rFonts w:asciiTheme="minorHAnsi" w:eastAsiaTheme="minorHAnsi" w:hAnsiTheme="minorHAnsi"/>
          <w:sz w:val="24"/>
          <w:szCs w:val="28"/>
          <w:lang w:eastAsia="en-US"/>
        </w:rPr>
        <w:t>, approved by the decision of the Board of JSC</w:t>
      </w:r>
      <w:r w:rsidR="006E00EE">
        <w:rPr>
          <w:rFonts w:asciiTheme="minorHAnsi" w:eastAsiaTheme="minorHAnsi" w:hAnsiTheme="minorHAnsi"/>
          <w:sz w:val="24"/>
          <w:szCs w:val="28"/>
          <w:lang w:val="kk-KZ" w:eastAsia="en-US"/>
        </w:rPr>
        <w:t xml:space="preserve"> </w:t>
      </w:r>
      <w:r w:rsidRPr="006929A7">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6929A7">
        <w:rPr>
          <w:rFonts w:asciiTheme="minorHAnsi" w:eastAsiaTheme="minorHAnsi" w:hAnsiTheme="minorHAnsi"/>
          <w:sz w:val="24"/>
          <w:szCs w:val="28"/>
          <w:lang w:eastAsia="en-US"/>
        </w:rPr>
        <w:t>” dated April 7, 2023, the Methodology for separate accounting of income, costs and assets involved, approved by the decision of the Board of JSC</w:t>
      </w:r>
      <w:r w:rsidR="006E00EE">
        <w:rPr>
          <w:rFonts w:asciiTheme="minorHAnsi" w:eastAsiaTheme="minorHAnsi" w:hAnsiTheme="minorHAnsi"/>
          <w:sz w:val="24"/>
          <w:szCs w:val="28"/>
          <w:lang w:val="kk-KZ" w:eastAsia="en-US"/>
        </w:rPr>
        <w:t xml:space="preserve"> </w:t>
      </w:r>
      <w:r w:rsidRPr="006929A7">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6929A7">
        <w:rPr>
          <w:rFonts w:asciiTheme="minorHAnsi" w:eastAsiaTheme="minorHAnsi" w:hAnsiTheme="minorHAnsi"/>
          <w:sz w:val="24"/>
          <w:szCs w:val="28"/>
          <w:lang w:eastAsia="en-US"/>
        </w:rPr>
        <w:t>” dated October 20, 2023.</w:t>
      </w:r>
    </w:p>
    <w:p w14:paraId="3FF7E881" w14:textId="77777777" w:rsidR="006929A7" w:rsidRPr="006929A7" w:rsidRDefault="006929A7" w:rsidP="006929A7">
      <w:pPr>
        <w:tabs>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During 2023, 12 meetings of the Tariff Commission were held. Increased fees for the following types of services:</w:t>
      </w:r>
    </w:p>
    <w:p w14:paraId="249F731C" w14:textId="77777777" w:rsidR="006929A7" w:rsidRPr="006929A7" w:rsidRDefault="006929A7" w:rsidP="006929A7">
      <w:pPr>
        <w:tabs>
          <w:tab w:val="left" w:pos="284"/>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 xml:space="preserve">- </w:t>
      </w:r>
      <w:r w:rsidRPr="006929A7">
        <w:rPr>
          <w:rFonts w:asciiTheme="minorHAnsi" w:eastAsiaTheme="minorHAnsi" w:hAnsiTheme="minorHAnsi"/>
          <w:sz w:val="24"/>
          <w:szCs w:val="28"/>
          <w:lang w:eastAsia="en-US"/>
        </w:rPr>
        <w:tab/>
        <w:t>for loading and unloading operations performed by the seaport's forces and facilities by an average of 16%;</w:t>
      </w:r>
    </w:p>
    <w:p w14:paraId="140FAF46" w14:textId="77777777" w:rsidR="006929A7" w:rsidRDefault="006929A7" w:rsidP="006929A7">
      <w:pPr>
        <w:tabs>
          <w:tab w:val="left" w:pos="284"/>
          <w:tab w:val="left" w:pos="993"/>
        </w:tabs>
        <w:rPr>
          <w:rFonts w:asciiTheme="minorHAnsi" w:eastAsiaTheme="minorHAnsi" w:hAnsiTheme="minorHAnsi"/>
          <w:sz w:val="24"/>
          <w:szCs w:val="28"/>
          <w:lang w:eastAsia="en-US"/>
        </w:rPr>
      </w:pPr>
      <w:r w:rsidRPr="006929A7">
        <w:rPr>
          <w:rFonts w:asciiTheme="minorHAnsi" w:eastAsiaTheme="minorHAnsi" w:hAnsiTheme="minorHAnsi"/>
          <w:sz w:val="24"/>
          <w:szCs w:val="28"/>
          <w:lang w:eastAsia="en-US"/>
        </w:rPr>
        <w:t xml:space="preserve">- </w:t>
      </w:r>
      <w:r w:rsidRPr="006929A7">
        <w:rPr>
          <w:rFonts w:asciiTheme="minorHAnsi" w:eastAsiaTheme="minorHAnsi" w:hAnsiTheme="minorHAnsi"/>
          <w:sz w:val="24"/>
          <w:szCs w:val="28"/>
          <w:lang w:eastAsia="en-US"/>
        </w:rPr>
        <w:tab/>
        <w:t>for regulated services in the field of water supply and sanitation by 7% (indexation).</w:t>
      </w:r>
    </w:p>
    <w:p w14:paraId="38C3C973" w14:textId="77777777" w:rsidR="000E4506" w:rsidRDefault="000E4506" w:rsidP="00421153">
      <w:pPr>
        <w:tabs>
          <w:tab w:val="left" w:pos="284"/>
        </w:tabs>
        <w:rPr>
          <w:rFonts w:asciiTheme="minorHAnsi" w:eastAsiaTheme="minorHAnsi" w:hAnsiTheme="minorHAnsi"/>
          <w:sz w:val="24"/>
          <w:szCs w:val="28"/>
          <w:lang w:eastAsia="en-US"/>
        </w:rPr>
      </w:pPr>
    </w:p>
    <w:p w14:paraId="4A142362" w14:textId="77777777" w:rsidR="001102F8" w:rsidRPr="001102F8" w:rsidRDefault="001102F8" w:rsidP="001102F8">
      <w:pPr>
        <w:tabs>
          <w:tab w:val="left" w:pos="284"/>
        </w:tabs>
        <w:jc w:val="left"/>
        <w:rPr>
          <w:rFonts w:asciiTheme="minorHAnsi" w:eastAsiaTheme="minorHAnsi" w:hAnsiTheme="minorHAnsi"/>
          <w:b/>
          <w:sz w:val="24"/>
          <w:szCs w:val="28"/>
          <w:lang w:eastAsia="en-US"/>
        </w:rPr>
      </w:pPr>
      <w:r w:rsidRPr="001102F8">
        <w:rPr>
          <w:rFonts w:asciiTheme="minorHAnsi" w:eastAsiaTheme="minorHAnsi" w:hAnsiTheme="minorHAnsi"/>
          <w:b/>
          <w:sz w:val="24"/>
          <w:szCs w:val="28"/>
          <w:lang w:eastAsia="en-US"/>
        </w:rPr>
        <w:lastRenderedPageBreak/>
        <w:t>Introduction of amendments and additions to some legislative acts of the Republic of Kazakhstan on the sphere of activity</w:t>
      </w:r>
    </w:p>
    <w:p w14:paraId="019E41F1" w14:textId="4BFEEB0E" w:rsidR="002278C1" w:rsidRPr="002278C1" w:rsidRDefault="001102F8" w:rsidP="002278C1">
      <w:pPr>
        <w:tabs>
          <w:tab w:val="left" w:pos="284"/>
        </w:tabs>
        <w:rPr>
          <w:rFonts w:asciiTheme="minorHAnsi" w:eastAsiaTheme="minorHAnsi" w:hAnsiTheme="minorHAnsi"/>
          <w:sz w:val="24"/>
          <w:szCs w:val="28"/>
          <w:lang w:eastAsia="en-US"/>
        </w:rPr>
      </w:pPr>
      <w:r w:rsidRPr="001102F8">
        <w:rPr>
          <w:rFonts w:asciiTheme="minorHAnsi" w:eastAsiaTheme="minorHAnsi" w:hAnsiTheme="minorHAnsi"/>
          <w:sz w:val="24"/>
          <w:szCs w:val="28"/>
          <w:lang w:eastAsia="en-US"/>
        </w:rPr>
        <w:t xml:space="preserve">Considering the deregulation of services </w:t>
      </w:r>
      <w:r w:rsidR="00AA6AF6">
        <w:rPr>
          <w:rFonts w:asciiTheme="minorHAnsi" w:eastAsiaTheme="minorHAnsi" w:hAnsiTheme="minorHAnsi"/>
          <w:sz w:val="24"/>
          <w:szCs w:val="28"/>
          <w:lang w:eastAsia="en-US"/>
        </w:rPr>
        <w:t>of JSC</w:t>
      </w:r>
      <w:r w:rsidR="006E00EE">
        <w:rPr>
          <w:rFonts w:asciiTheme="minorHAnsi" w:eastAsiaTheme="minorHAnsi" w:hAnsiTheme="minorHAnsi"/>
          <w:sz w:val="24"/>
          <w:szCs w:val="28"/>
          <w:lang w:val="kk-KZ" w:eastAsia="en-US"/>
        </w:rPr>
        <w:t xml:space="preserve">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 (certificate of exclusion from the State Register of Natural Monopoly Entities dated February 1, 2021), as well as in the framework of approval of additional types of activities, initiated in 2022 changes, based on the Order of the Minister of Industry and Infrastructure Development of the Republic of Kazakhstan dated June 2, 2023, the following legal acts have been amended:</w:t>
      </w:r>
    </w:p>
    <w:p w14:paraId="2F547E23" w14:textId="77777777" w:rsidR="001102F8" w:rsidRPr="001102F8" w:rsidRDefault="001102F8" w:rsidP="001102F8">
      <w:pPr>
        <w:tabs>
          <w:tab w:val="left" w:pos="284"/>
        </w:tabs>
        <w:rPr>
          <w:rFonts w:asciiTheme="minorHAnsi" w:eastAsiaTheme="minorHAnsi" w:hAnsiTheme="minorHAnsi"/>
          <w:sz w:val="24"/>
          <w:szCs w:val="28"/>
          <w:lang w:eastAsia="en-US"/>
        </w:rPr>
      </w:pPr>
      <w:r w:rsidRPr="001102F8">
        <w:rPr>
          <w:rFonts w:asciiTheme="minorHAnsi" w:eastAsiaTheme="minorHAnsi" w:hAnsiTheme="minorHAnsi"/>
          <w:sz w:val="24"/>
          <w:szCs w:val="28"/>
          <w:lang w:eastAsia="en-US"/>
        </w:rPr>
        <w:t xml:space="preserve">- </w:t>
      </w:r>
      <w:r w:rsidRPr="001102F8">
        <w:rPr>
          <w:rFonts w:asciiTheme="minorHAnsi" w:eastAsiaTheme="minorHAnsi" w:hAnsiTheme="minorHAnsi"/>
          <w:sz w:val="24"/>
          <w:szCs w:val="28"/>
          <w:lang w:eastAsia="en-US"/>
        </w:rPr>
        <w:tab/>
        <w:t xml:space="preserve">The list of mandatory services </w:t>
      </w:r>
      <w:r>
        <w:rPr>
          <w:rFonts w:asciiTheme="minorHAnsi" w:eastAsiaTheme="minorHAnsi" w:hAnsiTheme="minorHAnsi"/>
          <w:sz w:val="24"/>
          <w:szCs w:val="28"/>
          <w:lang w:eastAsia="en-US"/>
        </w:rPr>
        <w:t>of the seaport (order of January 30, 2015) in terms of clarifying the wording of navigation services;</w:t>
      </w:r>
    </w:p>
    <w:p w14:paraId="5777D869" w14:textId="495AE553" w:rsidR="001102F8" w:rsidRPr="001102F8" w:rsidRDefault="001102F8" w:rsidP="001102F8">
      <w:pPr>
        <w:tabs>
          <w:tab w:val="left" w:pos="284"/>
        </w:tabs>
        <w:rPr>
          <w:rFonts w:asciiTheme="minorHAnsi" w:eastAsiaTheme="minorHAnsi" w:hAnsiTheme="minorHAnsi"/>
          <w:sz w:val="24"/>
          <w:szCs w:val="28"/>
          <w:lang w:eastAsia="en-US"/>
        </w:rPr>
      </w:pPr>
      <w:r w:rsidRPr="001102F8">
        <w:rPr>
          <w:rFonts w:asciiTheme="minorHAnsi" w:eastAsiaTheme="minorHAnsi" w:hAnsiTheme="minorHAnsi"/>
          <w:sz w:val="24"/>
          <w:szCs w:val="28"/>
          <w:lang w:eastAsia="en-US"/>
        </w:rPr>
        <w:t xml:space="preserve">- </w:t>
      </w:r>
      <w:r w:rsidRPr="001102F8">
        <w:rPr>
          <w:rFonts w:asciiTheme="minorHAnsi" w:eastAsiaTheme="minorHAnsi" w:hAnsiTheme="minorHAnsi"/>
          <w:sz w:val="24"/>
          <w:szCs w:val="28"/>
          <w:lang w:eastAsia="en-US"/>
        </w:rPr>
        <w:tab/>
        <w:t xml:space="preserve">Rules for applying prices (tariffs) for mandatory seaport services (order </w:t>
      </w:r>
      <w:r w:rsidR="00C47401">
        <w:rPr>
          <w:rFonts w:asciiTheme="minorHAnsi" w:eastAsiaTheme="minorHAnsi" w:hAnsiTheme="minorHAnsi"/>
          <w:sz w:val="24"/>
          <w:szCs w:val="28"/>
          <w:lang w:eastAsia="en-US"/>
        </w:rPr>
        <w:br/>
      </w:r>
      <w:r w:rsidR="00984A64">
        <w:rPr>
          <w:rFonts w:asciiTheme="minorHAnsi" w:eastAsiaTheme="minorHAnsi" w:hAnsiTheme="minorHAnsi"/>
          <w:sz w:val="24"/>
          <w:szCs w:val="28"/>
          <w:lang w:eastAsia="en-US"/>
        </w:rPr>
        <w:t xml:space="preserve">of August 1, 2019) in terms of changing the points of the rules on the application of fees for port services, and additions to include the issue of </w:t>
      </w:r>
      <w:r w:rsidRPr="001102F8">
        <w:rPr>
          <w:rFonts w:asciiTheme="minorHAnsi" w:eastAsiaTheme="minorHAnsi" w:hAnsiTheme="minorHAnsi"/>
          <w:sz w:val="24"/>
          <w:szCs w:val="28"/>
          <w:lang w:eastAsia="en-US"/>
        </w:rPr>
        <w:t>applying fees for ship entry</w:t>
      </w:r>
      <w:r w:rsidR="00EB0144">
        <w:rPr>
          <w:rFonts w:asciiTheme="minorHAnsi" w:eastAsiaTheme="minorHAnsi" w:hAnsiTheme="minorHAnsi"/>
          <w:sz w:val="24"/>
          <w:szCs w:val="28"/>
          <w:lang w:eastAsia="en-US"/>
        </w:rPr>
        <w:t xml:space="preserve"> </w:t>
      </w:r>
      <w:r w:rsidRPr="001102F8">
        <w:rPr>
          <w:rFonts w:asciiTheme="minorHAnsi" w:eastAsiaTheme="minorHAnsi" w:hAnsiTheme="minorHAnsi"/>
          <w:sz w:val="24"/>
          <w:szCs w:val="28"/>
          <w:lang w:eastAsia="en-US"/>
        </w:rPr>
        <w:t>fishing vessels;</w:t>
      </w:r>
    </w:p>
    <w:p w14:paraId="2BB6155E" w14:textId="433F8D17" w:rsidR="001102F8" w:rsidRPr="001102F8" w:rsidRDefault="001102F8" w:rsidP="001102F8">
      <w:pPr>
        <w:tabs>
          <w:tab w:val="left" w:pos="284"/>
        </w:tabs>
        <w:rPr>
          <w:rFonts w:asciiTheme="minorHAnsi" w:eastAsiaTheme="minorHAnsi" w:hAnsiTheme="minorHAnsi"/>
          <w:sz w:val="24"/>
          <w:szCs w:val="28"/>
          <w:lang w:eastAsia="en-US"/>
        </w:rPr>
      </w:pPr>
      <w:r w:rsidRPr="001102F8">
        <w:rPr>
          <w:rFonts w:asciiTheme="minorHAnsi" w:eastAsiaTheme="minorHAnsi" w:hAnsiTheme="minorHAnsi"/>
          <w:sz w:val="24"/>
          <w:szCs w:val="28"/>
          <w:lang w:eastAsia="en-US"/>
        </w:rPr>
        <w:t xml:space="preserve">- </w:t>
      </w:r>
      <w:r w:rsidRPr="001102F8">
        <w:rPr>
          <w:rFonts w:asciiTheme="minorHAnsi" w:eastAsiaTheme="minorHAnsi" w:hAnsiTheme="minorHAnsi"/>
          <w:sz w:val="24"/>
          <w:szCs w:val="28"/>
          <w:lang w:eastAsia="en-US"/>
        </w:rPr>
        <w:tab/>
        <w:t>Rules for carrying out forwarding activities in sea transport (order</w:t>
      </w: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br/>
        <w:t>of April 24</w:t>
      </w:r>
      <w:r w:rsidRPr="001102F8">
        <w:rPr>
          <w:rFonts w:asciiTheme="minorHAnsi" w:eastAsiaTheme="minorHAnsi" w:hAnsiTheme="minorHAnsi"/>
          <w:sz w:val="24"/>
          <w:szCs w:val="28"/>
          <w:lang w:eastAsia="en-US"/>
        </w:rPr>
        <w:t xml:space="preserve">, 2015) in terms of adding item 12) "Repair of transport containers and packaging" </w:t>
      </w:r>
      <w:proofErr w:type="gramStart"/>
      <w:r w:rsidRPr="001102F8">
        <w:rPr>
          <w:rFonts w:asciiTheme="minorHAnsi" w:eastAsiaTheme="minorHAnsi" w:hAnsiTheme="minorHAnsi"/>
          <w:sz w:val="24"/>
          <w:szCs w:val="28"/>
          <w:lang w:eastAsia="en-US"/>
        </w:rPr>
        <w:t>–  a</w:t>
      </w:r>
      <w:proofErr w:type="gramEnd"/>
      <w:r w:rsidRPr="001102F8">
        <w:rPr>
          <w:rFonts w:asciiTheme="minorHAnsi" w:eastAsiaTheme="minorHAnsi" w:hAnsiTheme="minorHAnsi"/>
          <w:sz w:val="24"/>
          <w:szCs w:val="28"/>
          <w:lang w:eastAsia="en-US"/>
        </w:rPr>
        <w:t xml:space="preserve"> service for repairing containers.</w:t>
      </w:r>
    </w:p>
    <w:p w14:paraId="035E7172" w14:textId="47207F7F" w:rsidR="001102F8" w:rsidRDefault="002278C1" w:rsidP="00421153">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Also, the issue initiated in 2022 on the need to develop and put into effect a special (simplified, operational) procedure for implementing projects for construction, reconstruction, expansion, technical re-equipment, modernization, and major repairs</w:t>
      </w:r>
      <w:r w:rsidR="00EB01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of port infrastructure facilities and complexes found its support at the government level, and in accordance with the decree of the Government of the Republic of Kazakhstan dated January 12, 2023 "On assigning a construction object to objects requiring special regulation and (or) state regulation" the object</w:t>
      </w:r>
      <w:r w:rsidR="00EB01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w:t>
      </w:r>
      <w:r w:rsidR="00EB0144">
        <w:rPr>
          <w:rFonts w:asciiTheme="minorHAnsi" w:eastAsiaTheme="minorHAnsi" w:hAnsiTheme="minorHAnsi"/>
          <w:sz w:val="24"/>
          <w:szCs w:val="28"/>
          <w:lang w:eastAsia="en-US"/>
        </w:rPr>
        <w:t>C</w:t>
      </w:r>
      <w:r>
        <w:rPr>
          <w:rFonts w:asciiTheme="minorHAnsi" w:eastAsiaTheme="minorHAnsi" w:hAnsiTheme="minorHAnsi"/>
          <w:sz w:val="24"/>
          <w:szCs w:val="28"/>
          <w:lang w:eastAsia="en-US"/>
        </w:rPr>
        <w:t xml:space="preserve">onstruction </w:t>
      </w:r>
      <w:r w:rsidRPr="002278C1">
        <w:rPr>
          <w:rFonts w:asciiTheme="minorHAnsi" w:eastAsiaTheme="minorHAnsi" w:hAnsiTheme="minorHAnsi"/>
          <w:sz w:val="24"/>
          <w:szCs w:val="28"/>
          <w:lang w:eastAsia="en-US"/>
        </w:rPr>
        <w:t xml:space="preserve">of a container hub </w:t>
      </w:r>
      <w:r w:rsidR="000B7C2D">
        <w:rPr>
          <w:rFonts w:asciiTheme="minorHAnsi" w:eastAsiaTheme="minorHAnsi" w:hAnsiTheme="minorHAnsi"/>
          <w:sz w:val="24"/>
          <w:szCs w:val="28"/>
          <w:lang w:eastAsia="en-US"/>
        </w:rPr>
        <w:t>on the basis of the port of Aktau" is classified as objects requiring special regulation, which will allow simultaneously, in parallel, to develop design and estimate documentation and perform construction and installation works.</w:t>
      </w:r>
    </w:p>
    <w:p w14:paraId="5932E207" w14:textId="77777777" w:rsidR="00B77FB3" w:rsidRPr="000E4506" w:rsidRDefault="00B77FB3" w:rsidP="001F06A0">
      <w:pPr>
        <w:ind w:firstLine="709"/>
        <w:rPr>
          <w:rFonts w:asciiTheme="minorHAnsi" w:eastAsiaTheme="minorHAnsi" w:hAnsiTheme="minorHAnsi"/>
          <w:sz w:val="28"/>
          <w:szCs w:val="28"/>
          <w:lang w:eastAsia="en-US"/>
        </w:rPr>
      </w:pPr>
      <w:r w:rsidRPr="001F3267">
        <w:rPr>
          <w:rFonts w:asciiTheme="minorHAnsi" w:eastAsiaTheme="minorHAnsi" w:hAnsiTheme="minorHAnsi"/>
          <w:b/>
          <w:sz w:val="28"/>
          <w:szCs w:val="28"/>
          <w:lang w:eastAsia="en-US"/>
        </w:rPr>
        <w:br w:type="page"/>
      </w:r>
    </w:p>
    <w:p w14:paraId="1016088D" w14:textId="77777777" w:rsidR="00B77FB3" w:rsidRPr="000E4506" w:rsidRDefault="00B77FB3" w:rsidP="00EC5CB5">
      <w:pPr>
        <w:rPr>
          <w:rFonts w:asciiTheme="minorHAnsi" w:eastAsiaTheme="minorHAnsi" w:hAnsiTheme="minorHAnsi"/>
          <w:b/>
          <w:color w:val="365F91" w:themeColor="accent1" w:themeShade="BF"/>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DEBT LOAD (GRI 2-24)</w:t>
      </w:r>
    </w:p>
    <w:p w14:paraId="3852D32D" w14:textId="77777777" w:rsidR="00B77FB3" w:rsidRPr="001F3267" w:rsidRDefault="00B77FB3" w:rsidP="00907475">
      <w:pPr>
        <w:rPr>
          <w:rFonts w:asciiTheme="minorHAnsi" w:eastAsiaTheme="minorHAnsi" w:hAnsiTheme="minorHAnsi"/>
          <w:sz w:val="24"/>
          <w:szCs w:val="28"/>
          <w:lang w:eastAsia="en-US"/>
        </w:rPr>
      </w:pPr>
    </w:p>
    <w:p w14:paraId="5C7C49E6" w14:textId="16AD1EFD" w:rsidR="000C37B4" w:rsidRPr="001F3267" w:rsidRDefault="000C37B4" w:rsidP="000C37B4">
      <w:pPr>
        <w:rPr>
          <w:rFonts w:asciiTheme="minorHAnsi" w:eastAsiaTheme="minorHAnsi" w:hAnsiTheme="minorHAnsi" w:cstheme="minorBidi"/>
          <w:sz w:val="24"/>
          <w:szCs w:val="28"/>
          <w:lang w:eastAsia="en-US"/>
        </w:rPr>
      </w:pPr>
      <w:r w:rsidRPr="001F3267">
        <w:rPr>
          <w:rFonts w:asciiTheme="minorHAnsi" w:eastAsiaTheme="minorHAnsi" w:hAnsiTheme="minorHAnsi" w:cstheme="minorBidi"/>
          <w:sz w:val="24"/>
          <w:szCs w:val="28"/>
          <w:lang w:eastAsia="en-US"/>
        </w:rPr>
        <w:t>As part of the project "Expansion of Aktau International Seaport in the northern direction" for the construction of protective hydrotechnical structures of the pier and breakwater, two loans of JSC "Development Bank of Kazakhstan" (hereinafter –</w:t>
      </w:r>
      <w:r w:rsidR="00EB0144">
        <w:rPr>
          <w:rFonts w:asciiTheme="minorHAnsi" w:eastAsiaTheme="minorHAnsi" w:hAnsiTheme="minorHAnsi" w:cstheme="minorBidi"/>
          <w:sz w:val="24"/>
          <w:szCs w:val="28"/>
          <w:lang w:eastAsia="en-US"/>
        </w:rPr>
        <w:t xml:space="preserve"> DBK</w:t>
      </w:r>
      <w:r w:rsidRPr="001F3267">
        <w:rPr>
          <w:rFonts w:asciiTheme="minorHAnsi" w:eastAsiaTheme="minorHAnsi" w:hAnsiTheme="minorHAnsi" w:cstheme="minorBidi"/>
          <w:sz w:val="24"/>
          <w:szCs w:val="28"/>
          <w:lang w:eastAsia="en-US"/>
        </w:rPr>
        <w:t>) were attracted under the following conditions:</w:t>
      </w:r>
    </w:p>
    <w:p w14:paraId="272BF39E" w14:textId="77777777" w:rsidR="000C37B4" w:rsidRPr="001F3267" w:rsidRDefault="000C37B4" w:rsidP="008E2001">
      <w:pPr>
        <w:tabs>
          <w:tab w:val="left" w:pos="284"/>
        </w:tabs>
        <w:spacing w:before="0" w:after="0"/>
        <w:rPr>
          <w:rFonts w:asciiTheme="minorHAnsi" w:eastAsiaTheme="minorHAnsi" w:hAnsiTheme="minorHAnsi" w:cstheme="minorBidi"/>
          <w:sz w:val="24"/>
          <w:szCs w:val="28"/>
          <w:lang w:eastAsia="en-US"/>
        </w:rPr>
      </w:pPr>
      <w:r w:rsidRPr="001F3267">
        <w:rPr>
          <w:rFonts w:asciiTheme="minorHAnsi" w:eastAsiaTheme="minorHAnsi" w:hAnsiTheme="minorHAnsi" w:cstheme="minorBidi"/>
          <w:sz w:val="24"/>
          <w:szCs w:val="28"/>
          <w:lang w:eastAsia="en-US"/>
        </w:rPr>
        <w:t xml:space="preserve">- </w:t>
      </w:r>
      <w:r w:rsidRPr="001F3267">
        <w:rPr>
          <w:rFonts w:asciiTheme="minorHAnsi" w:eastAsiaTheme="minorHAnsi" w:hAnsiTheme="minorHAnsi" w:cstheme="minorBidi"/>
          <w:sz w:val="24"/>
          <w:szCs w:val="28"/>
          <w:lang w:eastAsia="en-US"/>
        </w:rPr>
        <w:tab/>
        <w:t xml:space="preserve">interest rate – 7% per annum </w:t>
      </w:r>
      <w:r w:rsidR="00836EBC">
        <w:rPr>
          <w:rFonts w:asciiTheme="minorHAnsi" w:eastAsiaTheme="minorHAnsi" w:hAnsiTheme="minorHAnsi" w:cstheme="minorBidi"/>
          <w:sz w:val="24"/>
          <w:szCs w:val="28"/>
          <w:lang w:eastAsia="en-US"/>
        </w:rPr>
        <w:t>(fixed);</w:t>
      </w:r>
    </w:p>
    <w:p w14:paraId="5C2DBFED" w14:textId="58CBCA48" w:rsidR="000C37B4" w:rsidRPr="001F3267" w:rsidRDefault="000C37B4" w:rsidP="008E2001">
      <w:pPr>
        <w:tabs>
          <w:tab w:val="left" w:pos="284"/>
        </w:tabs>
        <w:spacing w:before="0" w:after="0"/>
        <w:rPr>
          <w:rFonts w:asciiTheme="minorHAnsi" w:eastAsiaTheme="minorHAnsi" w:hAnsiTheme="minorHAnsi" w:cstheme="minorBidi"/>
          <w:sz w:val="24"/>
          <w:szCs w:val="28"/>
          <w:lang w:eastAsia="en-US"/>
        </w:rPr>
      </w:pPr>
      <w:r w:rsidRPr="001F3267">
        <w:rPr>
          <w:rFonts w:asciiTheme="minorHAnsi" w:eastAsiaTheme="minorHAnsi" w:hAnsiTheme="minorHAnsi" w:cstheme="minorBidi"/>
          <w:sz w:val="24"/>
          <w:szCs w:val="28"/>
          <w:lang w:eastAsia="en-US"/>
        </w:rPr>
        <w:t xml:space="preserve">- </w:t>
      </w:r>
      <w:r w:rsidRPr="001F3267">
        <w:rPr>
          <w:rFonts w:asciiTheme="minorHAnsi" w:eastAsiaTheme="minorHAnsi" w:hAnsiTheme="minorHAnsi" w:cstheme="minorBidi"/>
          <w:sz w:val="24"/>
          <w:szCs w:val="28"/>
          <w:lang w:eastAsia="en-US"/>
        </w:rPr>
        <w:tab/>
        <w:t xml:space="preserve">loan term </w:t>
      </w:r>
      <w:r w:rsidR="003B5D84" w:rsidRPr="001F3267">
        <w:rPr>
          <w:rFonts w:asciiTheme="minorHAnsi" w:eastAsiaTheme="minorHAnsi" w:hAnsiTheme="minorHAnsi" w:cstheme="minorBidi"/>
          <w:sz w:val="24"/>
          <w:szCs w:val="28"/>
          <w:lang w:eastAsia="en-US"/>
        </w:rPr>
        <w:t xml:space="preserve">– </w:t>
      </w:r>
      <w:r w:rsidRPr="001F3267">
        <w:rPr>
          <w:rFonts w:asciiTheme="minorHAnsi" w:eastAsiaTheme="minorHAnsi" w:hAnsiTheme="minorHAnsi" w:cstheme="minorBidi"/>
          <w:sz w:val="24"/>
          <w:szCs w:val="28"/>
          <w:lang w:val="kk-KZ" w:eastAsia="en-US"/>
        </w:rPr>
        <w:t>Loan 1</w:t>
      </w:r>
      <w:r w:rsidR="00EB0144">
        <w:rPr>
          <w:rFonts w:asciiTheme="minorHAnsi" w:eastAsiaTheme="minorHAnsi" w:hAnsiTheme="minorHAnsi" w:cstheme="minorBidi"/>
          <w:sz w:val="24"/>
          <w:szCs w:val="28"/>
          <w:lang w:val="en-US" w:eastAsia="en-US"/>
        </w:rPr>
        <w:t xml:space="preserve"> – </w:t>
      </w:r>
      <w:r w:rsidRPr="001F3267">
        <w:rPr>
          <w:rFonts w:asciiTheme="minorHAnsi" w:eastAsiaTheme="minorHAnsi" w:hAnsiTheme="minorHAnsi" w:cstheme="minorBidi"/>
          <w:sz w:val="24"/>
          <w:szCs w:val="28"/>
          <w:lang w:val="kk-KZ" w:eastAsia="en-US"/>
        </w:rPr>
        <w:t xml:space="preserve">until 2026, Loan 2 </w:t>
      </w:r>
      <w:r w:rsidR="00EB0144">
        <w:rPr>
          <w:rFonts w:asciiTheme="minorHAnsi" w:eastAsiaTheme="minorHAnsi" w:hAnsiTheme="minorHAnsi" w:cstheme="minorBidi"/>
          <w:sz w:val="24"/>
          <w:szCs w:val="28"/>
          <w:lang w:val="en-US" w:eastAsia="en-US"/>
        </w:rPr>
        <w:t>–</w:t>
      </w:r>
      <w:r w:rsidRPr="001F3267">
        <w:rPr>
          <w:rFonts w:asciiTheme="minorHAnsi" w:eastAsiaTheme="minorHAnsi" w:hAnsiTheme="minorHAnsi" w:cstheme="minorBidi"/>
          <w:sz w:val="24"/>
          <w:szCs w:val="28"/>
          <w:lang w:val="kk-KZ" w:eastAsia="en-US"/>
        </w:rPr>
        <w:t xml:space="preserve"> until 2025;</w:t>
      </w:r>
    </w:p>
    <w:p w14:paraId="6228C488" w14:textId="4FBBCCAB" w:rsidR="000C37B4" w:rsidRPr="00836EBC" w:rsidRDefault="000C37B4" w:rsidP="00836EBC">
      <w:pPr>
        <w:tabs>
          <w:tab w:val="left" w:pos="284"/>
        </w:tabs>
        <w:spacing w:before="0" w:after="0"/>
        <w:rPr>
          <w:rFonts w:asciiTheme="minorHAnsi" w:eastAsiaTheme="minorHAnsi" w:hAnsiTheme="minorHAnsi" w:cstheme="minorBidi"/>
          <w:sz w:val="24"/>
          <w:szCs w:val="28"/>
          <w:lang w:val="kk-KZ" w:eastAsia="en-US"/>
        </w:rPr>
      </w:pPr>
      <w:r w:rsidRPr="001F3267">
        <w:rPr>
          <w:rFonts w:asciiTheme="minorHAnsi" w:eastAsiaTheme="minorHAnsi" w:hAnsiTheme="minorHAnsi" w:cstheme="minorBidi"/>
          <w:sz w:val="24"/>
          <w:szCs w:val="28"/>
          <w:lang w:val="kk-KZ" w:eastAsia="en-US"/>
        </w:rPr>
        <w:t xml:space="preserve">- </w:t>
      </w:r>
      <w:r w:rsidRPr="001F3267">
        <w:rPr>
          <w:rFonts w:asciiTheme="minorHAnsi" w:eastAsiaTheme="minorHAnsi" w:hAnsiTheme="minorHAnsi" w:cstheme="minorBidi"/>
          <w:sz w:val="24"/>
          <w:szCs w:val="28"/>
          <w:lang w:val="kk-KZ" w:eastAsia="en-US"/>
        </w:rPr>
        <w:tab/>
      </w:r>
      <w:r w:rsidR="00EB0144" w:rsidRPr="00EB0144">
        <w:rPr>
          <w:rFonts w:asciiTheme="minorHAnsi" w:eastAsiaTheme="minorHAnsi" w:hAnsiTheme="minorHAnsi" w:cstheme="minorBidi"/>
          <w:sz w:val="24"/>
          <w:szCs w:val="28"/>
          <w:lang w:val="kk-KZ" w:eastAsia="en-US"/>
        </w:rPr>
        <w:t>loan currency</w:t>
      </w:r>
      <w:r w:rsidR="00836EBC">
        <w:rPr>
          <w:rFonts w:asciiTheme="minorHAnsi" w:eastAsiaTheme="minorHAnsi" w:hAnsiTheme="minorHAnsi" w:cstheme="minorBidi"/>
          <w:sz w:val="24"/>
          <w:szCs w:val="28"/>
          <w:lang w:val="kk-KZ" w:eastAsia="en-US"/>
        </w:rPr>
        <w:t xml:space="preserve"> –</w:t>
      </w:r>
      <w:r w:rsidR="00EB0144">
        <w:rPr>
          <w:rFonts w:asciiTheme="minorHAnsi" w:eastAsiaTheme="minorHAnsi" w:hAnsiTheme="minorHAnsi" w:cstheme="minorBidi"/>
          <w:sz w:val="24"/>
          <w:szCs w:val="28"/>
          <w:lang w:val="en-US" w:eastAsia="en-US"/>
        </w:rPr>
        <w:t xml:space="preserve"> </w:t>
      </w:r>
      <w:r w:rsidR="00836EBC">
        <w:rPr>
          <w:rFonts w:asciiTheme="minorHAnsi" w:eastAsiaTheme="minorHAnsi" w:hAnsiTheme="minorHAnsi" w:cstheme="minorBidi"/>
          <w:sz w:val="24"/>
          <w:szCs w:val="28"/>
          <w:lang w:val="kk-KZ" w:eastAsia="en-US"/>
        </w:rPr>
        <w:t>national currency</w:t>
      </w:r>
      <w:r w:rsidR="00EB0144">
        <w:rPr>
          <w:rFonts w:asciiTheme="minorHAnsi" w:eastAsiaTheme="minorHAnsi" w:hAnsiTheme="minorHAnsi" w:cstheme="minorBidi"/>
          <w:sz w:val="24"/>
          <w:szCs w:val="28"/>
          <w:lang w:val="en-US" w:eastAsia="en-US"/>
        </w:rPr>
        <w:t>,</w:t>
      </w:r>
      <w:r w:rsidR="00836EBC">
        <w:rPr>
          <w:rFonts w:asciiTheme="minorHAnsi" w:eastAsiaTheme="minorHAnsi" w:hAnsiTheme="minorHAnsi" w:cstheme="minorBidi"/>
          <w:sz w:val="24"/>
          <w:szCs w:val="28"/>
          <w:lang w:val="kk-KZ" w:eastAsia="en-US"/>
        </w:rPr>
        <w:t xml:space="preserve"> </w:t>
      </w:r>
      <w:r w:rsidR="001D3B1E">
        <w:rPr>
          <w:rFonts w:asciiTheme="minorHAnsi" w:eastAsiaTheme="minorHAnsi" w:hAnsiTheme="minorHAnsi" w:cstheme="minorBidi"/>
          <w:sz w:val="24"/>
          <w:szCs w:val="28"/>
          <w:lang w:val="kk-KZ" w:eastAsia="en-US"/>
        </w:rPr>
        <w:t>KZT</w:t>
      </w:r>
      <w:r w:rsidR="00836EBC">
        <w:rPr>
          <w:rFonts w:asciiTheme="minorHAnsi" w:eastAsiaTheme="minorHAnsi" w:hAnsiTheme="minorHAnsi" w:cstheme="minorBidi"/>
          <w:sz w:val="24"/>
          <w:szCs w:val="28"/>
          <w:lang w:val="kk-KZ" w:eastAsia="en-US"/>
        </w:rPr>
        <w:t>.</w:t>
      </w:r>
    </w:p>
    <w:p w14:paraId="510882A7" w14:textId="35BD5362" w:rsidR="000C37B4" w:rsidRPr="005D58A4" w:rsidRDefault="000C37B4" w:rsidP="00836EBC">
      <w:pPr>
        <w:rPr>
          <w:rFonts w:asciiTheme="minorHAnsi" w:eastAsiaTheme="minorHAnsi" w:hAnsiTheme="minorHAnsi" w:cstheme="minorBidi"/>
          <w:sz w:val="24"/>
          <w:szCs w:val="24"/>
          <w:lang w:eastAsia="en-US"/>
        </w:rPr>
      </w:pPr>
      <w:r w:rsidRPr="005D58A4">
        <w:rPr>
          <w:rFonts w:asciiTheme="minorHAnsi" w:eastAsiaTheme="minorHAnsi" w:hAnsiTheme="minorHAnsi" w:cstheme="minorBidi"/>
          <w:sz w:val="24"/>
          <w:szCs w:val="24"/>
          <w:lang w:eastAsia="en-US"/>
        </w:rPr>
        <w:t xml:space="preserve">Loan repayments for </w:t>
      </w:r>
      <w:r w:rsidR="005C70FF" w:rsidRPr="005D58A4">
        <w:rPr>
          <w:rFonts w:asciiTheme="minorHAnsi" w:eastAsiaTheme="minorHAnsi" w:hAnsiTheme="minorHAnsi" w:cstheme="minorBidi"/>
          <w:sz w:val="24"/>
          <w:szCs w:val="24"/>
          <w:lang w:val="kk-KZ" w:eastAsia="en-US"/>
        </w:rPr>
        <w:t xml:space="preserve">3 </w:t>
      </w:r>
      <w:r w:rsidRPr="005D58A4">
        <w:rPr>
          <w:rFonts w:asciiTheme="minorHAnsi" w:eastAsiaTheme="minorHAnsi" w:hAnsiTheme="minorHAnsi" w:cstheme="minorBidi"/>
          <w:sz w:val="24"/>
          <w:szCs w:val="24"/>
          <w:lang w:eastAsia="en-US"/>
        </w:rPr>
        <w:t xml:space="preserve">the first three years amounted </w:t>
      </w:r>
      <w:r w:rsidR="00481153" w:rsidRPr="00481153">
        <w:rPr>
          <w:rFonts w:asciiTheme="minorHAnsi" w:eastAsiaTheme="minorHAnsi" w:hAnsiTheme="minorHAnsi" w:cstheme="minorBidi"/>
          <w:bCs/>
          <w:sz w:val="24"/>
          <w:szCs w:val="24"/>
          <w:lang w:eastAsia="en-US"/>
        </w:rPr>
        <w:t xml:space="preserve">3,185,625 </w:t>
      </w:r>
      <w:proofErr w:type="spellStart"/>
      <w:r w:rsidR="008B23C2">
        <w:rPr>
          <w:rFonts w:asciiTheme="minorHAnsi" w:eastAsiaTheme="minorHAnsi" w:hAnsiTheme="minorHAnsi" w:cstheme="minorBidi"/>
          <w:bCs/>
          <w:sz w:val="24"/>
          <w:szCs w:val="24"/>
          <w:lang w:eastAsia="en-US"/>
        </w:rPr>
        <w:t>ths</w:t>
      </w:r>
      <w:proofErr w:type="spellEnd"/>
      <w:r w:rsidR="008B23C2">
        <w:rPr>
          <w:rFonts w:asciiTheme="minorHAnsi" w:eastAsiaTheme="minorHAnsi" w:hAnsiTheme="minorHAnsi" w:cstheme="minorBidi"/>
          <w:bCs/>
          <w:sz w:val="24"/>
          <w:szCs w:val="24"/>
          <w:lang w:eastAsia="en-US"/>
        </w:rPr>
        <w:t>.</w:t>
      </w:r>
      <w:r w:rsidR="00481153" w:rsidRPr="00481153">
        <w:rPr>
          <w:rFonts w:asciiTheme="minorHAnsi" w:eastAsiaTheme="minorHAnsi" w:hAnsiTheme="minorHAnsi" w:cstheme="minorBidi"/>
          <w:bCs/>
          <w:sz w:val="24"/>
          <w:szCs w:val="24"/>
          <w:lang w:eastAsia="en-US"/>
        </w:rPr>
        <w:t xml:space="preserve"> </w:t>
      </w:r>
      <w:r w:rsidR="001D3B1E">
        <w:rPr>
          <w:rFonts w:asciiTheme="minorHAnsi" w:eastAsiaTheme="minorHAnsi" w:hAnsiTheme="minorHAnsi" w:cstheme="minorBidi"/>
          <w:bCs/>
          <w:sz w:val="24"/>
          <w:szCs w:val="24"/>
          <w:lang w:eastAsia="en-US"/>
        </w:rPr>
        <w:t>KZT</w:t>
      </w:r>
      <w:r w:rsidRPr="005D58A4">
        <w:rPr>
          <w:rFonts w:asciiTheme="minorHAnsi" w:eastAsiaTheme="minorHAnsi" w:hAnsiTheme="minorHAnsi" w:cstheme="minorBidi"/>
          <w:sz w:val="24"/>
          <w:szCs w:val="24"/>
          <w:lang w:eastAsia="en-US"/>
        </w:rPr>
        <w:t>.</w:t>
      </w:r>
    </w:p>
    <w:p w14:paraId="4E891410" w14:textId="55E37046" w:rsidR="000C37B4" w:rsidRPr="00C54DAA" w:rsidRDefault="000C37B4" w:rsidP="001C258B">
      <w:pPr>
        <w:tabs>
          <w:tab w:val="left" w:pos="6419"/>
          <w:tab w:val="right" w:pos="9637"/>
        </w:tabs>
        <w:spacing w:before="0" w:after="0"/>
        <w:jc w:val="right"/>
        <w:rPr>
          <w:rFonts w:asciiTheme="minorHAnsi" w:eastAsiaTheme="minorHAnsi" w:hAnsiTheme="minorHAnsi" w:cstheme="minorBidi"/>
          <w:i/>
          <w:lang w:eastAsia="en-US"/>
        </w:rPr>
      </w:pPr>
      <w:r w:rsidRPr="00C54DAA">
        <w:rPr>
          <w:rFonts w:asciiTheme="minorHAnsi" w:hAnsiTheme="minorHAnsi"/>
          <w:i/>
        </w:rPr>
        <w:t xml:space="preserve">in </w:t>
      </w:r>
      <w:proofErr w:type="spellStart"/>
      <w:r w:rsidR="008B23C2">
        <w:rPr>
          <w:rFonts w:asciiTheme="minorHAnsi" w:hAnsiTheme="minorHAnsi"/>
          <w:i/>
        </w:rPr>
        <w:t>ths</w:t>
      </w:r>
      <w:proofErr w:type="spellEnd"/>
      <w:r w:rsidR="00EB0144">
        <w:rPr>
          <w:rFonts w:asciiTheme="minorHAnsi" w:hAnsiTheme="minorHAnsi"/>
          <w:i/>
        </w:rPr>
        <w:t>.</w:t>
      </w:r>
      <w:r w:rsidRPr="00C54DAA">
        <w:rPr>
          <w:rFonts w:asciiTheme="minorHAnsi" w:hAnsiTheme="minorHAnsi"/>
          <w:i/>
        </w:rPr>
        <w:t xml:space="preserve"> </w:t>
      </w:r>
      <w:r w:rsidR="001D3B1E">
        <w:rPr>
          <w:rFonts w:asciiTheme="minorHAnsi" w:hAnsiTheme="minorHAnsi"/>
          <w:i/>
        </w:rPr>
        <w:t>KZT</w:t>
      </w:r>
    </w:p>
    <w:tbl>
      <w:tblPr>
        <w:tblStyle w:val="411"/>
        <w:tblW w:w="9781" w:type="dxa"/>
        <w:tblInd w:w="10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93"/>
        <w:gridCol w:w="1417"/>
        <w:gridCol w:w="1418"/>
        <w:gridCol w:w="1701"/>
        <w:gridCol w:w="1417"/>
        <w:gridCol w:w="1418"/>
        <w:gridCol w:w="1417"/>
      </w:tblGrid>
      <w:tr w:rsidR="000C37B4" w:rsidRPr="005D58A4" w14:paraId="32E46BE7" w14:textId="77777777" w:rsidTr="00481153">
        <w:trPr>
          <w:trHeight w:val="64"/>
        </w:trPr>
        <w:tc>
          <w:tcPr>
            <w:tcW w:w="993" w:type="dxa"/>
            <w:vMerge w:val="restart"/>
            <w:vAlign w:val="center"/>
          </w:tcPr>
          <w:p w14:paraId="7BD38A04" w14:textId="77777777" w:rsidR="000C37B4" w:rsidRPr="005D58A4" w:rsidRDefault="000C37B4" w:rsidP="00EB61FD">
            <w:pPr>
              <w:tabs>
                <w:tab w:val="left" w:pos="1134"/>
              </w:tabs>
              <w:spacing w:before="0"/>
              <w:jc w:val="center"/>
              <w:rPr>
                <w:rFonts w:asciiTheme="minorHAnsi" w:hAnsiTheme="minorHAnsi" w:cstheme="minorBidi"/>
                <w:b/>
                <w:color w:val="000000" w:themeColor="text1"/>
                <w:sz w:val="24"/>
                <w:szCs w:val="24"/>
              </w:rPr>
            </w:pPr>
            <w:r w:rsidRPr="005D58A4">
              <w:rPr>
                <w:rFonts w:asciiTheme="minorHAnsi" w:hAnsiTheme="minorHAnsi" w:cstheme="minorBidi"/>
                <w:b/>
                <w:color w:val="000000" w:themeColor="text1"/>
                <w:sz w:val="24"/>
                <w:szCs w:val="24"/>
              </w:rPr>
              <w:t>Loan</w:t>
            </w:r>
          </w:p>
        </w:tc>
        <w:tc>
          <w:tcPr>
            <w:tcW w:w="1417" w:type="dxa"/>
            <w:vMerge w:val="restart"/>
            <w:vAlign w:val="center"/>
          </w:tcPr>
          <w:p w14:paraId="7D62C458" w14:textId="11572252" w:rsidR="000C37B4" w:rsidRPr="005D58A4" w:rsidRDefault="000C37B4" w:rsidP="00EB61FD">
            <w:pPr>
              <w:tabs>
                <w:tab w:val="left" w:pos="1134"/>
              </w:tabs>
              <w:spacing w:before="0"/>
              <w:jc w:val="center"/>
              <w:rPr>
                <w:rFonts w:asciiTheme="minorHAnsi" w:hAnsiTheme="minorHAnsi" w:cstheme="minorBidi"/>
                <w:b/>
                <w:color w:val="000000" w:themeColor="text1"/>
                <w:sz w:val="24"/>
                <w:szCs w:val="24"/>
              </w:rPr>
            </w:pPr>
            <w:r w:rsidRPr="005D58A4">
              <w:rPr>
                <w:rFonts w:asciiTheme="minorHAnsi" w:hAnsiTheme="minorHAnsi" w:cstheme="minorBidi"/>
                <w:b/>
                <w:color w:val="000000" w:themeColor="text1"/>
                <w:sz w:val="24"/>
                <w:szCs w:val="24"/>
              </w:rPr>
              <w:t xml:space="preserve">Remuneration rate </w:t>
            </w:r>
          </w:p>
        </w:tc>
        <w:tc>
          <w:tcPr>
            <w:tcW w:w="1418" w:type="dxa"/>
            <w:vMerge w:val="restart"/>
          </w:tcPr>
          <w:p w14:paraId="51135EC7" w14:textId="283DB550" w:rsidR="000C37B4" w:rsidRPr="005D58A4" w:rsidRDefault="00EB0144" w:rsidP="00EB61FD">
            <w:pPr>
              <w:spacing w:before="0"/>
              <w:jc w:val="center"/>
              <w:rPr>
                <w:rFonts w:asciiTheme="minorHAnsi" w:eastAsiaTheme="minorHAnsi" w:hAnsiTheme="minorHAnsi" w:cstheme="minorBidi"/>
                <w:b/>
                <w:sz w:val="24"/>
                <w:szCs w:val="24"/>
                <w:lang w:eastAsia="en-US"/>
              </w:rPr>
            </w:pPr>
            <w:r w:rsidRPr="00EB0144">
              <w:rPr>
                <w:rFonts w:asciiTheme="minorHAnsi" w:eastAsiaTheme="minorHAnsi" w:hAnsiTheme="minorHAnsi" w:cstheme="minorBidi"/>
                <w:b/>
                <w:sz w:val="24"/>
                <w:szCs w:val="24"/>
                <w:lang w:eastAsia="en-US"/>
              </w:rPr>
              <w:t>Maturity date</w:t>
            </w:r>
          </w:p>
        </w:tc>
        <w:tc>
          <w:tcPr>
            <w:tcW w:w="4536" w:type="dxa"/>
            <w:gridSpan w:val="3"/>
            <w:vAlign w:val="center"/>
          </w:tcPr>
          <w:p w14:paraId="6F27C70A" w14:textId="733455B5"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 xml:space="preserve">Paid for </w:t>
            </w:r>
            <w:r w:rsidRPr="005D58A4">
              <w:rPr>
                <w:rFonts w:asciiTheme="minorHAnsi" w:eastAsiaTheme="minorHAnsi" w:hAnsiTheme="minorHAnsi" w:cstheme="minorBidi"/>
                <w:b/>
                <w:color w:val="000000" w:themeColor="text1"/>
                <w:sz w:val="24"/>
                <w:szCs w:val="24"/>
                <w:lang w:eastAsia="en-US"/>
              </w:rPr>
              <w:t>202</w:t>
            </w:r>
            <w:r w:rsidR="00363980" w:rsidRPr="005D58A4">
              <w:rPr>
                <w:rFonts w:asciiTheme="minorHAnsi" w:eastAsiaTheme="minorHAnsi" w:hAnsiTheme="minorHAnsi" w:cstheme="minorBidi"/>
                <w:b/>
                <w:color w:val="000000" w:themeColor="text1"/>
                <w:sz w:val="24"/>
                <w:szCs w:val="24"/>
                <w:lang w:val="en-US" w:eastAsia="en-US"/>
              </w:rPr>
              <w:t xml:space="preserve">3 </w:t>
            </w:r>
          </w:p>
        </w:tc>
        <w:tc>
          <w:tcPr>
            <w:tcW w:w="1417" w:type="dxa"/>
            <w:vMerge w:val="restart"/>
            <w:vAlign w:val="center"/>
          </w:tcPr>
          <w:p w14:paraId="640BC729" w14:textId="6AC044AA" w:rsidR="000C37B4" w:rsidRPr="005D58A4" w:rsidRDefault="00EB0144" w:rsidP="00EB61FD">
            <w:pPr>
              <w:tabs>
                <w:tab w:val="left" w:pos="1134"/>
              </w:tabs>
              <w:spacing w:before="0"/>
              <w:jc w:val="center"/>
              <w:rPr>
                <w:rFonts w:asciiTheme="minorHAnsi" w:hAnsiTheme="minorHAnsi" w:cstheme="minorBidi"/>
                <w:b/>
                <w:color w:val="000000" w:themeColor="text1"/>
                <w:sz w:val="24"/>
                <w:szCs w:val="24"/>
                <w:lang w:val="en-US"/>
              </w:rPr>
            </w:pPr>
            <w:r>
              <w:rPr>
                <w:rFonts w:asciiTheme="minorHAnsi" w:hAnsiTheme="minorHAnsi" w:cstheme="minorBidi"/>
                <w:b/>
                <w:color w:val="000000" w:themeColor="text1"/>
                <w:sz w:val="24"/>
                <w:szCs w:val="24"/>
              </w:rPr>
              <w:t>B</w:t>
            </w:r>
            <w:r w:rsidRPr="00EB0144">
              <w:rPr>
                <w:rFonts w:asciiTheme="minorHAnsi" w:hAnsiTheme="minorHAnsi" w:cstheme="minorBidi"/>
                <w:b/>
                <w:color w:val="000000" w:themeColor="text1"/>
                <w:sz w:val="24"/>
                <w:szCs w:val="24"/>
              </w:rPr>
              <w:t xml:space="preserve">alance of the principal debt </w:t>
            </w:r>
            <w:r w:rsidR="007E4EB6" w:rsidRPr="005D58A4">
              <w:rPr>
                <w:rFonts w:asciiTheme="minorHAnsi" w:hAnsiTheme="minorHAnsi" w:cstheme="minorBidi"/>
                <w:b/>
                <w:color w:val="000000" w:themeColor="text1"/>
                <w:sz w:val="24"/>
                <w:szCs w:val="24"/>
              </w:rPr>
              <w:t>and %</w:t>
            </w:r>
            <w:r w:rsidR="007E4EB6" w:rsidRPr="005D58A4">
              <w:rPr>
                <w:rFonts w:asciiTheme="minorHAnsi" w:hAnsiTheme="minorHAnsi" w:cstheme="minorBidi"/>
                <w:b/>
                <w:color w:val="000000" w:themeColor="text1"/>
                <w:sz w:val="24"/>
                <w:szCs w:val="24"/>
                <w:lang w:val="en-US"/>
              </w:rPr>
              <w:t xml:space="preserve"> </w:t>
            </w:r>
          </w:p>
        </w:tc>
      </w:tr>
      <w:tr w:rsidR="000C37B4" w:rsidRPr="005D58A4" w14:paraId="1D46C33D" w14:textId="77777777" w:rsidTr="00481153">
        <w:trPr>
          <w:trHeight w:val="64"/>
        </w:trPr>
        <w:tc>
          <w:tcPr>
            <w:tcW w:w="993" w:type="dxa"/>
            <w:vMerge/>
          </w:tcPr>
          <w:p w14:paraId="000C4800" w14:textId="77777777" w:rsidR="000C37B4" w:rsidRPr="005D58A4" w:rsidRDefault="000C37B4" w:rsidP="00EB61FD">
            <w:pPr>
              <w:tabs>
                <w:tab w:val="left" w:pos="1134"/>
              </w:tabs>
              <w:spacing w:before="0"/>
              <w:rPr>
                <w:rFonts w:asciiTheme="minorHAnsi" w:hAnsiTheme="minorHAnsi" w:cstheme="minorBidi"/>
                <w:color w:val="000000" w:themeColor="text1"/>
                <w:sz w:val="24"/>
                <w:szCs w:val="24"/>
              </w:rPr>
            </w:pPr>
          </w:p>
        </w:tc>
        <w:tc>
          <w:tcPr>
            <w:tcW w:w="1417" w:type="dxa"/>
            <w:vMerge/>
          </w:tcPr>
          <w:p w14:paraId="7232DB9F" w14:textId="77777777" w:rsidR="000C37B4" w:rsidRPr="005D58A4" w:rsidRDefault="000C37B4" w:rsidP="00EB61FD">
            <w:pPr>
              <w:tabs>
                <w:tab w:val="left" w:pos="1134"/>
              </w:tabs>
              <w:spacing w:before="0"/>
              <w:rPr>
                <w:rFonts w:asciiTheme="minorHAnsi" w:hAnsiTheme="minorHAnsi" w:cstheme="minorBidi"/>
                <w:color w:val="000000" w:themeColor="text1"/>
                <w:sz w:val="24"/>
                <w:szCs w:val="24"/>
              </w:rPr>
            </w:pPr>
          </w:p>
        </w:tc>
        <w:tc>
          <w:tcPr>
            <w:tcW w:w="1418" w:type="dxa"/>
            <w:vMerge/>
          </w:tcPr>
          <w:p w14:paraId="242068BD" w14:textId="77777777" w:rsidR="000C37B4" w:rsidRPr="005D58A4" w:rsidRDefault="000C37B4" w:rsidP="00EB61FD">
            <w:pPr>
              <w:spacing w:before="0"/>
              <w:jc w:val="center"/>
              <w:rPr>
                <w:rFonts w:asciiTheme="minorHAnsi" w:eastAsiaTheme="minorHAnsi" w:hAnsiTheme="minorHAnsi" w:cstheme="minorBidi"/>
                <w:sz w:val="24"/>
                <w:szCs w:val="24"/>
                <w:lang w:eastAsia="en-US"/>
              </w:rPr>
            </w:pPr>
          </w:p>
        </w:tc>
        <w:tc>
          <w:tcPr>
            <w:tcW w:w="1701" w:type="dxa"/>
          </w:tcPr>
          <w:p w14:paraId="0A5ED33C" w14:textId="77777777"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Total</w:t>
            </w:r>
          </w:p>
        </w:tc>
        <w:tc>
          <w:tcPr>
            <w:tcW w:w="1417" w:type="dxa"/>
          </w:tcPr>
          <w:p w14:paraId="72DA5D97" w14:textId="46358986" w:rsidR="000C37B4" w:rsidRPr="005D58A4" w:rsidRDefault="00EB0144" w:rsidP="00EB61FD">
            <w:pPr>
              <w:spacing w:before="0"/>
              <w:jc w:val="center"/>
              <w:rPr>
                <w:rFonts w:asciiTheme="minorHAnsi" w:eastAsiaTheme="minorHAnsi" w:hAnsiTheme="minorHAnsi" w:cstheme="minorBidi"/>
                <w:b/>
                <w:sz w:val="24"/>
                <w:szCs w:val="24"/>
                <w:lang w:eastAsia="en-US"/>
              </w:rPr>
            </w:pPr>
            <w:r>
              <w:rPr>
                <w:rFonts w:asciiTheme="minorHAnsi" w:hAnsiTheme="minorHAnsi" w:cstheme="minorBidi"/>
                <w:b/>
                <w:color w:val="000000" w:themeColor="text1"/>
                <w:sz w:val="24"/>
                <w:szCs w:val="24"/>
              </w:rPr>
              <w:t>P</w:t>
            </w:r>
            <w:r w:rsidRPr="00EB0144">
              <w:rPr>
                <w:rFonts w:asciiTheme="minorHAnsi" w:hAnsiTheme="minorHAnsi" w:cstheme="minorBidi"/>
                <w:b/>
                <w:color w:val="000000" w:themeColor="text1"/>
                <w:sz w:val="24"/>
                <w:szCs w:val="24"/>
              </w:rPr>
              <w:t>rincipal debt</w:t>
            </w:r>
            <w:r>
              <w:rPr>
                <w:rFonts w:asciiTheme="minorHAnsi" w:hAnsiTheme="minorHAnsi" w:cstheme="minorBidi"/>
                <w:b/>
                <w:color w:val="000000" w:themeColor="text1"/>
                <w:sz w:val="24"/>
                <w:szCs w:val="24"/>
              </w:rPr>
              <w:t xml:space="preserve"> </w:t>
            </w:r>
          </w:p>
        </w:tc>
        <w:tc>
          <w:tcPr>
            <w:tcW w:w="1418" w:type="dxa"/>
          </w:tcPr>
          <w:p w14:paraId="3E455DEB" w14:textId="77777777" w:rsidR="000C37B4" w:rsidRPr="005D58A4" w:rsidRDefault="000C37B4" w:rsidP="00EB61FD">
            <w:pPr>
              <w:spacing w:before="0"/>
              <w:jc w:val="center"/>
              <w:rPr>
                <w:rFonts w:asciiTheme="minorHAnsi" w:eastAsiaTheme="minorHAnsi" w:hAnsiTheme="minorHAnsi" w:cstheme="minorBidi"/>
                <w:b/>
                <w:sz w:val="24"/>
                <w:szCs w:val="24"/>
                <w:lang w:eastAsia="en-US"/>
              </w:rPr>
            </w:pPr>
            <w:r w:rsidRPr="005D58A4">
              <w:rPr>
                <w:rFonts w:asciiTheme="minorHAnsi" w:eastAsiaTheme="minorHAnsi" w:hAnsiTheme="minorHAnsi" w:cstheme="minorBidi"/>
                <w:b/>
                <w:sz w:val="24"/>
                <w:szCs w:val="24"/>
                <w:lang w:eastAsia="en-US"/>
              </w:rPr>
              <w:t>%</w:t>
            </w:r>
          </w:p>
        </w:tc>
        <w:tc>
          <w:tcPr>
            <w:tcW w:w="1417" w:type="dxa"/>
            <w:vMerge/>
          </w:tcPr>
          <w:p w14:paraId="0630E827" w14:textId="77777777" w:rsidR="000C37B4" w:rsidRPr="005D58A4" w:rsidRDefault="000C37B4" w:rsidP="00EB61FD">
            <w:pPr>
              <w:spacing w:before="0"/>
              <w:rPr>
                <w:rFonts w:asciiTheme="minorHAnsi" w:eastAsiaTheme="minorHAnsi" w:hAnsiTheme="minorHAnsi" w:cstheme="minorBidi"/>
                <w:color w:val="000000" w:themeColor="text1"/>
                <w:sz w:val="24"/>
                <w:szCs w:val="24"/>
                <w:lang w:eastAsia="en-US"/>
              </w:rPr>
            </w:pPr>
          </w:p>
        </w:tc>
      </w:tr>
      <w:tr w:rsidR="005C70FF" w:rsidRPr="005D58A4" w14:paraId="520D8178" w14:textId="77777777" w:rsidTr="00481153">
        <w:tc>
          <w:tcPr>
            <w:tcW w:w="993" w:type="dxa"/>
            <w:vAlign w:val="center"/>
          </w:tcPr>
          <w:p w14:paraId="3EBCAEF0"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sz w:val="24"/>
                <w:szCs w:val="24"/>
              </w:rPr>
              <w:t>Loan 1</w:t>
            </w:r>
          </w:p>
        </w:tc>
        <w:tc>
          <w:tcPr>
            <w:tcW w:w="1417" w:type="dxa"/>
            <w:vAlign w:val="center"/>
          </w:tcPr>
          <w:p w14:paraId="678FF45E"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 xml:space="preserve">7 </w:t>
            </w:r>
            <w:r w:rsidRPr="005D58A4">
              <w:rPr>
                <w:rFonts w:asciiTheme="minorHAnsi" w:hAnsiTheme="minorHAnsi" w:cstheme="minorBidi"/>
                <w:color w:val="000000" w:themeColor="text1"/>
                <w:sz w:val="24"/>
                <w:szCs w:val="24"/>
                <w:lang w:val="en-US"/>
              </w:rPr>
              <w:t>%</w:t>
            </w:r>
          </w:p>
        </w:tc>
        <w:tc>
          <w:tcPr>
            <w:tcW w:w="1418" w:type="dxa"/>
            <w:vAlign w:val="center"/>
          </w:tcPr>
          <w:p w14:paraId="189EA96B"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2026</w:t>
            </w:r>
          </w:p>
        </w:tc>
        <w:tc>
          <w:tcPr>
            <w:tcW w:w="1701" w:type="dxa"/>
            <w:vAlign w:val="center"/>
          </w:tcPr>
          <w:p w14:paraId="19D63D99"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rPr>
              <w:t>407 859</w:t>
            </w:r>
          </w:p>
        </w:tc>
        <w:tc>
          <w:tcPr>
            <w:tcW w:w="1417" w:type="dxa"/>
            <w:vAlign w:val="center"/>
          </w:tcPr>
          <w:p w14:paraId="4B05D43F"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rPr>
              <w:t>200,000</w:t>
            </w:r>
          </w:p>
        </w:tc>
        <w:tc>
          <w:tcPr>
            <w:tcW w:w="1418" w:type="dxa"/>
            <w:vAlign w:val="center"/>
          </w:tcPr>
          <w:p w14:paraId="39AC6189" w14:textId="77777777" w:rsidR="005C70FF" w:rsidRPr="005D58A4" w:rsidRDefault="00481153" w:rsidP="004E083B">
            <w:pPr>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lang w:val="kk-KZ"/>
              </w:rPr>
              <w:t>207 859</w:t>
            </w:r>
          </w:p>
        </w:tc>
        <w:tc>
          <w:tcPr>
            <w:tcW w:w="1417" w:type="dxa"/>
            <w:vAlign w:val="center"/>
          </w:tcPr>
          <w:p w14:paraId="252686C9" w14:textId="77777777" w:rsidR="005C70FF" w:rsidRPr="005D58A4" w:rsidRDefault="00481153" w:rsidP="00363980">
            <w:pPr>
              <w:spacing w:before="0"/>
              <w:jc w:val="center"/>
              <w:rPr>
                <w:rFonts w:asciiTheme="minorHAnsi" w:hAnsiTheme="minorHAnsi"/>
                <w:sz w:val="24"/>
                <w:szCs w:val="24"/>
                <w:lang w:val="en-US"/>
              </w:rPr>
            </w:pPr>
            <w:r w:rsidRPr="00481153">
              <w:rPr>
                <w:rFonts w:asciiTheme="minorHAnsi" w:hAnsiTheme="minorHAnsi"/>
                <w:sz w:val="24"/>
                <w:szCs w:val="24"/>
                <w:lang w:val="kk-KZ"/>
              </w:rPr>
              <w:t>2 886 721</w:t>
            </w:r>
          </w:p>
        </w:tc>
      </w:tr>
      <w:tr w:rsidR="005C70FF" w:rsidRPr="005D58A4" w14:paraId="479EED7B" w14:textId="77777777" w:rsidTr="00481153">
        <w:tc>
          <w:tcPr>
            <w:tcW w:w="993" w:type="dxa"/>
            <w:vAlign w:val="center"/>
          </w:tcPr>
          <w:p w14:paraId="6B2CB820"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Loan 2</w:t>
            </w:r>
          </w:p>
        </w:tc>
        <w:tc>
          <w:tcPr>
            <w:tcW w:w="1417" w:type="dxa"/>
            <w:vAlign w:val="center"/>
          </w:tcPr>
          <w:p w14:paraId="2DA0942B"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 xml:space="preserve">7 </w:t>
            </w:r>
            <w:r w:rsidRPr="005D58A4">
              <w:rPr>
                <w:rFonts w:asciiTheme="minorHAnsi" w:hAnsiTheme="minorHAnsi" w:cstheme="minorBidi"/>
                <w:color w:val="000000" w:themeColor="text1"/>
                <w:sz w:val="24"/>
                <w:szCs w:val="24"/>
                <w:lang w:val="en-US"/>
              </w:rPr>
              <w:t>%</w:t>
            </w:r>
          </w:p>
        </w:tc>
        <w:tc>
          <w:tcPr>
            <w:tcW w:w="1418" w:type="dxa"/>
            <w:vAlign w:val="center"/>
          </w:tcPr>
          <w:p w14:paraId="046108DF"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2025</w:t>
            </w:r>
          </w:p>
        </w:tc>
        <w:tc>
          <w:tcPr>
            <w:tcW w:w="1701" w:type="dxa"/>
          </w:tcPr>
          <w:p w14:paraId="199DFEEC"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rPr>
              <w:t>2 777 766</w:t>
            </w:r>
          </w:p>
        </w:tc>
        <w:tc>
          <w:tcPr>
            <w:tcW w:w="1417" w:type="dxa"/>
          </w:tcPr>
          <w:p w14:paraId="5D496824"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rPr>
              <w:t>2 556 684</w:t>
            </w:r>
          </w:p>
        </w:tc>
        <w:tc>
          <w:tcPr>
            <w:tcW w:w="1418" w:type="dxa"/>
          </w:tcPr>
          <w:p w14:paraId="642D270F"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lang w:val="kk-KZ"/>
              </w:rPr>
              <w:t>221 082</w:t>
            </w:r>
          </w:p>
        </w:tc>
        <w:tc>
          <w:tcPr>
            <w:tcW w:w="1417" w:type="dxa"/>
            <w:vAlign w:val="center"/>
          </w:tcPr>
          <w:p w14:paraId="33405F90" w14:textId="77777777" w:rsidR="005C70FF" w:rsidRPr="005D58A4" w:rsidRDefault="00481153" w:rsidP="00CC4227">
            <w:pPr>
              <w:spacing w:before="0"/>
              <w:jc w:val="center"/>
              <w:rPr>
                <w:rFonts w:asciiTheme="minorHAnsi" w:hAnsiTheme="minorHAnsi"/>
                <w:sz w:val="24"/>
                <w:szCs w:val="24"/>
                <w:lang w:val="en-US"/>
              </w:rPr>
            </w:pPr>
            <w:r w:rsidRPr="00481153">
              <w:rPr>
                <w:rFonts w:asciiTheme="minorHAnsi" w:hAnsiTheme="minorHAnsi"/>
                <w:sz w:val="24"/>
                <w:szCs w:val="24"/>
                <w:lang w:val="kk-KZ"/>
              </w:rPr>
              <w:t>628 954</w:t>
            </w:r>
          </w:p>
        </w:tc>
      </w:tr>
      <w:tr w:rsidR="005C70FF" w:rsidRPr="001F3267" w14:paraId="0AD8E761" w14:textId="77777777" w:rsidTr="00481153">
        <w:tc>
          <w:tcPr>
            <w:tcW w:w="3828" w:type="dxa"/>
            <w:gridSpan w:val="3"/>
            <w:vAlign w:val="center"/>
          </w:tcPr>
          <w:p w14:paraId="37095D2D" w14:textId="77777777" w:rsidR="005C70FF" w:rsidRPr="005D58A4" w:rsidRDefault="005C70FF" w:rsidP="000C37B4">
            <w:pPr>
              <w:tabs>
                <w:tab w:val="left" w:pos="1134"/>
              </w:tabs>
              <w:spacing w:before="0"/>
              <w:jc w:val="center"/>
              <w:rPr>
                <w:rFonts w:asciiTheme="minorHAnsi" w:hAnsiTheme="minorHAnsi" w:cstheme="minorBidi"/>
                <w:color w:val="000000" w:themeColor="text1"/>
                <w:sz w:val="24"/>
                <w:szCs w:val="24"/>
              </w:rPr>
            </w:pPr>
            <w:r w:rsidRPr="005D58A4">
              <w:rPr>
                <w:rFonts w:asciiTheme="minorHAnsi" w:hAnsiTheme="minorHAnsi" w:cstheme="minorBidi"/>
                <w:color w:val="000000" w:themeColor="text1"/>
                <w:sz w:val="24"/>
                <w:szCs w:val="24"/>
              </w:rPr>
              <w:t>Total:</w:t>
            </w:r>
          </w:p>
        </w:tc>
        <w:tc>
          <w:tcPr>
            <w:tcW w:w="1701" w:type="dxa"/>
          </w:tcPr>
          <w:p w14:paraId="7D486AD9"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rPr>
              <w:t>3 185 625</w:t>
            </w:r>
          </w:p>
        </w:tc>
        <w:tc>
          <w:tcPr>
            <w:tcW w:w="1417" w:type="dxa"/>
          </w:tcPr>
          <w:p w14:paraId="5E380F6D"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rPr>
              <w:t>2 756 684</w:t>
            </w:r>
          </w:p>
        </w:tc>
        <w:tc>
          <w:tcPr>
            <w:tcW w:w="1418" w:type="dxa"/>
          </w:tcPr>
          <w:p w14:paraId="27B4A789" w14:textId="77777777" w:rsidR="005C70FF" w:rsidRPr="005D58A4" w:rsidRDefault="00481153" w:rsidP="004E083B">
            <w:pPr>
              <w:tabs>
                <w:tab w:val="left" w:pos="1134"/>
              </w:tabs>
              <w:spacing w:before="0"/>
              <w:jc w:val="center"/>
              <w:rPr>
                <w:rFonts w:asciiTheme="minorHAnsi" w:hAnsiTheme="minorHAnsi" w:cstheme="minorBidi"/>
                <w:color w:val="000000" w:themeColor="text1"/>
                <w:sz w:val="24"/>
                <w:szCs w:val="24"/>
                <w:lang w:val="kk-KZ"/>
              </w:rPr>
            </w:pPr>
            <w:r w:rsidRPr="00481153">
              <w:rPr>
                <w:rFonts w:asciiTheme="minorHAnsi" w:hAnsiTheme="minorHAnsi" w:cstheme="minorBidi"/>
                <w:color w:val="000000" w:themeColor="text1"/>
                <w:sz w:val="24"/>
                <w:szCs w:val="24"/>
                <w:lang w:val="kk-KZ"/>
              </w:rPr>
              <w:t>428 941</w:t>
            </w:r>
          </w:p>
        </w:tc>
        <w:tc>
          <w:tcPr>
            <w:tcW w:w="1417" w:type="dxa"/>
          </w:tcPr>
          <w:p w14:paraId="588BEB90" w14:textId="77777777" w:rsidR="005C70FF" w:rsidRPr="005D58A4" w:rsidRDefault="00481153" w:rsidP="00CC4227">
            <w:pPr>
              <w:tabs>
                <w:tab w:val="left" w:pos="1134"/>
              </w:tabs>
              <w:spacing w:before="0"/>
              <w:jc w:val="center"/>
              <w:rPr>
                <w:rFonts w:asciiTheme="minorHAnsi" w:hAnsiTheme="minorHAnsi" w:cstheme="minorBidi"/>
                <w:color w:val="000000" w:themeColor="text1"/>
                <w:sz w:val="24"/>
                <w:szCs w:val="24"/>
              </w:rPr>
            </w:pPr>
            <w:r w:rsidRPr="00481153">
              <w:rPr>
                <w:rFonts w:asciiTheme="minorHAnsi" w:hAnsiTheme="minorHAnsi" w:cstheme="minorBidi"/>
                <w:color w:val="000000" w:themeColor="text1"/>
                <w:sz w:val="24"/>
                <w:szCs w:val="24"/>
                <w:lang w:val="kk-KZ"/>
              </w:rPr>
              <w:t>3 515 675</w:t>
            </w:r>
          </w:p>
        </w:tc>
      </w:tr>
    </w:tbl>
    <w:p w14:paraId="3E313594" w14:textId="77777777" w:rsidR="000C37B4" w:rsidRPr="001F3267" w:rsidRDefault="000C37B4" w:rsidP="008E2001">
      <w:pPr>
        <w:rPr>
          <w:rFonts w:asciiTheme="minorHAnsi" w:eastAsiaTheme="minorHAnsi" w:hAnsiTheme="minorHAnsi" w:cstheme="minorBidi"/>
          <w:sz w:val="24"/>
          <w:szCs w:val="24"/>
          <w:lang w:eastAsia="en-US"/>
        </w:rPr>
      </w:pPr>
    </w:p>
    <w:p w14:paraId="00E1313B" w14:textId="36AF00AD" w:rsidR="005C70FF" w:rsidRDefault="005C70FF" w:rsidP="005C70FF">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On December 28, 2023, the principal debt on the Loan 2 in the amount of 1</w:t>
      </w:r>
      <w:r w:rsidR="00EB0144">
        <w:rPr>
          <w:rFonts w:asciiTheme="minorHAnsi" w:eastAsiaTheme="minorHAnsi" w:hAnsiTheme="minorHAnsi" w:cstheme="minorBidi"/>
          <w:sz w:val="24"/>
          <w:szCs w:val="24"/>
          <w:lang w:eastAsia="en-US"/>
        </w:rPr>
        <w:t> </w:t>
      </w:r>
      <w:r>
        <w:rPr>
          <w:rFonts w:asciiTheme="minorHAnsi" w:eastAsiaTheme="minorHAnsi" w:hAnsiTheme="minorHAnsi" w:cstheme="minorBidi"/>
          <w:sz w:val="24"/>
          <w:szCs w:val="24"/>
          <w:lang w:eastAsia="en-US"/>
        </w:rPr>
        <w:t>500</w:t>
      </w:r>
      <w:r w:rsidR="00EB0144">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000 </w:t>
      </w:r>
      <w:proofErr w:type="spellStart"/>
      <w:r w:rsidR="008B23C2">
        <w:rPr>
          <w:rFonts w:asciiTheme="minorHAnsi" w:eastAsiaTheme="minorHAnsi" w:hAnsiTheme="minorHAnsi" w:cstheme="minorBidi"/>
          <w:sz w:val="24"/>
          <w:szCs w:val="24"/>
          <w:lang w:eastAsia="en-US"/>
        </w:rPr>
        <w:t>ths</w:t>
      </w:r>
      <w:proofErr w:type="spellEnd"/>
      <w:r w:rsidR="008B23C2">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w:t>
      </w:r>
      <w:r w:rsidR="00EB0144">
        <w:rPr>
          <w:rFonts w:asciiTheme="minorHAnsi" w:eastAsiaTheme="minorHAnsi" w:hAnsiTheme="minorHAnsi" w:cstheme="minorBidi"/>
          <w:sz w:val="24"/>
          <w:szCs w:val="24"/>
          <w:lang w:eastAsia="en-US"/>
        </w:rPr>
        <w:t xml:space="preserve">KZT </w:t>
      </w:r>
      <w:r>
        <w:rPr>
          <w:rFonts w:asciiTheme="minorHAnsi" w:eastAsiaTheme="minorHAnsi" w:hAnsiTheme="minorHAnsi" w:cstheme="minorBidi"/>
          <w:sz w:val="24"/>
          <w:szCs w:val="24"/>
          <w:lang w:eastAsia="en-US"/>
        </w:rPr>
        <w:t>was partially repaid ahead of schedule.</w:t>
      </w:r>
      <w:r w:rsidR="00EB0144">
        <w:rPr>
          <w:rFonts w:asciiTheme="minorHAnsi" w:eastAsiaTheme="minorHAnsi" w:hAnsiTheme="minorHAnsi" w:cstheme="minorBidi"/>
          <w:sz w:val="24"/>
          <w:szCs w:val="24"/>
          <w:lang w:eastAsia="en-US"/>
        </w:rPr>
        <w:t xml:space="preserve"> </w:t>
      </w:r>
    </w:p>
    <w:p w14:paraId="5A2A5C54" w14:textId="558EBCE9" w:rsidR="005C70FF" w:rsidRPr="005C70FF" w:rsidRDefault="005C70FF" w:rsidP="005C70FF">
      <w:pPr>
        <w:rPr>
          <w:rFonts w:asciiTheme="minorHAnsi" w:eastAsiaTheme="minorHAnsi" w:hAnsiTheme="minorHAnsi" w:cstheme="minorBidi"/>
          <w:sz w:val="24"/>
          <w:szCs w:val="24"/>
          <w:lang w:eastAsia="en-US"/>
        </w:rPr>
      </w:pPr>
      <w:r w:rsidRPr="005C70FF">
        <w:rPr>
          <w:rFonts w:asciiTheme="minorHAnsi" w:eastAsiaTheme="minorHAnsi" w:hAnsiTheme="minorHAnsi" w:cstheme="minorBidi"/>
          <w:sz w:val="24"/>
          <w:szCs w:val="24"/>
          <w:lang w:eastAsia="en-US"/>
        </w:rPr>
        <w:t xml:space="preserve">The remaining outstanding loans amount </w:t>
      </w:r>
      <w:r w:rsidR="00481153" w:rsidRPr="00481153">
        <w:rPr>
          <w:rFonts w:asciiTheme="minorHAnsi" w:eastAsiaTheme="minorHAnsi" w:hAnsiTheme="minorHAnsi" w:cstheme="minorBidi"/>
          <w:bCs/>
          <w:sz w:val="24"/>
          <w:szCs w:val="24"/>
          <w:lang w:val="kk-KZ" w:eastAsia="en-US"/>
        </w:rPr>
        <w:t xml:space="preserve">to 3,515,675 </w:t>
      </w:r>
      <w:r w:rsidR="008B23C2">
        <w:rPr>
          <w:rFonts w:asciiTheme="minorHAnsi" w:eastAsiaTheme="minorHAnsi" w:hAnsiTheme="minorHAnsi" w:cstheme="minorBidi"/>
          <w:bCs/>
          <w:sz w:val="24"/>
          <w:szCs w:val="24"/>
          <w:lang w:val="kk-KZ" w:eastAsia="en-US"/>
        </w:rPr>
        <w:t>ths.</w:t>
      </w:r>
      <w:r w:rsidR="00481153" w:rsidRPr="00481153">
        <w:rPr>
          <w:rFonts w:asciiTheme="minorHAnsi" w:eastAsiaTheme="minorHAnsi" w:hAnsiTheme="minorHAnsi" w:cstheme="minorBidi"/>
          <w:bCs/>
          <w:sz w:val="24"/>
          <w:szCs w:val="24"/>
          <w:lang w:val="kk-KZ" w:eastAsia="en-US"/>
        </w:rPr>
        <w:t xml:space="preserve"> </w:t>
      </w:r>
      <w:r w:rsidR="001D3B1E">
        <w:rPr>
          <w:rFonts w:asciiTheme="minorHAnsi" w:eastAsiaTheme="minorHAnsi" w:hAnsiTheme="minorHAnsi" w:cstheme="minorBidi"/>
          <w:bCs/>
          <w:sz w:val="24"/>
          <w:szCs w:val="24"/>
          <w:lang w:eastAsia="en-US"/>
        </w:rPr>
        <w:t>KZT</w:t>
      </w:r>
      <w:r w:rsidRPr="005C70FF">
        <w:rPr>
          <w:rFonts w:asciiTheme="minorHAnsi" w:eastAsiaTheme="minorHAnsi" w:hAnsiTheme="minorHAnsi" w:cstheme="minorBidi"/>
          <w:sz w:val="24"/>
          <w:szCs w:val="24"/>
          <w:lang w:eastAsia="en-US"/>
        </w:rPr>
        <w:t>:</w:t>
      </w:r>
    </w:p>
    <w:p w14:paraId="2624EFB0" w14:textId="5855265D" w:rsidR="005C70FF" w:rsidRPr="005C70FF" w:rsidRDefault="005C70FF" w:rsidP="00481153">
      <w:pPr>
        <w:numPr>
          <w:ilvl w:val="0"/>
          <w:numId w:val="7"/>
        </w:numPr>
        <w:tabs>
          <w:tab w:val="left" w:pos="284"/>
        </w:tabs>
        <w:ind w:left="0" w:firstLine="0"/>
        <w:contextualSpacing/>
        <w:rPr>
          <w:rFonts w:asciiTheme="minorHAnsi" w:eastAsiaTheme="minorHAnsi" w:hAnsiTheme="minorHAnsi" w:cstheme="minorBidi"/>
          <w:sz w:val="24"/>
          <w:szCs w:val="24"/>
          <w:lang w:eastAsia="en-US"/>
        </w:rPr>
      </w:pPr>
      <w:r w:rsidRPr="005C70FF">
        <w:rPr>
          <w:rFonts w:asciiTheme="minorHAnsi" w:eastAsiaTheme="minorHAnsi" w:hAnsiTheme="minorHAnsi" w:cstheme="minorBidi"/>
          <w:color w:val="000000" w:themeColor="text1"/>
          <w:sz w:val="24"/>
          <w:szCs w:val="24"/>
          <w:lang w:eastAsia="en-US"/>
        </w:rPr>
        <w:t xml:space="preserve">Loan 1 – </w:t>
      </w:r>
      <w:r w:rsidR="00481153" w:rsidRPr="00481153">
        <w:rPr>
          <w:rFonts w:asciiTheme="minorHAnsi" w:eastAsiaTheme="minorHAnsi" w:hAnsiTheme="minorHAnsi" w:cstheme="minorBidi"/>
          <w:sz w:val="24"/>
          <w:szCs w:val="24"/>
          <w:lang w:eastAsia="en-US"/>
        </w:rPr>
        <w:t xml:space="preserve">2 886 721 </w:t>
      </w:r>
      <w:proofErr w:type="spellStart"/>
      <w:r w:rsidR="008B23C2">
        <w:rPr>
          <w:rFonts w:asciiTheme="minorHAnsi" w:eastAsiaTheme="minorHAnsi" w:hAnsiTheme="minorHAnsi" w:cstheme="minorBidi"/>
          <w:sz w:val="24"/>
          <w:szCs w:val="24"/>
          <w:lang w:eastAsia="en-US"/>
        </w:rPr>
        <w:t>ths</w:t>
      </w:r>
      <w:proofErr w:type="spellEnd"/>
      <w:r w:rsidR="008B23C2">
        <w:rPr>
          <w:rFonts w:asciiTheme="minorHAnsi" w:eastAsiaTheme="minorHAnsi" w:hAnsiTheme="minorHAnsi" w:cstheme="minorBidi"/>
          <w:sz w:val="24"/>
          <w:szCs w:val="24"/>
          <w:lang w:eastAsia="en-US"/>
        </w:rPr>
        <w:t>.</w:t>
      </w:r>
      <w:r w:rsidR="00EB0144">
        <w:rPr>
          <w:rFonts w:asciiTheme="minorHAnsi" w:eastAsiaTheme="minorHAnsi" w:hAnsiTheme="minorHAnsi" w:cstheme="minorBidi"/>
          <w:sz w:val="24"/>
          <w:szCs w:val="24"/>
          <w:lang w:eastAsia="en-US"/>
        </w:rPr>
        <w:t xml:space="preserve"> </w:t>
      </w:r>
      <w:r w:rsidR="001D3B1E">
        <w:rPr>
          <w:rFonts w:asciiTheme="minorHAnsi" w:eastAsiaTheme="minorHAnsi" w:hAnsiTheme="minorHAnsi" w:cstheme="minorBidi"/>
          <w:sz w:val="24"/>
          <w:szCs w:val="24"/>
          <w:lang w:eastAsia="en-US"/>
        </w:rPr>
        <w:t>KZT</w:t>
      </w:r>
      <w:r w:rsidR="00481153" w:rsidRPr="00481153">
        <w:rPr>
          <w:rFonts w:asciiTheme="minorHAnsi" w:eastAsiaTheme="minorHAnsi" w:hAnsiTheme="minorHAnsi" w:cstheme="minorBidi"/>
          <w:sz w:val="24"/>
          <w:szCs w:val="24"/>
          <w:lang w:eastAsia="en-US"/>
        </w:rPr>
        <w:t>;</w:t>
      </w:r>
    </w:p>
    <w:p w14:paraId="720C0AD3" w14:textId="119CBF7F" w:rsidR="005C70FF" w:rsidRPr="005C70FF" w:rsidRDefault="005C70FF" w:rsidP="00481153">
      <w:pPr>
        <w:numPr>
          <w:ilvl w:val="0"/>
          <w:numId w:val="9"/>
        </w:numPr>
        <w:tabs>
          <w:tab w:val="left" w:pos="284"/>
          <w:tab w:val="left" w:pos="2955"/>
        </w:tabs>
        <w:ind w:left="0" w:firstLine="0"/>
        <w:rPr>
          <w:rFonts w:asciiTheme="minorHAnsi" w:eastAsiaTheme="minorHAnsi" w:hAnsiTheme="minorHAnsi" w:cstheme="minorBidi"/>
          <w:sz w:val="24"/>
          <w:szCs w:val="24"/>
          <w:lang w:eastAsia="en-US"/>
        </w:rPr>
      </w:pPr>
      <w:r w:rsidRPr="005C70FF">
        <w:rPr>
          <w:rFonts w:asciiTheme="minorHAnsi" w:eastAsiaTheme="minorHAnsi" w:hAnsiTheme="minorHAnsi" w:cstheme="minorBidi"/>
          <w:color w:val="000000" w:themeColor="text1"/>
          <w:sz w:val="24"/>
          <w:szCs w:val="24"/>
          <w:lang w:eastAsia="en-US"/>
        </w:rPr>
        <w:t>Loan 2 –</w:t>
      </w:r>
      <w:r w:rsidR="00EB0144">
        <w:rPr>
          <w:rFonts w:asciiTheme="minorHAnsi" w:eastAsiaTheme="minorHAnsi" w:hAnsiTheme="minorHAnsi" w:cstheme="minorBidi"/>
          <w:color w:val="000000" w:themeColor="text1"/>
          <w:sz w:val="24"/>
          <w:szCs w:val="24"/>
          <w:lang w:eastAsia="en-US"/>
        </w:rPr>
        <w:t xml:space="preserve"> </w:t>
      </w:r>
      <w:r w:rsidR="00481153" w:rsidRPr="00481153">
        <w:rPr>
          <w:rFonts w:asciiTheme="minorHAnsi" w:eastAsiaTheme="minorHAnsi" w:hAnsiTheme="minorHAnsi" w:cstheme="minorBidi"/>
          <w:color w:val="000000" w:themeColor="text1"/>
          <w:sz w:val="24"/>
          <w:szCs w:val="24"/>
          <w:lang w:val="en-US" w:eastAsia="en-US"/>
        </w:rPr>
        <w:t>628</w:t>
      </w:r>
      <w:r w:rsidR="00EB0144">
        <w:rPr>
          <w:rFonts w:asciiTheme="minorHAnsi" w:eastAsiaTheme="minorHAnsi" w:hAnsiTheme="minorHAnsi" w:cstheme="minorBidi"/>
          <w:color w:val="000000" w:themeColor="text1"/>
          <w:sz w:val="24"/>
          <w:szCs w:val="24"/>
          <w:lang w:val="en-US" w:eastAsia="en-US"/>
        </w:rPr>
        <w:t xml:space="preserve"> </w:t>
      </w:r>
      <w:r w:rsidR="00481153" w:rsidRPr="00481153">
        <w:rPr>
          <w:rFonts w:asciiTheme="minorHAnsi" w:eastAsiaTheme="minorHAnsi" w:hAnsiTheme="minorHAnsi" w:cstheme="minorBidi"/>
          <w:color w:val="000000" w:themeColor="text1"/>
          <w:sz w:val="24"/>
          <w:szCs w:val="24"/>
          <w:lang w:val="en-US" w:eastAsia="en-US"/>
        </w:rPr>
        <w:t xml:space="preserve">954 </w:t>
      </w:r>
      <w:proofErr w:type="spellStart"/>
      <w:r w:rsidR="008B23C2">
        <w:rPr>
          <w:rFonts w:asciiTheme="minorHAnsi" w:eastAsiaTheme="minorHAnsi" w:hAnsiTheme="minorHAnsi" w:cstheme="minorBidi"/>
          <w:color w:val="000000" w:themeColor="text1"/>
          <w:sz w:val="24"/>
          <w:szCs w:val="24"/>
          <w:lang w:val="en-US" w:eastAsia="en-US"/>
        </w:rPr>
        <w:t>ths</w:t>
      </w:r>
      <w:proofErr w:type="spellEnd"/>
      <w:r w:rsidR="00481153" w:rsidRPr="00481153">
        <w:rPr>
          <w:rFonts w:asciiTheme="minorHAnsi" w:eastAsiaTheme="minorHAnsi" w:hAnsiTheme="minorHAnsi" w:cstheme="minorBidi"/>
          <w:color w:val="000000" w:themeColor="text1"/>
          <w:sz w:val="24"/>
          <w:szCs w:val="24"/>
          <w:lang w:val="en-US" w:eastAsia="en-US"/>
        </w:rPr>
        <w:t>.</w:t>
      </w:r>
      <w:r w:rsidR="00EB0144">
        <w:rPr>
          <w:rFonts w:asciiTheme="minorHAnsi" w:eastAsiaTheme="minorHAnsi" w:hAnsiTheme="minorHAnsi" w:cstheme="minorBidi"/>
          <w:color w:val="000000" w:themeColor="text1"/>
          <w:sz w:val="24"/>
          <w:szCs w:val="24"/>
          <w:lang w:val="en-US" w:eastAsia="en-US"/>
        </w:rPr>
        <w:t xml:space="preserve"> </w:t>
      </w:r>
      <w:r w:rsidR="00EB0144" w:rsidRPr="00481153">
        <w:rPr>
          <w:rFonts w:asciiTheme="minorHAnsi" w:eastAsiaTheme="minorHAnsi" w:hAnsiTheme="minorHAnsi" w:cstheme="minorBidi"/>
          <w:color w:val="000000" w:themeColor="text1"/>
          <w:sz w:val="24"/>
          <w:szCs w:val="24"/>
          <w:lang w:val="en-US" w:eastAsia="en-US"/>
        </w:rPr>
        <w:t>KZT</w:t>
      </w:r>
      <w:r w:rsidRPr="005C70FF">
        <w:rPr>
          <w:rFonts w:asciiTheme="minorHAnsi" w:eastAsiaTheme="minorHAnsi" w:hAnsiTheme="minorHAnsi" w:cstheme="minorBidi"/>
          <w:sz w:val="24"/>
          <w:szCs w:val="24"/>
          <w:lang w:eastAsia="en-US"/>
        </w:rPr>
        <w:t>.</w:t>
      </w:r>
    </w:p>
    <w:p w14:paraId="53084354" w14:textId="71C88A1C" w:rsidR="00481153" w:rsidRPr="00481153" w:rsidRDefault="00481153" w:rsidP="00481153">
      <w:pPr>
        <w:tabs>
          <w:tab w:val="left" w:pos="284"/>
          <w:tab w:val="left" w:pos="1134"/>
        </w:tabs>
        <w:rPr>
          <w:rFonts w:asciiTheme="minorHAnsi" w:eastAsiaTheme="minorHAnsi" w:hAnsiTheme="minorHAnsi" w:cstheme="minorBidi"/>
          <w:color w:val="000000" w:themeColor="text1"/>
          <w:sz w:val="24"/>
          <w:szCs w:val="24"/>
          <w:lang w:eastAsia="en-US"/>
        </w:rPr>
      </w:pPr>
      <w:r w:rsidRPr="00481153">
        <w:rPr>
          <w:rFonts w:asciiTheme="minorHAnsi" w:eastAsiaTheme="minorHAnsi" w:hAnsiTheme="minorHAnsi" w:cstheme="minorBidi"/>
          <w:color w:val="000000" w:themeColor="text1"/>
          <w:sz w:val="24"/>
          <w:szCs w:val="24"/>
          <w:lang w:eastAsia="en-US"/>
        </w:rPr>
        <w:t>Only 3</w:t>
      </w:r>
      <w:r w:rsidR="00EB0144">
        <w:rPr>
          <w:rFonts w:asciiTheme="minorHAnsi" w:eastAsiaTheme="minorHAnsi" w:hAnsiTheme="minorHAnsi" w:cstheme="minorBidi"/>
          <w:color w:val="000000" w:themeColor="text1"/>
          <w:sz w:val="24"/>
          <w:szCs w:val="24"/>
          <w:lang w:eastAsia="en-US"/>
        </w:rPr>
        <w:t> </w:t>
      </w:r>
      <w:r w:rsidRPr="00481153">
        <w:rPr>
          <w:rFonts w:asciiTheme="minorHAnsi" w:eastAsiaTheme="minorHAnsi" w:hAnsiTheme="minorHAnsi" w:cstheme="minorBidi"/>
          <w:color w:val="000000" w:themeColor="text1"/>
          <w:sz w:val="24"/>
          <w:szCs w:val="24"/>
          <w:lang w:eastAsia="en-US"/>
        </w:rPr>
        <w:t>939</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724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8B23C2">
        <w:rPr>
          <w:rFonts w:asciiTheme="minorHAnsi" w:eastAsiaTheme="minorHAnsi" w:hAnsiTheme="minorHAnsi" w:cstheme="minorBidi"/>
          <w:color w:val="000000" w:themeColor="text1"/>
          <w:sz w:val="24"/>
          <w:szCs w:val="24"/>
          <w:lang w:eastAsia="en-US"/>
        </w:rPr>
        <w:t>.</w:t>
      </w:r>
      <w:r w:rsidRPr="00481153">
        <w:rPr>
          <w:rFonts w:asciiTheme="minorHAnsi" w:eastAsiaTheme="minorHAnsi" w:hAnsiTheme="minorHAnsi" w:cstheme="minorBidi"/>
          <w:color w:val="000000" w:themeColor="text1"/>
          <w:sz w:val="24"/>
          <w:szCs w:val="24"/>
          <w:lang w:eastAsia="en-US"/>
        </w:rPr>
        <w:t xml:space="preserve"> </w:t>
      </w:r>
      <w:r w:rsidR="00EB0144" w:rsidRPr="00481153">
        <w:rPr>
          <w:rFonts w:asciiTheme="minorHAnsi" w:eastAsiaTheme="minorHAnsi" w:hAnsiTheme="minorHAnsi" w:cstheme="minorBidi"/>
          <w:color w:val="000000" w:themeColor="text1"/>
          <w:sz w:val="24"/>
          <w:szCs w:val="24"/>
          <w:lang w:eastAsia="en-US"/>
        </w:rPr>
        <w:t xml:space="preserve">KZT </w:t>
      </w:r>
      <w:r w:rsidRPr="00481153">
        <w:rPr>
          <w:rFonts w:asciiTheme="minorHAnsi" w:eastAsiaTheme="minorHAnsi" w:hAnsiTheme="minorHAnsi" w:cstheme="minorBidi"/>
          <w:color w:val="000000" w:themeColor="text1"/>
          <w:sz w:val="24"/>
          <w:szCs w:val="24"/>
          <w:lang w:eastAsia="en-US"/>
        </w:rPr>
        <w:t>is due to be repaid by the end of the loan term:</w:t>
      </w:r>
    </w:p>
    <w:p w14:paraId="7F0BBEF6" w14:textId="1DB111CC" w:rsidR="00481153" w:rsidRPr="00481153" w:rsidRDefault="00481153" w:rsidP="00481153">
      <w:pPr>
        <w:numPr>
          <w:ilvl w:val="0"/>
          <w:numId w:val="10"/>
        </w:numPr>
        <w:tabs>
          <w:tab w:val="left" w:pos="284"/>
          <w:tab w:val="left" w:pos="1134"/>
        </w:tabs>
        <w:spacing w:before="0" w:after="0"/>
        <w:ind w:left="0" w:firstLine="0"/>
        <w:contextualSpacing/>
        <w:rPr>
          <w:rFonts w:asciiTheme="minorHAnsi" w:eastAsiaTheme="minorHAnsi" w:hAnsiTheme="minorHAnsi" w:cstheme="minorBidi"/>
          <w:color w:val="000000" w:themeColor="text1"/>
          <w:sz w:val="24"/>
          <w:szCs w:val="24"/>
          <w:lang w:eastAsia="en-US"/>
        </w:rPr>
      </w:pPr>
      <w:r w:rsidRPr="00481153">
        <w:rPr>
          <w:rFonts w:asciiTheme="minorHAnsi" w:eastAsiaTheme="minorHAnsi" w:hAnsiTheme="minorHAnsi" w:cstheme="minorBidi"/>
          <w:color w:val="000000" w:themeColor="text1"/>
          <w:sz w:val="24"/>
          <w:szCs w:val="24"/>
          <w:lang w:eastAsia="en-US"/>
        </w:rPr>
        <w:t>Loan 1 – 3</w:t>
      </w:r>
      <w:r w:rsidR="00EB0144">
        <w:rPr>
          <w:rFonts w:asciiTheme="minorHAnsi" w:eastAsiaTheme="minorHAnsi" w:hAnsiTheme="minorHAnsi" w:cstheme="minorBidi"/>
          <w:color w:val="000000" w:themeColor="text1"/>
          <w:sz w:val="24"/>
          <w:szCs w:val="24"/>
          <w:lang w:eastAsia="en-US"/>
        </w:rPr>
        <w:t> </w:t>
      </w:r>
      <w:r w:rsidRPr="00481153">
        <w:rPr>
          <w:rFonts w:asciiTheme="minorHAnsi" w:eastAsiaTheme="minorHAnsi" w:hAnsiTheme="minorHAnsi" w:cstheme="minorBidi"/>
          <w:color w:val="000000" w:themeColor="text1"/>
          <w:sz w:val="24"/>
          <w:szCs w:val="24"/>
          <w:lang w:eastAsia="en-US"/>
        </w:rPr>
        <w:t>277</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814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8B23C2">
        <w:rPr>
          <w:rFonts w:asciiTheme="minorHAnsi" w:eastAsiaTheme="minorHAnsi" w:hAnsiTheme="minorHAnsi" w:cstheme="minorBidi"/>
          <w:color w:val="000000" w:themeColor="text1"/>
          <w:sz w:val="24"/>
          <w:szCs w:val="24"/>
          <w:lang w:eastAsia="en-US"/>
        </w:rPr>
        <w:t>.</w:t>
      </w:r>
      <w:r w:rsidRPr="00481153">
        <w:rPr>
          <w:rFonts w:asciiTheme="minorHAnsi" w:eastAsiaTheme="minorHAnsi" w:hAnsiTheme="minorHAnsi" w:cstheme="minorBidi"/>
          <w:color w:val="000000" w:themeColor="text1"/>
          <w:sz w:val="24"/>
          <w:szCs w:val="24"/>
          <w:lang w:eastAsia="en-US"/>
        </w:rPr>
        <w:t xml:space="preserve"> </w:t>
      </w:r>
      <w:r w:rsidR="001D3B1E">
        <w:rPr>
          <w:rFonts w:asciiTheme="minorHAnsi" w:eastAsiaTheme="minorHAnsi" w:hAnsiTheme="minorHAnsi" w:cstheme="minorBidi"/>
          <w:color w:val="000000" w:themeColor="text1"/>
          <w:sz w:val="24"/>
          <w:szCs w:val="24"/>
          <w:lang w:eastAsia="en-US"/>
        </w:rPr>
        <w:t>KZT</w:t>
      </w:r>
      <w:r w:rsidRPr="00481153">
        <w:rPr>
          <w:rFonts w:asciiTheme="minorHAnsi" w:eastAsiaTheme="minorHAnsi" w:hAnsiTheme="minorHAnsi" w:cstheme="minorBidi"/>
          <w:color w:val="000000" w:themeColor="text1"/>
          <w:sz w:val="24"/>
          <w:szCs w:val="24"/>
          <w:lang w:eastAsia="en-US"/>
        </w:rPr>
        <w:t xml:space="preserve"> (principal debt – 2</w:t>
      </w:r>
      <w:r w:rsidR="00EB0144">
        <w:rPr>
          <w:rFonts w:asciiTheme="minorHAnsi" w:eastAsiaTheme="minorHAnsi" w:hAnsiTheme="minorHAnsi" w:cstheme="minorBidi"/>
          <w:color w:val="000000" w:themeColor="text1"/>
          <w:sz w:val="24"/>
          <w:szCs w:val="24"/>
          <w:lang w:eastAsia="en-US"/>
        </w:rPr>
        <w:t> </w:t>
      </w:r>
      <w:r w:rsidRPr="00481153">
        <w:rPr>
          <w:rFonts w:asciiTheme="minorHAnsi" w:eastAsiaTheme="minorHAnsi" w:hAnsiTheme="minorHAnsi" w:cstheme="minorBidi"/>
          <w:color w:val="000000" w:themeColor="text1"/>
          <w:sz w:val="24"/>
          <w:szCs w:val="24"/>
          <w:lang w:eastAsia="en-US"/>
        </w:rPr>
        <w:t>819</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417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8B23C2">
        <w:rPr>
          <w:rFonts w:asciiTheme="minorHAnsi" w:eastAsiaTheme="minorHAnsi" w:hAnsiTheme="minorHAnsi" w:cstheme="minorBidi"/>
          <w:color w:val="000000" w:themeColor="text1"/>
          <w:sz w:val="24"/>
          <w:szCs w:val="24"/>
          <w:lang w:eastAsia="en-US"/>
        </w:rPr>
        <w:t>.</w:t>
      </w:r>
      <w:r w:rsidRPr="00481153">
        <w:rPr>
          <w:rFonts w:asciiTheme="minorHAnsi" w:eastAsiaTheme="minorHAnsi" w:hAnsiTheme="minorHAnsi" w:cstheme="minorBidi"/>
          <w:color w:val="000000" w:themeColor="text1"/>
          <w:sz w:val="24"/>
          <w:szCs w:val="24"/>
          <w:lang w:eastAsia="en-US"/>
        </w:rPr>
        <w:t xml:space="preserve"> </w:t>
      </w:r>
      <w:r w:rsidR="001D3B1E">
        <w:rPr>
          <w:rFonts w:asciiTheme="minorHAnsi" w:eastAsiaTheme="minorHAnsi" w:hAnsiTheme="minorHAnsi" w:cstheme="minorBidi"/>
          <w:color w:val="000000" w:themeColor="text1"/>
          <w:sz w:val="24"/>
          <w:szCs w:val="24"/>
          <w:lang w:eastAsia="en-US"/>
        </w:rPr>
        <w:t>KZT</w:t>
      </w:r>
      <w:r w:rsidRPr="00481153">
        <w:rPr>
          <w:rFonts w:asciiTheme="minorHAnsi" w:eastAsiaTheme="minorHAnsi" w:hAnsiTheme="minorHAnsi" w:cstheme="minorBidi"/>
          <w:color w:val="000000" w:themeColor="text1"/>
          <w:sz w:val="24"/>
          <w:szCs w:val="24"/>
          <w:lang w:eastAsia="en-US"/>
        </w:rPr>
        <w:t>, remuneration</w:t>
      </w:r>
      <w:r w:rsidR="00EB0144">
        <w:rPr>
          <w:rFonts w:asciiTheme="minorHAnsi" w:eastAsiaTheme="minorHAnsi" w:hAnsiTheme="minorHAnsi" w:cstheme="minorBidi"/>
          <w:color w:val="000000" w:themeColor="text1"/>
          <w:sz w:val="24"/>
          <w:szCs w:val="24"/>
          <w:lang w:eastAsia="en-US"/>
        </w:rPr>
        <w:t xml:space="preserve"> – </w:t>
      </w:r>
      <w:r w:rsidRPr="00481153">
        <w:rPr>
          <w:rFonts w:asciiTheme="minorHAnsi" w:eastAsiaTheme="minorHAnsi" w:hAnsiTheme="minorHAnsi" w:cstheme="minorBidi"/>
          <w:color w:val="000000" w:themeColor="text1"/>
          <w:sz w:val="24"/>
          <w:szCs w:val="24"/>
          <w:lang w:eastAsia="en-US"/>
        </w:rPr>
        <w:t>458</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398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8B23C2">
        <w:rPr>
          <w:rFonts w:asciiTheme="minorHAnsi" w:eastAsiaTheme="minorHAnsi" w:hAnsiTheme="minorHAnsi" w:cstheme="minorBidi"/>
          <w:color w:val="000000" w:themeColor="text1"/>
          <w:sz w:val="24"/>
          <w:szCs w:val="24"/>
          <w:lang w:eastAsia="en-US"/>
        </w:rPr>
        <w:t>.</w:t>
      </w:r>
      <w:r w:rsidRPr="00481153">
        <w:rPr>
          <w:rFonts w:asciiTheme="minorHAnsi" w:eastAsiaTheme="minorHAnsi" w:hAnsiTheme="minorHAnsi" w:cstheme="minorBidi"/>
          <w:color w:val="000000" w:themeColor="text1"/>
          <w:sz w:val="24"/>
          <w:szCs w:val="24"/>
          <w:lang w:eastAsia="en-US"/>
        </w:rPr>
        <w:t xml:space="preserve"> </w:t>
      </w:r>
      <w:r w:rsidR="001D3B1E">
        <w:rPr>
          <w:rFonts w:asciiTheme="minorHAnsi" w:eastAsiaTheme="minorHAnsi" w:hAnsiTheme="minorHAnsi" w:cstheme="minorBidi"/>
          <w:color w:val="000000" w:themeColor="text1"/>
          <w:sz w:val="24"/>
          <w:szCs w:val="24"/>
          <w:lang w:eastAsia="en-US"/>
        </w:rPr>
        <w:t>KZT</w:t>
      </w:r>
      <w:r w:rsidRPr="00481153">
        <w:rPr>
          <w:rFonts w:asciiTheme="minorHAnsi" w:eastAsiaTheme="minorHAnsi" w:hAnsiTheme="minorHAnsi" w:cstheme="minorBidi"/>
          <w:color w:val="000000" w:themeColor="text1"/>
          <w:sz w:val="24"/>
          <w:szCs w:val="24"/>
          <w:lang w:eastAsia="en-US"/>
        </w:rPr>
        <w:t>);</w:t>
      </w:r>
    </w:p>
    <w:p w14:paraId="00A9CE38" w14:textId="6FEC2D34" w:rsidR="00481153" w:rsidRDefault="00481153" w:rsidP="00481153">
      <w:pPr>
        <w:numPr>
          <w:ilvl w:val="0"/>
          <w:numId w:val="10"/>
        </w:numPr>
        <w:tabs>
          <w:tab w:val="left" w:pos="284"/>
          <w:tab w:val="left" w:pos="1134"/>
        </w:tabs>
        <w:spacing w:before="0" w:after="0"/>
        <w:ind w:left="0" w:firstLine="0"/>
        <w:contextualSpacing/>
        <w:rPr>
          <w:rFonts w:asciiTheme="minorHAnsi" w:eastAsiaTheme="minorHAnsi" w:hAnsiTheme="minorHAnsi" w:cstheme="minorBidi"/>
          <w:color w:val="000000" w:themeColor="text1"/>
          <w:sz w:val="24"/>
          <w:szCs w:val="24"/>
          <w:lang w:eastAsia="en-US"/>
        </w:rPr>
      </w:pPr>
      <w:r w:rsidRPr="00481153">
        <w:rPr>
          <w:rFonts w:asciiTheme="minorHAnsi" w:eastAsiaTheme="minorHAnsi" w:hAnsiTheme="minorHAnsi" w:cstheme="minorBidi"/>
          <w:color w:val="000000" w:themeColor="text1"/>
          <w:sz w:val="24"/>
          <w:szCs w:val="24"/>
          <w:lang w:eastAsia="en-US"/>
        </w:rPr>
        <w:t>Loan 2 –</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661</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909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8B23C2">
        <w:rPr>
          <w:rFonts w:asciiTheme="minorHAnsi" w:eastAsiaTheme="minorHAnsi" w:hAnsiTheme="minorHAnsi" w:cstheme="minorBidi"/>
          <w:color w:val="000000" w:themeColor="text1"/>
          <w:sz w:val="24"/>
          <w:szCs w:val="24"/>
          <w:lang w:eastAsia="en-US"/>
        </w:rPr>
        <w:t>.</w:t>
      </w:r>
      <w:r w:rsidRPr="00481153">
        <w:rPr>
          <w:rFonts w:asciiTheme="minorHAnsi" w:eastAsiaTheme="minorHAnsi" w:hAnsiTheme="minorHAnsi" w:cstheme="minorBidi"/>
          <w:color w:val="000000" w:themeColor="text1"/>
          <w:sz w:val="24"/>
          <w:szCs w:val="24"/>
          <w:lang w:eastAsia="en-US"/>
        </w:rPr>
        <w:t xml:space="preserve"> </w:t>
      </w:r>
      <w:r w:rsidR="00EB0144" w:rsidRPr="00481153">
        <w:rPr>
          <w:rFonts w:asciiTheme="minorHAnsi" w:eastAsiaTheme="minorHAnsi" w:hAnsiTheme="minorHAnsi" w:cstheme="minorBidi"/>
          <w:color w:val="000000" w:themeColor="text1"/>
          <w:sz w:val="24"/>
          <w:szCs w:val="24"/>
          <w:lang w:eastAsia="en-US"/>
        </w:rPr>
        <w:t xml:space="preserve">KZT </w:t>
      </w:r>
      <w:r w:rsidRPr="00481153">
        <w:rPr>
          <w:rFonts w:asciiTheme="minorHAnsi" w:eastAsiaTheme="minorHAnsi" w:hAnsiTheme="minorHAnsi" w:cstheme="minorBidi"/>
          <w:color w:val="000000" w:themeColor="text1"/>
          <w:sz w:val="24"/>
          <w:szCs w:val="24"/>
          <w:lang w:eastAsia="en-US"/>
        </w:rPr>
        <w:t>(principal debt</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613</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368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8B23C2">
        <w:rPr>
          <w:rFonts w:asciiTheme="minorHAnsi" w:eastAsiaTheme="minorHAnsi" w:hAnsiTheme="minorHAnsi" w:cstheme="minorBidi"/>
          <w:color w:val="000000" w:themeColor="text1"/>
          <w:sz w:val="24"/>
          <w:szCs w:val="24"/>
          <w:lang w:eastAsia="en-US"/>
        </w:rPr>
        <w:t>.</w:t>
      </w:r>
      <w:r w:rsidR="00EB0144" w:rsidRPr="00EB0144">
        <w:rPr>
          <w:rFonts w:asciiTheme="minorHAnsi" w:eastAsiaTheme="minorHAnsi" w:hAnsiTheme="minorHAnsi" w:cstheme="minorBidi"/>
          <w:color w:val="000000" w:themeColor="text1"/>
          <w:sz w:val="24"/>
          <w:szCs w:val="24"/>
          <w:lang w:eastAsia="en-US"/>
        </w:rPr>
        <w:t xml:space="preserve"> </w:t>
      </w:r>
      <w:r w:rsidR="00EB0144" w:rsidRPr="00481153">
        <w:rPr>
          <w:rFonts w:asciiTheme="minorHAnsi" w:eastAsiaTheme="minorHAnsi" w:hAnsiTheme="minorHAnsi" w:cstheme="minorBidi"/>
          <w:color w:val="000000" w:themeColor="text1"/>
          <w:sz w:val="24"/>
          <w:szCs w:val="24"/>
          <w:lang w:eastAsia="en-US"/>
        </w:rPr>
        <w:t>KZT</w:t>
      </w:r>
      <w:r w:rsidRPr="00481153">
        <w:rPr>
          <w:rFonts w:asciiTheme="minorHAnsi" w:eastAsiaTheme="minorHAnsi" w:hAnsiTheme="minorHAnsi" w:cstheme="minorBidi"/>
          <w:color w:val="000000" w:themeColor="text1"/>
          <w:sz w:val="24"/>
          <w:szCs w:val="24"/>
          <w:lang w:eastAsia="en-US"/>
        </w:rPr>
        <w:t>, remuneration</w:t>
      </w:r>
      <w:r w:rsidR="00EB0144">
        <w:rPr>
          <w:rFonts w:asciiTheme="minorHAnsi" w:eastAsiaTheme="minorHAnsi" w:hAnsiTheme="minorHAnsi" w:cstheme="minorBidi"/>
          <w:color w:val="000000" w:themeColor="text1"/>
          <w:sz w:val="24"/>
          <w:szCs w:val="24"/>
          <w:lang w:eastAsia="en-US"/>
        </w:rPr>
        <w:t xml:space="preserve"> – </w:t>
      </w:r>
      <w:r w:rsidRPr="00481153">
        <w:rPr>
          <w:rFonts w:asciiTheme="minorHAnsi" w:eastAsiaTheme="minorHAnsi" w:hAnsiTheme="minorHAnsi" w:cstheme="minorBidi"/>
          <w:color w:val="000000" w:themeColor="text1"/>
          <w:sz w:val="24"/>
          <w:szCs w:val="24"/>
          <w:lang w:eastAsia="en-US"/>
        </w:rPr>
        <w:t>49</w:t>
      </w:r>
      <w:r w:rsidR="00EB0144">
        <w:rPr>
          <w:rFonts w:asciiTheme="minorHAnsi" w:eastAsiaTheme="minorHAnsi" w:hAnsiTheme="minorHAnsi" w:cstheme="minorBidi"/>
          <w:color w:val="000000" w:themeColor="text1"/>
          <w:sz w:val="24"/>
          <w:szCs w:val="24"/>
          <w:lang w:eastAsia="en-US"/>
        </w:rPr>
        <w:t xml:space="preserve"> </w:t>
      </w:r>
      <w:r w:rsidRPr="00481153">
        <w:rPr>
          <w:rFonts w:asciiTheme="minorHAnsi" w:eastAsiaTheme="minorHAnsi" w:hAnsiTheme="minorHAnsi" w:cstheme="minorBidi"/>
          <w:color w:val="000000" w:themeColor="text1"/>
          <w:sz w:val="24"/>
          <w:szCs w:val="24"/>
          <w:lang w:eastAsia="en-US"/>
        </w:rPr>
        <w:t xml:space="preserve">541 </w:t>
      </w:r>
      <w:proofErr w:type="spellStart"/>
      <w:r w:rsidR="008B23C2">
        <w:rPr>
          <w:rFonts w:asciiTheme="minorHAnsi" w:eastAsiaTheme="minorHAnsi" w:hAnsiTheme="minorHAnsi" w:cstheme="minorBidi"/>
          <w:color w:val="000000" w:themeColor="text1"/>
          <w:sz w:val="24"/>
          <w:szCs w:val="24"/>
          <w:lang w:eastAsia="en-US"/>
        </w:rPr>
        <w:t>ths</w:t>
      </w:r>
      <w:proofErr w:type="spellEnd"/>
      <w:r w:rsidR="00EB0144">
        <w:rPr>
          <w:rFonts w:asciiTheme="minorHAnsi" w:eastAsiaTheme="minorHAnsi" w:hAnsiTheme="minorHAnsi" w:cstheme="minorBidi"/>
          <w:color w:val="000000" w:themeColor="text1"/>
          <w:sz w:val="24"/>
          <w:szCs w:val="24"/>
          <w:lang w:eastAsia="en-US"/>
        </w:rPr>
        <w:t>.</w:t>
      </w:r>
      <w:r w:rsidR="00EB0144" w:rsidRPr="00EB0144">
        <w:rPr>
          <w:rFonts w:asciiTheme="minorHAnsi" w:eastAsiaTheme="minorHAnsi" w:hAnsiTheme="minorHAnsi" w:cstheme="minorBidi"/>
          <w:color w:val="000000" w:themeColor="text1"/>
          <w:sz w:val="24"/>
          <w:szCs w:val="24"/>
          <w:lang w:eastAsia="en-US"/>
        </w:rPr>
        <w:t xml:space="preserve"> </w:t>
      </w:r>
      <w:r w:rsidR="00EB0144" w:rsidRPr="00481153">
        <w:rPr>
          <w:rFonts w:asciiTheme="minorHAnsi" w:eastAsiaTheme="minorHAnsi" w:hAnsiTheme="minorHAnsi" w:cstheme="minorBidi"/>
          <w:color w:val="000000" w:themeColor="text1"/>
          <w:sz w:val="24"/>
          <w:szCs w:val="24"/>
          <w:lang w:eastAsia="en-US"/>
        </w:rPr>
        <w:t>KZT</w:t>
      </w:r>
      <w:r w:rsidRPr="00481153">
        <w:rPr>
          <w:rFonts w:asciiTheme="minorHAnsi" w:eastAsiaTheme="minorHAnsi" w:hAnsiTheme="minorHAnsi" w:cstheme="minorBidi"/>
          <w:color w:val="000000" w:themeColor="text1"/>
          <w:sz w:val="24"/>
          <w:szCs w:val="24"/>
          <w:lang w:eastAsia="en-US"/>
        </w:rPr>
        <w:t>).</w:t>
      </w:r>
    </w:p>
    <w:p w14:paraId="0D58EEB9" w14:textId="77777777" w:rsidR="00F21DDA" w:rsidRPr="008E2001" w:rsidRDefault="00F21DDA" w:rsidP="00481153">
      <w:pPr>
        <w:numPr>
          <w:ilvl w:val="0"/>
          <w:numId w:val="10"/>
        </w:numPr>
        <w:tabs>
          <w:tab w:val="left" w:pos="284"/>
          <w:tab w:val="left" w:pos="1134"/>
        </w:tabs>
        <w:spacing w:before="0" w:after="0"/>
        <w:ind w:left="0" w:firstLine="0"/>
        <w:contextualSpacing/>
        <w:rPr>
          <w:rFonts w:asciiTheme="minorHAnsi" w:eastAsiaTheme="minorHAnsi" w:hAnsiTheme="minorHAnsi" w:cstheme="minorBidi"/>
          <w:color w:val="000000" w:themeColor="text1"/>
          <w:sz w:val="24"/>
          <w:szCs w:val="24"/>
          <w:lang w:eastAsia="en-US"/>
        </w:rPr>
      </w:pPr>
      <w:r w:rsidRPr="008E2001">
        <w:rPr>
          <w:rFonts w:asciiTheme="minorHAnsi" w:eastAsiaTheme="minorHAnsi" w:hAnsiTheme="minorHAnsi"/>
          <w:sz w:val="28"/>
          <w:szCs w:val="28"/>
          <w:lang w:eastAsia="en-US"/>
        </w:rPr>
        <w:br w:type="page"/>
      </w:r>
    </w:p>
    <w:p w14:paraId="27CAE169" w14:textId="77777777" w:rsidR="00F8211E" w:rsidRPr="001F3267" w:rsidRDefault="00750AF8" w:rsidP="00676968">
      <w:pPr>
        <w:rPr>
          <w:rFonts w:asciiTheme="minorHAnsi" w:eastAsiaTheme="minorHAnsi" w:hAnsiTheme="minorHAnsi"/>
          <w:b/>
          <w:sz w:val="24"/>
          <w:szCs w:val="28"/>
          <w:lang w:eastAsia="en-US"/>
        </w:rPr>
      </w:pPr>
      <w:r w:rsidRPr="000E4506">
        <w:rPr>
          <w:rFonts w:asciiTheme="minorHAnsi" w:eastAsiaTheme="minorHAnsi" w:hAnsiTheme="minorHAnsi"/>
          <w:b/>
          <w:color w:val="365F91" w:themeColor="accent1" w:themeShade="BF"/>
          <w:sz w:val="24"/>
          <w:szCs w:val="28"/>
          <w:lang w:eastAsia="en-US"/>
        </w:rPr>
        <w:lastRenderedPageBreak/>
        <w:t>REVIEW AND REVIEW OF ACTIVITIES RELATED TO THE OBJECTIVES SET (GRI 201-1)</w:t>
      </w:r>
    </w:p>
    <w:p w14:paraId="2D3652F3" w14:textId="77777777" w:rsidR="00120C7B" w:rsidRPr="00120C7B" w:rsidRDefault="00120C7B" w:rsidP="00120C7B">
      <w:pPr>
        <w:rPr>
          <w:rFonts w:asciiTheme="minorHAnsi" w:eastAsiaTheme="minorHAnsi" w:hAnsiTheme="minorHAnsi"/>
          <w:sz w:val="24"/>
          <w:szCs w:val="28"/>
          <w:lang w:eastAsia="en-US"/>
        </w:rPr>
      </w:pPr>
    </w:p>
    <w:p w14:paraId="1818EF49" w14:textId="77777777" w:rsidR="00120C7B" w:rsidRPr="00120C7B" w:rsidRDefault="00120C7B" w:rsidP="00120C7B">
      <w:pPr>
        <w:pBdr>
          <w:between w:val="single" w:sz="4" w:space="1" w:color="auto"/>
        </w:pBdr>
        <w:rPr>
          <w:rFonts w:asciiTheme="minorHAnsi" w:hAnsiTheme="minorHAnsi"/>
          <w:b/>
          <w:bCs/>
          <w:color w:val="000000" w:themeColor="text1"/>
          <w:sz w:val="24"/>
          <w:szCs w:val="28"/>
        </w:rPr>
      </w:pPr>
      <w:r w:rsidRPr="00120C7B">
        <w:rPr>
          <w:rFonts w:asciiTheme="minorHAnsi" w:eastAsiaTheme="minorHAnsi" w:hAnsiTheme="minorHAnsi"/>
          <w:b/>
          <w:sz w:val="24"/>
          <w:szCs w:val="28"/>
          <w:lang w:eastAsia="en-US"/>
        </w:rPr>
        <w:t>Production figures for 2023</w:t>
      </w:r>
    </w:p>
    <w:tbl>
      <w:tblPr>
        <w:tblW w:w="9081" w:type="dxa"/>
        <w:tblBorders>
          <w:insideH w:val="single" w:sz="4" w:space="0" w:color="auto"/>
          <w:insideV w:val="single" w:sz="4" w:space="0" w:color="auto"/>
        </w:tblBorders>
        <w:tblCellMar>
          <w:left w:w="0" w:type="dxa"/>
          <w:right w:w="0" w:type="dxa"/>
        </w:tblCellMar>
        <w:tblLook w:val="0600" w:firstRow="0" w:lastRow="0" w:firstColumn="0" w:lastColumn="0" w:noHBand="1" w:noVBand="1"/>
      </w:tblPr>
      <w:tblGrid>
        <w:gridCol w:w="3836"/>
        <w:gridCol w:w="1559"/>
        <w:gridCol w:w="1276"/>
        <w:gridCol w:w="1275"/>
        <w:gridCol w:w="1135"/>
      </w:tblGrid>
      <w:tr w:rsidR="00120C7B" w:rsidRPr="00120C7B" w14:paraId="477779AE" w14:textId="77777777" w:rsidTr="004E083B">
        <w:trPr>
          <w:trHeight w:val="20"/>
        </w:trPr>
        <w:tc>
          <w:tcPr>
            <w:tcW w:w="3836" w:type="dxa"/>
            <w:shd w:val="clear" w:color="auto" w:fill="auto"/>
            <w:tcMar>
              <w:top w:w="8" w:type="dxa"/>
              <w:left w:w="8" w:type="dxa"/>
              <w:bottom w:w="0" w:type="dxa"/>
              <w:right w:w="8" w:type="dxa"/>
            </w:tcMar>
            <w:vAlign w:val="center"/>
            <w:hideMark/>
          </w:tcPr>
          <w:p w14:paraId="0FA08BCB" w14:textId="77777777" w:rsidR="00120C7B" w:rsidRPr="00120C7B" w:rsidRDefault="00120C7B" w:rsidP="00120C7B">
            <w:pPr>
              <w:pBdr>
                <w:between w:val="single" w:sz="4" w:space="1" w:color="auto"/>
              </w:pBdr>
              <w:spacing w:before="0" w:after="0"/>
              <w:jc w:val="center"/>
              <w:textAlignment w:val="center"/>
              <w:rPr>
                <w:rFonts w:asciiTheme="minorHAnsi" w:hAnsiTheme="minorHAnsi"/>
                <w:sz w:val="24"/>
                <w:szCs w:val="24"/>
              </w:rPr>
            </w:pPr>
            <w:r w:rsidRPr="00120C7B">
              <w:rPr>
                <w:rFonts w:asciiTheme="minorHAnsi" w:hAnsiTheme="minorHAnsi"/>
                <w:b/>
                <w:bCs/>
                <w:color w:val="000000"/>
                <w:kern w:val="24"/>
                <w:sz w:val="24"/>
                <w:szCs w:val="24"/>
              </w:rPr>
              <w:t>Name</w:t>
            </w:r>
          </w:p>
        </w:tc>
        <w:tc>
          <w:tcPr>
            <w:tcW w:w="1559" w:type="dxa"/>
            <w:shd w:val="clear" w:color="auto" w:fill="auto"/>
            <w:tcMar>
              <w:top w:w="8" w:type="dxa"/>
              <w:left w:w="8" w:type="dxa"/>
              <w:bottom w:w="0" w:type="dxa"/>
              <w:right w:w="8" w:type="dxa"/>
            </w:tcMar>
            <w:vAlign w:val="center"/>
            <w:hideMark/>
          </w:tcPr>
          <w:p w14:paraId="1D1F926C" w14:textId="56628167" w:rsidR="00120C7B" w:rsidRPr="00120C7B" w:rsidRDefault="00120C7B" w:rsidP="00120C7B">
            <w:pPr>
              <w:pBdr>
                <w:between w:val="single" w:sz="4" w:space="1" w:color="auto"/>
              </w:pBdr>
              <w:spacing w:before="0" w:after="0"/>
              <w:jc w:val="center"/>
              <w:textAlignment w:val="center"/>
              <w:rPr>
                <w:rFonts w:asciiTheme="minorHAnsi" w:hAnsiTheme="minorHAnsi"/>
                <w:b/>
                <w:sz w:val="24"/>
                <w:szCs w:val="24"/>
              </w:rPr>
            </w:pPr>
            <w:r w:rsidRPr="00120C7B">
              <w:rPr>
                <w:rFonts w:asciiTheme="minorHAnsi" w:hAnsiTheme="minorHAnsi"/>
                <w:b/>
                <w:sz w:val="24"/>
                <w:szCs w:val="24"/>
              </w:rPr>
              <w:t xml:space="preserve">Unit </w:t>
            </w:r>
            <w:r w:rsidR="004C1633">
              <w:rPr>
                <w:rFonts w:asciiTheme="minorHAnsi" w:hAnsiTheme="minorHAnsi"/>
                <w:b/>
                <w:sz w:val="24"/>
                <w:szCs w:val="24"/>
              </w:rPr>
              <w:t>of meas</w:t>
            </w:r>
            <w:r w:rsidRPr="00120C7B">
              <w:rPr>
                <w:rFonts w:asciiTheme="minorHAnsi" w:hAnsiTheme="minorHAnsi"/>
                <w:b/>
                <w:sz w:val="24"/>
                <w:szCs w:val="24"/>
              </w:rPr>
              <w:t>.</w:t>
            </w:r>
          </w:p>
        </w:tc>
        <w:tc>
          <w:tcPr>
            <w:tcW w:w="1276" w:type="dxa"/>
            <w:shd w:val="clear" w:color="auto" w:fill="auto"/>
            <w:tcMar>
              <w:top w:w="8" w:type="dxa"/>
              <w:left w:w="8" w:type="dxa"/>
              <w:bottom w:w="0" w:type="dxa"/>
              <w:right w:w="8" w:type="dxa"/>
            </w:tcMar>
            <w:vAlign w:val="center"/>
          </w:tcPr>
          <w:p w14:paraId="5F4106BF" w14:textId="77777777" w:rsidR="00120C7B" w:rsidRPr="00120C7B" w:rsidRDefault="00120C7B" w:rsidP="00120C7B">
            <w:pPr>
              <w:spacing w:before="0" w:after="0" w:line="276" w:lineRule="auto"/>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2023</w:t>
            </w:r>
          </w:p>
        </w:tc>
        <w:tc>
          <w:tcPr>
            <w:tcW w:w="1275" w:type="dxa"/>
            <w:vAlign w:val="center"/>
          </w:tcPr>
          <w:p w14:paraId="5CACB6D9" w14:textId="77777777" w:rsidR="00120C7B" w:rsidRPr="00120C7B" w:rsidRDefault="00120C7B" w:rsidP="00120C7B">
            <w:pPr>
              <w:spacing w:before="0" w:after="0" w:line="276" w:lineRule="auto"/>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val="en-US" w:eastAsia="en-US"/>
              </w:rPr>
              <w:t>2022</w:t>
            </w:r>
          </w:p>
        </w:tc>
        <w:tc>
          <w:tcPr>
            <w:tcW w:w="1135" w:type="dxa"/>
            <w:vAlign w:val="center"/>
          </w:tcPr>
          <w:p w14:paraId="68EF82BD" w14:textId="77777777" w:rsidR="00120C7B" w:rsidRPr="00120C7B" w:rsidRDefault="00120C7B" w:rsidP="00120C7B">
            <w:pPr>
              <w:spacing w:before="0" w:after="0" w:line="276" w:lineRule="auto"/>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2021</w:t>
            </w:r>
          </w:p>
        </w:tc>
      </w:tr>
      <w:tr w:rsidR="00120C7B" w:rsidRPr="00120C7B" w14:paraId="7F043248" w14:textId="77777777" w:rsidTr="004E083B">
        <w:trPr>
          <w:trHeight w:val="20"/>
        </w:trPr>
        <w:tc>
          <w:tcPr>
            <w:tcW w:w="3836" w:type="dxa"/>
            <w:shd w:val="clear" w:color="auto" w:fill="auto"/>
            <w:tcMar>
              <w:top w:w="15" w:type="dxa"/>
              <w:left w:w="170" w:type="dxa"/>
              <w:bottom w:w="0" w:type="dxa"/>
              <w:right w:w="15" w:type="dxa"/>
            </w:tcMar>
            <w:vAlign w:val="center"/>
            <w:hideMark/>
          </w:tcPr>
          <w:p w14:paraId="4D83ED10" w14:textId="77777777" w:rsidR="00120C7B" w:rsidRPr="00120C7B" w:rsidRDefault="00120C7B" w:rsidP="00120C7B">
            <w:pPr>
              <w:pBdr>
                <w:between w:val="single" w:sz="4" w:space="1" w:color="auto"/>
              </w:pBdr>
              <w:spacing w:before="0" w:after="0" w:line="129" w:lineRule="atLeast"/>
              <w:textAlignment w:val="center"/>
              <w:rPr>
                <w:rFonts w:asciiTheme="minorHAnsi" w:hAnsiTheme="minorHAnsi"/>
                <w:sz w:val="24"/>
                <w:szCs w:val="24"/>
              </w:rPr>
            </w:pPr>
            <w:r w:rsidRPr="00120C7B">
              <w:rPr>
                <w:rFonts w:asciiTheme="minorHAnsi" w:hAnsiTheme="minorHAnsi"/>
                <w:b/>
                <w:bCs/>
                <w:color w:val="000000"/>
                <w:kern w:val="24"/>
                <w:sz w:val="24"/>
                <w:szCs w:val="24"/>
              </w:rPr>
              <w:t>Total transshipment</w:t>
            </w:r>
          </w:p>
        </w:tc>
        <w:tc>
          <w:tcPr>
            <w:tcW w:w="1559" w:type="dxa"/>
            <w:shd w:val="clear" w:color="auto" w:fill="auto"/>
            <w:tcMar>
              <w:top w:w="15" w:type="dxa"/>
              <w:left w:w="15" w:type="dxa"/>
              <w:bottom w:w="0" w:type="dxa"/>
              <w:right w:w="15" w:type="dxa"/>
            </w:tcMar>
            <w:vAlign w:val="center"/>
            <w:hideMark/>
          </w:tcPr>
          <w:p w14:paraId="592A6B62" w14:textId="5173AC7F" w:rsidR="00120C7B" w:rsidRPr="00120C7B" w:rsidRDefault="004C1633" w:rsidP="00120C7B">
            <w:pPr>
              <w:pBdr>
                <w:between w:val="single" w:sz="4" w:space="1" w:color="auto"/>
              </w:pBdr>
              <w:spacing w:before="0" w:after="0" w:line="129" w:lineRule="atLeast"/>
              <w:jc w:val="center"/>
              <w:textAlignment w:val="center"/>
              <w:rPr>
                <w:rFonts w:asciiTheme="minorHAnsi" w:hAnsiTheme="minorHAnsi"/>
                <w:b/>
                <w:sz w:val="24"/>
                <w:szCs w:val="24"/>
              </w:rPr>
            </w:pPr>
            <w:proofErr w:type="spellStart"/>
            <w:r>
              <w:rPr>
                <w:rFonts w:asciiTheme="minorHAnsi" w:hAnsiTheme="minorHAnsi"/>
                <w:b/>
                <w:sz w:val="24"/>
                <w:szCs w:val="24"/>
              </w:rPr>
              <w:t>t</w:t>
            </w:r>
            <w:r w:rsidR="008B23C2">
              <w:rPr>
                <w:rFonts w:asciiTheme="minorHAnsi" w:hAnsiTheme="minorHAnsi"/>
                <w:b/>
                <w:sz w:val="24"/>
                <w:szCs w:val="24"/>
              </w:rPr>
              <w:t>hs</w:t>
            </w:r>
            <w:proofErr w:type="spellEnd"/>
            <w:r>
              <w:rPr>
                <w:rFonts w:asciiTheme="minorHAnsi" w:hAnsiTheme="minorHAnsi"/>
                <w:b/>
                <w:sz w:val="24"/>
                <w:szCs w:val="24"/>
              </w:rPr>
              <w:t>.</w:t>
            </w:r>
            <w:r w:rsidR="00120C7B" w:rsidRPr="00120C7B">
              <w:rPr>
                <w:rFonts w:asciiTheme="minorHAnsi" w:hAnsiTheme="minorHAnsi"/>
                <w:b/>
                <w:sz w:val="24"/>
                <w:szCs w:val="24"/>
              </w:rPr>
              <w:t xml:space="preserve"> tons</w:t>
            </w:r>
          </w:p>
        </w:tc>
        <w:tc>
          <w:tcPr>
            <w:tcW w:w="1276" w:type="dxa"/>
            <w:shd w:val="clear" w:color="auto" w:fill="auto"/>
            <w:tcMar>
              <w:top w:w="15" w:type="dxa"/>
              <w:left w:w="15" w:type="dxa"/>
              <w:bottom w:w="0" w:type="dxa"/>
              <w:right w:w="15" w:type="dxa"/>
            </w:tcMar>
            <w:vAlign w:val="center"/>
          </w:tcPr>
          <w:p w14:paraId="4B667002"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4,483</w:t>
            </w:r>
          </w:p>
        </w:tc>
        <w:tc>
          <w:tcPr>
            <w:tcW w:w="1275" w:type="dxa"/>
            <w:vAlign w:val="center"/>
          </w:tcPr>
          <w:p w14:paraId="33E3DBA9"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3,818</w:t>
            </w:r>
          </w:p>
        </w:tc>
        <w:tc>
          <w:tcPr>
            <w:tcW w:w="1135" w:type="dxa"/>
            <w:vAlign w:val="center"/>
          </w:tcPr>
          <w:p w14:paraId="476EC18E"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3,501</w:t>
            </w:r>
          </w:p>
        </w:tc>
      </w:tr>
      <w:tr w:rsidR="004C1633" w:rsidRPr="00E176CD" w14:paraId="6D7517DE" w14:textId="77777777" w:rsidTr="00572865">
        <w:trPr>
          <w:trHeight w:val="20"/>
        </w:trPr>
        <w:tc>
          <w:tcPr>
            <w:tcW w:w="3836" w:type="dxa"/>
            <w:shd w:val="clear" w:color="auto" w:fill="auto"/>
            <w:tcMar>
              <w:top w:w="15" w:type="dxa"/>
              <w:left w:w="170" w:type="dxa"/>
              <w:bottom w:w="0" w:type="dxa"/>
              <w:right w:w="15" w:type="dxa"/>
            </w:tcMar>
            <w:vAlign w:val="center"/>
            <w:hideMark/>
          </w:tcPr>
          <w:p w14:paraId="5F0A0238" w14:textId="77777777" w:rsidR="004C1633" w:rsidRPr="00E176CD" w:rsidRDefault="004C1633" w:rsidP="004C1633">
            <w:pPr>
              <w:pBdr>
                <w:between w:val="single" w:sz="4" w:space="1" w:color="auto"/>
              </w:pBdr>
              <w:spacing w:before="0" w:after="0"/>
              <w:textAlignment w:val="center"/>
              <w:rPr>
                <w:rFonts w:asciiTheme="minorHAnsi" w:hAnsiTheme="minorHAnsi"/>
                <w:sz w:val="24"/>
                <w:szCs w:val="24"/>
              </w:rPr>
            </w:pPr>
            <w:r w:rsidRPr="00E176CD">
              <w:rPr>
                <w:rFonts w:asciiTheme="minorHAnsi" w:hAnsiTheme="minorHAnsi"/>
                <w:color w:val="000000"/>
                <w:kern w:val="24"/>
                <w:sz w:val="24"/>
                <w:szCs w:val="24"/>
              </w:rPr>
              <w:t>Oil</w:t>
            </w:r>
          </w:p>
        </w:tc>
        <w:tc>
          <w:tcPr>
            <w:tcW w:w="1559" w:type="dxa"/>
            <w:shd w:val="clear" w:color="auto" w:fill="auto"/>
            <w:tcMar>
              <w:top w:w="15" w:type="dxa"/>
              <w:left w:w="15" w:type="dxa"/>
              <w:bottom w:w="0" w:type="dxa"/>
              <w:right w:w="15" w:type="dxa"/>
            </w:tcMar>
          </w:tcPr>
          <w:p w14:paraId="1E04072C" w14:textId="4002B66B" w:rsidR="004C1633" w:rsidRPr="004C1633" w:rsidRDefault="004C1633" w:rsidP="004C1633">
            <w:pPr>
              <w:pBdr>
                <w:between w:val="single" w:sz="4" w:space="1" w:color="auto"/>
              </w:pBdr>
              <w:spacing w:before="0" w:after="0"/>
              <w:jc w:val="center"/>
              <w:textAlignment w:val="center"/>
              <w:rPr>
                <w:rFonts w:asciiTheme="minorHAnsi" w:hAnsiTheme="minorHAnsi"/>
                <w:bCs/>
                <w:sz w:val="24"/>
                <w:szCs w:val="24"/>
              </w:rPr>
            </w:pPr>
            <w:proofErr w:type="spellStart"/>
            <w:r w:rsidRPr="004C1633">
              <w:rPr>
                <w:rFonts w:asciiTheme="minorHAnsi" w:hAnsiTheme="minorHAnsi"/>
                <w:bCs/>
                <w:sz w:val="24"/>
                <w:szCs w:val="24"/>
              </w:rPr>
              <w:t>ths</w:t>
            </w:r>
            <w:proofErr w:type="spellEnd"/>
            <w:r w:rsidRPr="004C1633">
              <w:rPr>
                <w:rFonts w:asciiTheme="minorHAnsi" w:hAnsiTheme="minorHAnsi"/>
                <w:bCs/>
                <w:sz w:val="24"/>
                <w:szCs w:val="24"/>
              </w:rPr>
              <w:t>. tons</w:t>
            </w:r>
          </w:p>
        </w:tc>
        <w:tc>
          <w:tcPr>
            <w:tcW w:w="1276" w:type="dxa"/>
            <w:shd w:val="clear" w:color="auto" w:fill="auto"/>
            <w:tcMar>
              <w:top w:w="15" w:type="dxa"/>
              <w:left w:w="15" w:type="dxa"/>
              <w:bottom w:w="0" w:type="dxa"/>
              <w:right w:w="15" w:type="dxa"/>
            </w:tcMar>
            <w:vAlign w:val="center"/>
          </w:tcPr>
          <w:p w14:paraId="1B93DAE2"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3,614</w:t>
            </w:r>
          </w:p>
        </w:tc>
        <w:tc>
          <w:tcPr>
            <w:tcW w:w="1275" w:type="dxa"/>
            <w:vAlign w:val="center"/>
          </w:tcPr>
          <w:p w14:paraId="1240D6E9"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2,462</w:t>
            </w:r>
          </w:p>
        </w:tc>
        <w:tc>
          <w:tcPr>
            <w:tcW w:w="1135" w:type="dxa"/>
            <w:vAlign w:val="center"/>
          </w:tcPr>
          <w:p w14:paraId="5C817512"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2,191</w:t>
            </w:r>
          </w:p>
        </w:tc>
      </w:tr>
      <w:tr w:rsidR="004C1633" w:rsidRPr="00E176CD" w14:paraId="131FEB15" w14:textId="77777777" w:rsidTr="00572865">
        <w:trPr>
          <w:trHeight w:val="20"/>
        </w:trPr>
        <w:tc>
          <w:tcPr>
            <w:tcW w:w="3836" w:type="dxa"/>
            <w:shd w:val="clear" w:color="auto" w:fill="auto"/>
            <w:tcMar>
              <w:top w:w="15" w:type="dxa"/>
              <w:left w:w="170" w:type="dxa"/>
              <w:bottom w:w="0" w:type="dxa"/>
              <w:right w:w="15" w:type="dxa"/>
            </w:tcMar>
            <w:vAlign w:val="center"/>
            <w:hideMark/>
          </w:tcPr>
          <w:p w14:paraId="402181CE" w14:textId="77777777" w:rsidR="004C1633" w:rsidRPr="00E176CD" w:rsidRDefault="004C1633" w:rsidP="004C1633">
            <w:pPr>
              <w:pBdr>
                <w:between w:val="single" w:sz="4" w:space="1" w:color="auto"/>
              </w:pBdr>
              <w:spacing w:before="0" w:after="0"/>
              <w:textAlignment w:val="center"/>
              <w:rPr>
                <w:rFonts w:asciiTheme="minorHAnsi" w:hAnsiTheme="minorHAnsi"/>
                <w:sz w:val="24"/>
                <w:szCs w:val="24"/>
              </w:rPr>
            </w:pPr>
            <w:r w:rsidRPr="00E176CD">
              <w:rPr>
                <w:rFonts w:asciiTheme="minorHAnsi" w:hAnsiTheme="minorHAnsi"/>
                <w:color w:val="000000"/>
                <w:kern w:val="24"/>
                <w:sz w:val="24"/>
                <w:szCs w:val="24"/>
              </w:rPr>
              <w:t>Grain</w:t>
            </w:r>
          </w:p>
        </w:tc>
        <w:tc>
          <w:tcPr>
            <w:tcW w:w="1559" w:type="dxa"/>
            <w:shd w:val="clear" w:color="auto" w:fill="auto"/>
            <w:tcMar>
              <w:top w:w="15" w:type="dxa"/>
              <w:left w:w="15" w:type="dxa"/>
              <w:bottom w:w="0" w:type="dxa"/>
              <w:right w:w="15" w:type="dxa"/>
            </w:tcMar>
          </w:tcPr>
          <w:p w14:paraId="607D93E0" w14:textId="49CB2223" w:rsidR="004C1633" w:rsidRPr="004C1633" w:rsidRDefault="004C1633" w:rsidP="004C1633">
            <w:pPr>
              <w:pBdr>
                <w:between w:val="single" w:sz="4" w:space="1" w:color="auto"/>
              </w:pBdr>
              <w:spacing w:before="0" w:after="0"/>
              <w:jc w:val="center"/>
              <w:textAlignment w:val="center"/>
              <w:rPr>
                <w:rFonts w:asciiTheme="minorHAnsi" w:hAnsiTheme="minorHAnsi"/>
                <w:bCs/>
                <w:sz w:val="24"/>
                <w:szCs w:val="24"/>
              </w:rPr>
            </w:pPr>
            <w:proofErr w:type="spellStart"/>
            <w:r w:rsidRPr="004C1633">
              <w:rPr>
                <w:rFonts w:asciiTheme="minorHAnsi" w:hAnsiTheme="minorHAnsi"/>
                <w:bCs/>
                <w:sz w:val="24"/>
                <w:szCs w:val="24"/>
              </w:rPr>
              <w:t>ths</w:t>
            </w:r>
            <w:proofErr w:type="spellEnd"/>
            <w:r w:rsidRPr="004C1633">
              <w:rPr>
                <w:rFonts w:asciiTheme="minorHAnsi" w:hAnsiTheme="minorHAnsi"/>
                <w:bCs/>
                <w:sz w:val="24"/>
                <w:szCs w:val="24"/>
              </w:rPr>
              <w:t>. tons</w:t>
            </w:r>
          </w:p>
        </w:tc>
        <w:tc>
          <w:tcPr>
            <w:tcW w:w="1276" w:type="dxa"/>
            <w:shd w:val="clear" w:color="auto" w:fill="auto"/>
            <w:tcMar>
              <w:top w:w="15" w:type="dxa"/>
              <w:left w:w="15" w:type="dxa"/>
              <w:bottom w:w="0" w:type="dxa"/>
              <w:right w:w="15" w:type="dxa"/>
            </w:tcMar>
            <w:vAlign w:val="center"/>
          </w:tcPr>
          <w:p w14:paraId="4C9EE29F"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177</w:t>
            </w:r>
          </w:p>
        </w:tc>
        <w:tc>
          <w:tcPr>
            <w:tcW w:w="1275" w:type="dxa"/>
            <w:vAlign w:val="center"/>
          </w:tcPr>
          <w:p w14:paraId="0668DD55"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177,447,635</w:t>
            </w:r>
          </w:p>
        </w:tc>
        <w:tc>
          <w:tcPr>
            <w:tcW w:w="1135" w:type="dxa"/>
            <w:vAlign w:val="center"/>
          </w:tcPr>
          <w:p w14:paraId="7FFFCB1C"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635</w:t>
            </w:r>
          </w:p>
        </w:tc>
      </w:tr>
      <w:tr w:rsidR="004C1633" w:rsidRPr="00E176CD" w14:paraId="4A86D08D" w14:textId="77777777" w:rsidTr="00572865">
        <w:trPr>
          <w:trHeight w:val="20"/>
        </w:trPr>
        <w:tc>
          <w:tcPr>
            <w:tcW w:w="3836" w:type="dxa"/>
            <w:shd w:val="clear" w:color="auto" w:fill="auto"/>
            <w:tcMar>
              <w:top w:w="15" w:type="dxa"/>
              <w:left w:w="170" w:type="dxa"/>
              <w:bottom w:w="0" w:type="dxa"/>
              <w:right w:w="15" w:type="dxa"/>
            </w:tcMar>
            <w:vAlign w:val="center"/>
          </w:tcPr>
          <w:p w14:paraId="4A8A4C7C" w14:textId="77777777" w:rsidR="004C1633" w:rsidRPr="00E176CD" w:rsidRDefault="004C1633" w:rsidP="004C1633">
            <w:pPr>
              <w:pBdr>
                <w:between w:val="single" w:sz="4" w:space="1" w:color="auto"/>
              </w:pBdr>
              <w:spacing w:before="0" w:after="0" w:line="65" w:lineRule="atLeast"/>
              <w:textAlignment w:val="center"/>
              <w:rPr>
                <w:rFonts w:asciiTheme="minorHAnsi" w:hAnsiTheme="minorHAnsi"/>
                <w:sz w:val="24"/>
                <w:szCs w:val="24"/>
              </w:rPr>
            </w:pPr>
            <w:r w:rsidRPr="00E176CD">
              <w:rPr>
                <w:rFonts w:asciiTheme="minorHAnsi" w:hAnsiTheme="minorHAnsi"/>
                <w:sz w:val="24"/>
                <w:szCs w:val="24"/>
              </w:rPr>
              <w:t>Other cargo, including:</w:t>
            </w:r>
          </w:p>
        </w:tc>
        <w:tc>
          <w:tcPr>
            <w:tcW w:w="1559" w:type="dxa"/>
            <w:shd w:val="clear" w:color="auto" w:fill="auto"/>
            <w:tcMar>
              <w:top w:w="15" w:type="dxa"/>
              <w:left w:w="15" w:type="dxa"/>
              <w:bottom w:w="0" w:type="dxa"/>
              <w:right w:w="15" w:type="dxa"/>
            </w:tcMar>
          </w:tcPr>
          <w:p w14:paraId="36A5124E" w14:textId="64755EEE" w:rsidR="004C1633" w:rsidRPr="004C1633" w:rsidRDefault="004C1633" w:rsidP="004C1633">
            <w:pPr>
              <w:pBdr>
                <w:between w:val="single" w:sz="4" w:space="1" w:color="auto"/>
              </w:pBdr>
              <w:spacing w:before="0" w:after="0" w:line="65" w:lineRule="atLeast"/>
              <w:jc w:val="center"/>
              <w:textAlignment w:val="center"/>
              <w:rPr>
                <w:rFonts w:asciiTheme="minorHAnsi" w:hAnsiTheme="minorHAnsi"/>
                <w:bCs/>
                <w:sz w:val="24"/>
                <w:szCs w:val="24"/>
              </w:rPr>
            </w:pPr>
            <w:proofErr w:type="spellStart"/>
            <w:r w:rsidRPr="004C1633">
              <w:rPr>
                <w:rFonts w:asciiTheme="minorHAnsi" w:hAnsiTheme="minorHAnsi"/>
                <w:bCs/>
                <w:sz w:val="24"/>
                <w:szCs w:val="24"/>
              </w:rPr>
              <w:t>ths</w:t>
            </w:r>
            <w:proofErr w:type="spellEnd"/>
            <w:r w:rsidRPr="004C1633">
              <w:rPr>
                <w:rFonts w:asciiTheme="minorHAnsi" w:hAnsiTheme="minorHAnsi"/>
                <w:bCs/>
                <w:sz w:val="24"/>
                <w:szCs w:val="24"/>
              </w:rPr>
              <w:t>. tons</w:t>
            </w:r>
          </w:p>
        </w:tc>
        <w:tc>
          <w:tcPr>
            <w:tcW w:w="1276" w:type="dxa"/>
            <w:shd w:val="clear" w:color="auto" w:fill="auto"/>
            <w:tcMar>
              <w:top w:w="15" w:type="dxa"/>
              <w:left w:w="15" w:type="dxa"/>
              <w:bottom w:w="0" w:type="dxa"/>
              <w:right w:w="15" w:type="dxa"/>
            </w:tcMar>
            <w:vAlign w:val="center"/>
          </w:tcPr>
          <w:p w14:paraId="75BC0B55"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693</w:t>
            </w:r>
          </w:p>
        </w:tc>
        <w:tc>
          <w:tcPr>
            <w:tcW w:w="1275" w:type="dxa"/>
            <w:vAlign w:val="center"/>
          </w:tcPr>
          <w:p w14:paraId="4A0BA348"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693,909,675</w:t>
            </w:r>
          </w:p>
        </w:tc>
        <w:tc>
          <w:tcPr>
            <w:tcW w:w="1135" w:type="dxa"/>
            <w:vAlign w:val="center"/>
          </w:tcPr>
          <w:p w14:paraId="3B83CE1C" w14:textId="77777777" w:rsidR="004C1633" w:rsidRPr="00E176CD" w:rsidRDefault="004C1633" w:rsidP="004C1633">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675</w:t>
            </w:r>
          </w:p>
        </w:tc>
      </w:tr>
      <w:tr w:rsidR="00120C7B" w:rsidRPr="00E176CD" w14:paraId="544DA68D" w14:textId="77777777" w:rsidTr="004E083B">
        <w:trPr>
          <w:trHeight w:val="20"/>
        </w:trPr>
        <w:tc>
          <w:tcPr>
            <w:tcW w:w="3836" w:type="dxa"/>
            <w:shd w:val="clear" w:color="auto" w:fill="auto"/>
            <w:tcMar>
              <w:top w:w="15" w:type="dxa"/>
              <w:left w:w="340" w:type="dxa"/>
              <w:bottom w:w="0" w:type="dxa"/>
              <w:right w:w="15" w:type="dxa"/>
            </w:tcMar>
            <w:vAlign w:val="center"/>
            <w:hideMark/>
          </w:tcPr>
          <w:p w14:paraId="30FB9CE5" w14:textId="77777777" w:rsidR="00120C7B" w:rsidRPr="00E176CD" w:rsidRDefault="00120C7B" w:rsidP="00120C7B">
            <w:pPr>
              <w:pBdr>
                <w:between w:val="single" w:sz="4" w:space="1" w:color="auto"/>
              </w:pBdr>
              <w:spacing w:before="0" w:after="0"/>
              <w:textAlignment w:val="center"/>
              <w:rPr>
                <w:rFonts w:asciiTheme="minorHAnsi" w:hAnsiTheme="minorHAnsi"/>
                <w:sz w:val="24"/>
                <w:szCs w:val="24"/>
              </w:rPr>
            </w:pPr>
            <w:r w:rsidRPr="00E176CD">
              <w:rPr>
                <w:rFonts w:asciiTheme="minorHAnsi" w:hAnsiTheme="minorHAnsi"/>
                <w:color w:val="000000"/>
                <w:kern w:val="24"/>
                <w:sz w:val="24"/>
                <w:szCs w:val="24"/>
              </w:rPr>
              <w:t>containers, including:</w:t>
            </w:r>
          </w:p>
        </w:tc>
        <w:tc>
          <w:tcPr>
            <w:tcW w:w="1559" w:type="dxa"/>
            <w:shd w:val="clear" w:color="auto" w:fill="auto"/>
            <w:tcMar>
              <w:top w:w="15" w:type="dxa"/>
              <w:left w:w="15" w:type="dxa"/>
              <w:bottom w:w="0" w:type="dxa"/>
              <w:right w:w="15" w:type="dxa"/>
            </w:tcMar>
            <w:vAlign w:val="center"/>
            <w:hideMark/>
          </w:tcPr>
          <w:p w14:paraId="3FBED7B5" w14:textId="77777777"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color w:val="000000"/>
                <w:kern w:val="24"/>
                <w:sz w:val="24"/>
                <w:szCs w:val="24"/>
              </w:rPr>
              <w:t>TEU</w:t>
            </w:r>
          </w:p>
        </w:tc>
        <w:tc>
          <w:tcPr>
            <w:tcW w:w="1276" w:type="dxa"/>
            <w:shd w:val="clear" w:color="auto" w:fill="auto"/>
            <w:tcMar>
              <w:top w:w="15" w:type="dxa"/>
              <w:left w:w="15" w:type="dxa"/>
              <w:bottom w:w="0" w:type="dxa"/>
              <w:right w:w="15" w:type="dxa"/>
            </w:tcMar>
            <w:vAlign w:val="center"/>
          </w:tcPr>
          <w:p w14:paraId="1765FE6B" w14:textId="77777777"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22,780</w:t>
            </w:r>
          </w:p>
        </w:tc>
        <w:tc>
          <w:tcPr>
            <w:tcW w:w="1275" w:type="dxa"/>
            <w:vAlign w:val="center"/>
          </w:tcPr>
          <w:p w14:paraId="3EDE032C" w14:textId="77777777"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30,708</w:t>
            </w:r>
          </w:p>
        </w:tc>
        <w:tc>
          <w:tcPr>
            <w:tcW w:w="1135" w:type="dxa"/>
            <w:vAlign w:val="center"/>
          </w:tcPr>
          <w:p w14:paraId="662C8094" w14:textId="77777777" w:rsidR="00120C7B" w:rsidRPr="00E176CD" w:rsidRDefault="00120C7B" w:rsidP="00120C7B">
            <w:pPr>
              <w:spacing w:before="0" w:after="0" w:line="276" w:lineRule="auto"/>
              <w:jc w:val="center"/>
              <w:rPr>
                <w:rFonts w:asciiTheme="minorHAnsi" w:eastAsiaTheme="minorHAnsi" w:hAnsiTheme="minorHAnsi" w:cstheme="minorBidi"/>
                <w:sz w:val="24"/>
                <w:szCs w:val="24"/>
                <w:lang w:eastAsia="en-US"/>
              </w:rPr>
            </w:pPr>
            <w:r w:rsidRPr="00E176CD">
              <w:rPr>
                <w:rFonts w:asciiTheme="minorHAnsi" w:eastAsiaTheme="minorHAnsi" w:hAnsiTheme="minorHAnsi" w:cstheme="minorBidi"/>
                <w:sz w:val="24"/>
                <w:szCs w:val="24"/>
                <w:lang w:eastAsia="en-US"/>
              </w:rPr>
              <w:t>27,624</w:t>
            </w:r>
          </w:p>
        </w:tc>
      </w:tr>
      <w:tr w:rsidR="00120C7B" w:rsidRPr="00E176CD" w14:paraId="6D94362C" w14:textId="77777777" w:rsidTr="004E083B">
        <w:trPr>
          <w:trHeight w:val="20"/>
        </w:trPr>
        <w:tc>
          <w:tcPr>
            <w:tcW w:w="3836" w:type="dxa"/>
            <w:shd w:val="clear" w:color="auto" w:fill="auto"/>
            <w:tcMar>
              <w:top w:w="15" w:type="dxa"/>
              <w:left w:w="510" w:type="dxa"/>
              <w:bottom w:w="0" w:type="dxa"/>
              <w:right w:w="15" w:type="dxa"/>
            </w:tcMar>
            <w:vAlign w:val="center"/>
            <w:hideMark/>
          </w:tcPr>
          <w:p w14:paraId="41FB4192" w14:textId="5FF6B42C" w:rsidR="00120C7B" w:rsidRPr="00E176CD" w:rsidRDefault="000816E5" w:rsidP="00120C7B">
            <w:pPr>
              <w:pBdr>
                <w:between w:val="single" w:sz="4" w:space="1" w:color="auto"/>
              </w:pBdr>
              <w:spacing w:before="0" w:after="0"/>
              <w:textAlignment w:val="center"/>
              <w:rPr>
                <w:rFonts w:asciiTheme="minorHAnsi" w:hAnsiTheme="minorHAnsi"/>
                <w:i/>
                <w:sz w:val="24"/>
                <w:szCs w:val="24"/>
              </w:rPr>
            </w:pPr>
            <w:r>
              <w:rPr>
                <w:rFonts w:asciiTheme="minorHAnsi" w:hAnsiTheme="minorHAnsi"/>
                <w:i/>
                <w:iCs/>
                <w:color w:val="000000"/>
                <w:kern w:val="24"/>
                <w:sz w:val="24"/>
                <w:szCs w:val="24"/>
              </w:rPr>
              <w:t>MIDDLE CORRIDOR</w:t>
            </w:r>
            <w:r w:rsidR="00120C7B" w:rsidRPr="00E176CD">
              <w:rPr>
                <w:rFonts w:asciiTheme="minorHAnsi" w:hAnsiTheme="minorHAnsi"/>
                <w:i/>
                <w:iCs/>
                <w:color w:val="000000"/>
                <w:kern w:val="24"/>
                <w:sz w:val="24"/>
                <w:szCs w:val="24"/>
              </w:rPr>
              <w:t xml:space="preserve"> route</w:t>
            </w:r>
          </w:p>
        </w:tc>
        <w:tc>
          <w:tcPr>
            <w:tcW w:w="1559" w:type="dxa"/>
            <w:shd w:val="clear" w:color="auto" w:fill="auto"/>
            <w:tcMar>
              <w:top w:w="15" w:type="dxa"/>
              <w:left w:w="15" w:type="dxa"/>
              <w:bottom w:w="0" w:type="dxa"/>
              <w:right w:w="15" w:type="dxa"/>
            </w:tcMar>
            <w:vAlign w:val="center"/>
            <w:hideMark/>
          </w:tcPr>
          <w:p w14:paraId="5F0F496A" w14:textId="77777777"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i/>
                <w:iCs/>
                <w:color w:val="000000"/>
                <w:kern w:val="24"/>
                <w:sz w:val="24"/>
                <w:szCs w:val="24"/>
              </w:rPr>
              <w:t>TEU</w:t>
            </w:r>
          </w:p>
        </w:tc>
        <w:tc>
          <w:tcPr>
            <w:tcW w:w="1276" w:type="dxa"/>
            <w:shd w:val="clear" w:color="auto" w:fill="auto"/>
            <w:tcMar>
              <w:top w:w="15" w:type="dxa"/>
              <w:left w:w="15" w:type="dxa"/>
              <w:bottom w:w="0" w:type="dxa"/>
              <w:right w:w="15" w:type="dxa"/>
            </w:tcMar>
            <w:vAlign w:val="center"/>
          </w:tcPr>
          <w:p w14:paraId="68805D5E"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16,387</w:t>
            </w:r>
          </w:p>
        </w:tc>
        <w:tc>
          <w:tcPr>
            <w:tcW w:w="1275" w:type="dxa"/>
            <w:vAlign w:val="center"/>
          </w:tcPr>
          <w:p w14:paraId="1F8AD4A3"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27,094</w:t>
            </w:r>
          </w:p>
        </w:tc>
        <w:tc>
          <w:tcPr>
            <w:tcW w:w="1135" w:type="dxa"/>
            <w:vAlign w:val="center"/>
          </w:tcPr>
          <w:p w14:paraId="2C0C43DD"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17,741</w:t>
            </w:r>
          </w:p>
        </w:tc>
      </w:tr>
      <w:tr w:rsidR="00120C7B" w:rsidRPr="00E176CD" w14:paraId="67DBA64E" w14:textId="77777777" w:rsidTr="004E083B">
        <w:trPr>
          <w:trHeight w:val="20"/>
        </w:trPr>
        <w:tc>
          <w:tcPr>
            <w:tcW w:w="3836" w:type="dxa"/>
            <w:shd w:val="clear" w:color="auto" w:fill="auto"/>
            <w:tcMar>
              <w:top w:w="15" w:type="dxa"/>
              <w:left w:w="510" w:type="dxa"/>
              <w:bottom w:w="0" w:type="dxa"/>
              <w:right w:w="15" w:type="dxa"/>
            </w:tcMar>
            <w:vAlign w:val="center"/>
            <w:hideMark/>
          </w:tcPr>
          <w:p w14:paraId="69EF1B5C" w14:textId="479B18DC" w:rsidR="00120C7B" w:rsidRPr="00E176CD" w:rsidRDefault="006C34E9" w:rsidP="00120C7B">
            <w:pPr>
              <w:pBdr>
                <w:between w:val="single" w:sz="4" w:space="1" w:color="auto"/>
              </w:pBdr>
              <w:spacing w:before="0" w:after="0"/>
              <w:textAlignment w:val="center"/>
              <w:rPr>
                <w:rFonts w:asciiTheme="minorHAnsi" w:hAnsiTheme="minorHAnsi"/>
                <w:i/>
                <w:sz w:val="24"/>
                <w:szCs w:val="24"/>
              </w:rPr>
            </w:pPr>
            <w:r w:rsidRPr="006C34E9">
              <w:rPr>
                <w:rFonts w:asciiTheme="minorHAnsi" w:hAnsiTheme="minorHAnsi"/>
                <w:i/>
                <w:sz w:val="24"/>
                <w:szCs w:val="24"/>
              </w:rPr>
              <w:t xml:space="preserve">China- Kazakhstan - Turkmenistan - Iran </w:t>
            </w:r>
            <w:r w:rsidR="00120C7B" w:rsidRPr="00E176CD">
              <w:rPr>
                <w:rFonts w:asciiTheme="minorHAnsi" w:hAnsiTheme="minorHAnsi"/>
                <w:i/>
                <w:sz w:val="24"/>
                <w:szCs w:val="24"/>
              </w:rPr>
              <w:t xml:space="preserve">route </w:t>
            </w:r>
          </w:p>
        </w:tc>
        <w:tc>
          <w:tcPr>
            <w:tcW w:w="1559" w:type="dxa"/>
            <w:shd w:val="clear" w:color="auto" w:fill="auto"/>
            <w:tcMar>
              <w:top w:w="15" w:type="dxa"/>
              <w:left w:w="15" w:type="dxa"/>
              <w:bottom w:w="0" w:type="dxa"/>
              <w:right w:w="15" w:type="dxa"/>
            </w:tcMar>
            <w:vAlign w:val="center"/>
            <w:hideMark/>
          </w:tcPr>
          <w:p w14:paraId="14F98F7C" w14:textId="77777777"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i/>
                <w:iCs/>
                <w:color w:val="000000"/>
                <w:kern w:val="24"/>
                <w:sz w:val="24"/>
                <w:szCs w:val="24"/>
              </w:rPr>
              <w:t>TEU</w:t>
            </w:r>
          </w:p>
        </w:tc>
        <w:tc>
          <w:tcPr>
            <w:tcW w:w="1276" w:type="dxa"/>
            <w:shd w:val="clear" w:color="auto" w:fill="auto"/>
            <w:tcMar>
              <w:top w:w="15" w:type="dxa"/>
              <w:left w:w="15" w:type="dxa"/>
              <w:bottom w:w="0" w:type="dxa"/>
              <w:right w:w="15" w:type="dxa"/>
            </w:tcMar>
            <w:vAlign w:val="center"/>
          </w:tcPr>
          <w:p w14:paraId="45025393"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p>
        </w:tc>
        <w:tc>
          <w:tcPr>
            <w:tcW w:w="1275" w:type="dxa"/>
            <w:vAlign w:val="center"/>
          </w:tcPr>
          <w:p w14:paraId="054D0BD8"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p>
        </w:tc>
        <w:tc>
          <w:tcPr>
            <w:tcW w:w="1135" w:type="dxa"/>
            <w:vAlign w:val="center"/>
          </w:tcPr>
          <w:p w14:paraId="77CBFDFC"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132</w:t>
            </w:r>
          </w:p>
        </w:tc>
      </w:tr>
      <w:tr w:rsidR="00120C7B" w:rsidRPr="00E176CD" w14:paraId="7BD09C9E" w14:textId="77777777" w:rsidTr="004E083B">
        <w:trPr>
          <w:trHeight w:val="20"/>
        </w:trPr>
        <w:tc>
          <w:tcPr>
            <w:tcW w:w="3836" w:type="dxa"/>
            <w:shd w:val="clear" w:color="auto" w:fill="auto"/>
            <w:tcMar>
              <w:top w:w="15" w:type="dxa"/>
              <w:left w:w="510" w:type="dxa"/>
              <w:bottom w:w="0" w:type="dxa"/>
              <w:right w:w="15" w:type="dxa"/>
            </w:tcMar>
            <w:vAlign w:val="center"/>
            <w:hideMark/>
          </w:tcPr>
          <w:p w14:paraId="7087DE9E" w14:textId="77777777"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iCs/>
                <w:color w:val="000000"/>
                <w:kern w:val="24"/>
                <w:sz w:val="24"/>
                <w:szCs w:val="24"/>
              </w:rPr>
              <w:t>other</w:t>
            </w:r>
          </w:p>
        </w:tc>
        <w:tc>
          <w:tcPr>
            <w:tcW w:w="1559" w:type="dxa"/>
            <w:shd w:val="clear" w:color="auto" w:fill="auto"/>
            <w:tcMar>
              <w:top w:w="15" w:type="dxa"/>
              <w:left w:w="15" w:type="dxa"/>
              <w:bottom w:w="0" w:type="dxa"/>
              <w:right w:w="15" w:type="dxa"/>
            </w:tcMar>
            <w:vAlign w:val="center"/>
            <w:hideMark/>
          </w:tcPr>
          <w:p w14:paraId="27743CE6" w14:textId="77777777" w:rsidR="00120C7B" w:rsidRPr="00E176CD" w:rsidRDefault="00120C7B" w:rsidP="00120C7B">
            <w:pPr>
              <w:pBdr>
                <w:between w:val="single" w:sz="4" w:space="1" w:color="auto"/>
              </w:pBdr>
              <w:spacing w:before="0" w:after="0"/>
              <w:jc w:val="center"/>
              <w:textAlignment w:val="center"/>
              <w:rPr>
                <w:rFonts w:asciiTheme="minorHAnsi" w:hAnsiTheme="minorHAnsi"/>
                <w:sz w:val="24"/>
                <w:szCs w:val="24"/>
              </w:rPr>
            </w:pPr>
            <w:r w:rsidRPr="00E176CD">
              <w:rPr>
                <w:rFonts w:asciiTheme="minorHAnsi" w:hAnsiTheme="minorHAnsi"/>
                <w:i/>
                <w:iCs/>
                <w:color w:val="000000"/>
                <w:kern w:val="24"/>
                <w:sz w:val="24"/>
                <w:szCs w:val="24"/>
              </w:rPr>
              <w:t>TEU</w:t>
            </w:r>
          </w:p>
        </w:tc>
        <w:tc>
          <w:tcPr>
            <w:tcW w:w="1276" w:type="dxa"/>
            <w:shd w:val="clear" w:color="auto" w:fill="auto"/>
            <w:tcMar>
              <w:top w:w="15" w:type="dxa"/>
              <w:left w:w="15" w:type="dxa"/>
              <w:bottom w:w="0" w:type="dxa"/>
              <w:right w:w="15" w:type="dxa"/>
            </w:tcMar>
            <w:vAlign w:val="center"/>
          </w:tcPr>
          <w:p w14:paraId="315113CE"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6 393</w:t>
            </w:r>
          </w:p>
        </w:tc>
        <w:tc>
          <w:tcPr>
            <w:tcW w:w="1275" w:type="dxa"/>
            <w:vAlign w:val="center"/>
          </w:tcPr>
          <w:p w14:paraId="0E718DEC"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3 614</w:t>
            </w:r>
          </w:p>
        </w:tc>
        <w:tc>
          <w:tcPr>
            <w:tcW w:w="1135" w:type="dxa"/>
            <w:vAlign w:val="center"/>
          </w:tcPr>
          <w:p w14:paraId="355E402C"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9 751</w:t>
            </w:r>
          </w:p>
        </w:tc>
      </w:tr>
      <w:tr w:rsidR="00120C7B" w:rsidRPr="00120C7B" w14:paraId="50FF4182" w14:textId="77777777" w:rsidTr="004E083B">
        <w:trPr>
          <w:trHeight w:val="20"/>
        </w:trPr>
        <w:tc>
          <w:tcPr>
            <w:tcW w:w="3836" w:type="dxa"/>
            <w:shd w:val="clear" w:color="auto" w:fill="auto"/>
            <w:tcMar>
              <w:top w:w="15" w:type="dxa"/>
              <w:left w:w="170" w:type="dxa"/>
              <w:bottom w:w="0" w:type="dxa"/>
              <w:right w:w="15" w:type="dxa"/>
            </w:tcMar>
            <w:vAlign w:val="center"/>
            <w:hideMark/>
          </w:tcPr>
          <w:p w14:paraId="0D1541ED" w14:textId="77777777"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b/>
                <w:bCs/>
                <w:color w:val="000000"/>
                <w:kern w:val="24"/>
                <w:sz w:val="24"/>
                <w:szCs w:val="24"/>
              </w:rPr>
              <w:t>Revenues</w:t>
            </w:r>
          </w:p>
        </w:tc>
        <w:tc>
          <w:tcPr>
            <w:tcW w:w="1559" w:type="dxa"/>
            <w:shd w:val="clear" w:color="auto" w:fill="auto"/>
            <w:tcMar>
              <w:top w:w="15" w:type="dxa"/>
              <w:left w:w="15" w:type="dxa"/>
              <w:bottom w:w="0" w:type="dxa"/>
              <w:right w:w="15" w:type="dxa"/>
            </w:tcMar>
            <w:vAlign w:val="center"/>
            <w:hideMark/>
          </w:tcPr>
          <w:p w14:paraId="038EE390" w14:textId="44D72C51" w:rsidR="00120C7B" w:rsidRPr="00120C7B" w:rsidRDefault="008B23C2" w:rsidP="00120C7B">
            <w:pPr>
              <w:pBdr>
                <w:between w:val="single" w:sz="4" w:space="1" w:color="auto"/>
              </w:pBdr>
              <w:spacing w:before="0" w:after="0"/>
              <w:jc w:val="center"/>
              <w:textAlignment w:val="center"/>
              <w:rPr>
                <w:rFonts w:asciiTheme="minorHAnsi" w:hAnsiTheme="minorHAnsi"/>
                <w:sz w:val="24"/>
                <w:szCs w:val="24"/>
              </w:rPr>
            </w:pPr>
            <w:proofErr w:type="spellStart"/>
            <w:r>
              <w:rPr>
                <w:rFonts w:asciiTheme="minorHAnsi" w:hAnsiTheme="minorHAnsi"/>
                <w:b/>
                <w:bCs/>
                <w:color w:val="000000"/>
                <w:kern w:val="24"/>
                <w:sz w:val="24"/>
                <w:szCs w:val="24"/>
              </w:rPr>
              <w:t>ths</w:t>
            </w:r>
            <w:proofErr w:type="spellEnd"/>
            <w:r>
              <w:rPr>
                <w:rFonts w:asciiTheme="minorHAnsi" w:hAnsiTheme="minorHAnsi"/>
                <w:b/>
                <w:bCs/>
                <w:color w:val="000000"/>
                <w:kern w:val="24"/>
                <w:sz w:val="24"/>
                <w:szCs w:val="24"/>
              </w:rPr>
              <w:t>.</w:t>
            </w:r>
            <w:r w:rsidR="00120C7B" w:rsidRPr="00120C7B">
              <w:rPr>
                <w:rFonts w:asciiTheme="minorHAnsi" w:hAnsiTheme="minorHAnsi"/>
                <w:b/>
                <w:bCs/>
                <w:color w:val="000000"/>
                <w:kern w:val="24"/>
                <w:sz w:val="24"/>
                <w:szCs w:val="24"/>
              </w:rPr>
              <w:t xml:space="preserve"> </w:t>
            </w:r>
            <w:r w:rsidR="001D3B1E">
              <w:rPr>
                <w:rFonts w:asciiTheme="minorHAnsi" w:hAnsiTheme="minorHAnsi"/>
                <w:b/>
                <w:bCs/>
                <w:color w:val="000000"/>
                <w:kern w:val="24"/>
                <w:sz w:val="24"/>
                <w:szCs w:val="24"/>
              </w:rPr>
              <w:t>KZT</w:t>
            </w:r>
          </w:p>
        </w:tc>
        <w:tc>
          <w:tcPr>
            <w:tcW w:w="1276" w:type="dxa"/>
            <w:shd w:val="clear" w:color="auto" w:fill="auto"/>
            <w:tcMar>
              <w:top w:w="15" w:type="dxa"/>
              <w:left w:w="15" w:type="dxa"/>
              <w:bottom w:w="0" w:type="dxa"/>
              <w:right w:w="15" w:type="dxa"/>
            </w:tcMar>
            <w:vAlign w:val="center"/>
          </w:tcPr>
          <w:p w14:paraId="1BBCC336"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11 194 385</w:t>
            </w:r>
          </w:p>
        </w:tc>
        <w:tc>
          <w:tcPr>
            <w:tcW w:w="1275" w:type="dxa"/>
            <w:vAlign w:val="center"/>
          </w:tcPr>
          <w:p w14:paraId="3399B56D"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9 670 762</w:t>
            </w:r>
          </w:p>
        </w:tc>
        <w:tc>
          <w:tcPr>
            <w:tcW w:w="1135" w:type="dxa"/>
            <w:vAlign w:val="center"/>
          </w:tcPr>
          <w:p w14:paraId="2AD1E307"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7 601 460</w:t>
            </w:r>
          </w:p>
        </w:tc>
      </w:tr>
      <w:tr w:rsidR="00120C7B" w:rsidRPr="00120C7B" w14:paraId="55B1DDA2" w14:textId="77777777" w:rsidTr="004E083B">
        <w:trPr>
          <w:trHeight w:val="20"/>
        </w:trPr>
        <w:tc>
          <w:tcPr>
            <w:tcW w:w="3836" w:type="dxa"/>
            <w:shd w:val="clear" w:color="auto" w:fill="auto"/>
            <w:tcMar>
              <w:top w:w="15" w:type="dxa"/>
              <w:left w:w="170" w:type="dxa"/>
              <w:bottom w:w="0" w:type="dxa"/>
              <w:right w:w="15" w:type="dxa"/>
            </w:tcMar>
            <w:vAlign w:val="center"/>
            <w:hideMark/>
          </w:tcPr>
          <w:p w14:paraId="6B80FA61" w14:textId="24158AF6"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sz w:val="24"/>
                <w:szCs w:val="24"/>
              </w:rPr>
              <w:t xml:space="preserve">Revenues from cargo handling, </w:t>
            </w:r>
            <w:proofErr w:type="gramStart"/>
            <w:r w:rsidRPr="00120C7B">
              <w:rPr>
                <w:rFonts w:asciiTheme="minorHAnsi" w:hAnsiTheme="minorHAnsi"/>
                <w:sz w:val="24"/>
                <w:szCs w:val="24"/>
              </w:rPr>
              <w:t>including :</w:t>
            </w:r>
            <w:proofErr w:type="gramEnd"/>
          </w:p>
        </w:tc>
        <w:tc>
          <w:tcPr>
            <w:tcW w:w="1559" w:type="dxa"/>
            <w:shd w:val="clear" w:color="auto" w:fill="auto"/>
            <w:tcMar>
              <w:top w:w="15" w:type="dxa"/>
              <w:left w:w="15" w:type="dxa"/>
              <w:bottom w:w="0" w:type="dxa"/>
              <w:right w:w="15" w:type="dxa"/>
            </w:tcMar>
            <w:vAlign w:val="center"/>
            <w:hideMark/>
          </w:tcPr>
          <w:p w14:paraId="4E12597E" w14:textId="6742DF0F" w:rsidR="00120C7B" w:rsidRPr="00120C7B" w:rsidRDefault="008B23C2" w:rsidP="00120C7B">
            <w:pPr>
              <w:pBdr>
                <w:between w:val="single" w:sz="4" w:space="1" w:color="auto"/>
              </w:pBdr>
              <w:spacing w:before="0" w:after="0"/>
              <w:jc w:val="center"/>
              <w:textAlignment w:val="center"/>
              <w:rPr>
                <w:rFonts w:asciiTheme="minorHAnsi" w:hAnsiTheme="minorHAnsi"/>
                <w:sz w:val="24"/>
                <w:szCs w:val="24"/>
              </w:rPr>
            </w:pPr>
            <w:proofErr w:type="spellStart"/>
            <w:r>
              <w:rPr>
                <w:rFonts w:asciiTheme="minorHAnsi" w:hAnsiTheme="minorHAnsi"/>
                <w:bCs/>
                <w:color w:val="000000"/>
                <w:kern w:val="24"/>
                <w:sz w:val="24"/>
                <w:szCs w:val="24"/>
              </w:rPr>
              <w:t>ths</w:t>
            </w:r>
            <w:proofErr w:type="spellEnd"/>
            <w:r>
              <w:rPr>
                <w:rFonts w:asciiTheme="minorHAnsi" w:hAnsiTheme="minorHAnsi"/>
                <w:bCs/>
                <w:color w:val="000000"/>
                <w:kern w:val="24"/>
                <w:sz w:val="24"/>
                <w:szCs w:val="24"/>
              </w:rPr>
              <w:t>.</w:t>
            </w:r>
            <w:r w:rsidR="00120C7B" w:rsidRPr="00120C7B">
              <w:rPr>
                <w:rFonts w:asciiTheme="minorHAnsi" w:hAnsiTheme="minorHAnsi"/>
                <w:bCs/>
                <w:color w:val="000000"/>
                <w:kern w:val="24"/>
                <w:sz w:val="24"/>
                <w:szCs w:val="24"/>
              </w:rPr>
              <w:t xml:space="preserve"> </w:t>
            </w:r>
            <w:r w:rsidR="001D3B1E">
              <w:rPr>
                <w:rFonts w:asciiTheme="minorHAnsi" w:hAnsiTheme="minorHAnsi"/>
                <w:bCs/>
                <w:color w:val="000000"/>
                <w:kern w:val="24"/>
                <w:sz w:val="24"/>
                <w:szCs w:val="24"/>
              </w:rPr>
              <w:t>KZT</w:t>
            </w:r>
          </w:p>
        </w:tc>
        <w:tc>
          <w:tcPr>
            <w:tcW w:w="1276" w:type="dxa"/>
            <w:shd w:val="clear" w:color="auto" w:fill="auto"/>
            <w:tcMar>
              <w:top w:w="15" w:type="dxa"/>
              <w:left w:w="15" w:type="dxa"/>
              <w:bottom w:w="0" w:type="dxa"/>
              <w:right w:w="15" w:type="dxa"/>
            </w:tcMar>
            <w:vAlign w:val="center"/>
          </w:tcPr>
          <w:p w14:paraId="31001329"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6 497 431</w:t>
            </w:r>
          </w:p>
        </w:tc>
        <w:tc>
          <w:tcPr>
            <w:tcW w:w="1275" w:type="dxa"/>
            <w:vAlign w:val="center"/>
          </w:tcPr>
          <w:p w14:paraId="6AEBE44F"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5 971 784</w:t>
            </w:r>
          </w:p>
        </w:tc>
        <w:tc>
          <w:tcPr>
            <w:tcW w:w="1135" w:type="dxa"/>
            <w:vAlign w:val="center"/>
          </w:tcPr>
          <w:p w14:paraId="76A2916C"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4 585 805</w:t>
            </w:r>
          </w:p>
        </w:tc>
      </w:tr>
      <w:tr w:rsidR="00120C7B" w:rsidRPr="00E176CD" w14:paraId="3B753E74" w14:textId="77777777" w:rsidTr="004E083B">
        <w:trPr>
          <w:trHeight w:val="20"/>
        </w:trPr>
        <w:tc>
          <w:tcPr>
            <w:tcW w:w="3836" w:type="dxa"/>
            <w:shd w:val="clear" w:color="auto" w:fill="auto"/>
            <w:tcMar>
              <w:top w:w="15" w:type="dxa"/>
              <w:left w:w="283" w:type="dxa"/>
              <w:bottom w:w="0" w:type="dxa"/>
              <w:right w:w="15" w:type="dxa"/>
            </w:tcMar>
            <w:vAlign w:val="center"/>
            <w:hideMark/>
          </w:tcPr>
          <w:p w14:paraId="2390845E" w14:textId="0D564C3C" w:rsidR="00120C7B" w:rsidRPr="00E176CD" w:rsidRDefault="006C34E9"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color w:val="000000"/>
                <w:kern w:val="24"/>
                <w:sz w:val="24"/>
                <w:szCs w:val="24"/>
              </w:rPr>
              <w:t>O</w:t>
            </w:r>
            <w:r w:rsidR="00120C7B" w:rsidRPr="00E176CD">
              <w:rPr>
                <w:rFonts w:asciiTheme="minorHAnsi" w:hAnsiTheme="minorHAnsi"/>
                <w:i/>
                <w:color w:val="000000"/>
                <w:kern w:val="24"/>
                <w:sz w:val="24"/>
                <w:szCs w:val="24"/>
              </w:rPr>
              <w:t>il</w:t>
            </w:r>
          </w:p>
        </w:tc>
        <w:tc>
          <w:tcPr>
            <w:tcW w:w="1559" w:type="dxa"/>
            <w:shd w:val="clear" w:color="auto" w:fill="auto"/>
            <w:tcMar>
              <w:top w:w="15" w:type="dxa"/>
              <w:left w:w="15" w:type="dxa"/>
              <w:bottom w:w="0" w:type="dxa"/>
              <w:right w:w="15" w:type="dxa"/>
            </w:tcMar>
            <w:vAlign w:val="center"/>
            <w:hideMark/>
          </w:tcPr>
          <w:p w14:paraId="7A32CEEE" w14:textId="04FD200D" w:rsidR="00120C7B" w:rsidRPr="00E176CD" w:rsidRDefault="008B23C2" w:rsidP="00120C7B">
            <w:pPr>
              <w:pBdr>
                <w:between w:val="single" w:sz="4" w:space="1" w:color="auto"/>
              </w:pBdr>
              <w:spacing w:before="0" w:after="0"/>
              <w:jc w:val="center"/>
              <w:textAlignment w:val="center"/>
              <w:rPr>
                <w:rFonts w:asciiTheme="minorHAnsi" w:hAnsiTheme="minorHAnsi"/>
                <w:i/>
                <w:sz w:val="24"/>
                <w:szCs w:val="24"/>
              </w:rPr>
            </w:pPr>
            <w:proofErr w:type="spellStart"/>
            <w:r>
              <w:rPr>
                <w:rFonts w:asciiTheme="minorHAnsi" w:hAnsiTheme="minorHAnsi"/>
                <w:bCs/>
                <w:i/>
                <w:color w:val="000000"/>
                <w:kern w:val="24"/>
                <w:sz w:val="24"/>
                <w:szCs w:val="24"/>
              </w:rPr>
              <w:t>ths</w:t>
            </w:r>
            <w:proofErr w:type="spellEnd"/>
            <w:r>
              <w:rPr>
                <w:rFonts w:asciiTheme="minorHAnsi" w:hAnsiTheme="minorHAnsi"/>
                <w:bCs/>
                <w:i/>
                <w:color w:val="000000"/>
                <w:kern w:val="24"/>
                <w:sz w:val="24"/>
                <w:szCs w:val="24"/>
              </w:rPr>
              <w:t>.</w:t>
            </w:r>
            <w:r w:rsidR="00120C7B" w:rsidRPr="00E176CD">
              <w:rPr>
                <w:rFonts w:asciiTheme="minorHAnsi" w:hAnsiTheme="minorHAnsi"/>
                <w:bCs/>
                <w:i/>
                <w:color w:val="000000"/>
                <w:kern w:val="24"/>
                <w:sz w:val="24"/>
                <w:szCs w:val="24"/>
              </w:rPr>
              <w:t xml:space="preserve"> </w:t>
            </w:r>
            <w:r w:rsidR="001D3B1E">
              <w:rPr>
                <w:rFonts w:asciiTheme="minorHAnsi" w:hAnsiTheme="minorHAnsi"/>
                <w:bCs/>
                <w:i/>
                <w:color w:val="000000"/>
                <w:kern w:val="24"/>
                <w:sz w:val="24"/>
                <w:szCs w:val="24"/>
              </w:rPr>
              <w:t>KZT</w:t>
            </w:r>
          </w:p>
        </w:tc>
        <w:tc>
          <w:tcPr>
            <w:tcW w:w="1276" w:type="dxa"/>
            <w:shd w:val="clear" w:color="auto" w:fill="auto"/>
            <w:tcMar>
              <w:top w:w="15" w:type="dxa"/>
              <w:left w:w="15" w:type="dxa"/>
              <w:bottom w:w="0" w:type="dxa"/>
              <w:right w:w="15" w:type="dxa"/>
            </w:tcMar>
            <w:vAlign w:val="center"/>
          </w:tcPr>
          <w:p w14:paraId="0A3976ED"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3 859 775</w:t>
            </w:r>
          </w:p>
        </w:tc>
        <w:tc>
          <w:tcPr>
            <w:tcW w:w="1275" w:type="dxa"/>
            <w:vAlign w:val="center"/>
          </w:tcPr>
          <w:p w14:paraId="59941C51"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2 629 453</w:t>
            </w:r>
          </w:p>
        </w:tc>
        <w:tc>
          <w:tcPr>
            <w:tcW w:w="1135" w:type="dxa"/>
            <w:vAlign w:val="center"/>
          </w:tcPr>
          <w:p w14:paraId="220F2E70"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2 148 710</w:t>
            </w:r>
          </w:p>
        </w:tc>
      </w:tr>
      <w:tr w:rsidR="00120C7B" w:rsidRPr="00E176CD" w14:paraId="1427078D" w14:textId="77777777" w:rsidTr="004E083B">
        <w:trPr>
          <w:trHeight w:val="20"/>
        </w:trPr>
        <w:tc>
          <w:tcPr>
            <w:tcW w:w="3836" w:type="dxa"/>
            <w:shd w:val="clear" w:color="auto" w:fill="auto"/>
            <w:tcMar>
              <w:top w:w="15" w:type="dxa"/>
              <w:left w:w="283" w:type="dxa"/>
              <w:bottom w:w="0" w:type="dxa"/>
              <w:right w:w="15" w:type="dxa"/>
            </w:tcMar>
            <w:vAlign w:val="center"/>
            <w:hideMark/>
          </w:tcPr>
          <w:p w14:paraId="1BE9B1B9" w14:textId="0C44B1CE" w:rsidR="00120C7B" w:rsidRPr="00E176CD" w:rsidRDefault="006C34E9" w:rsidP="00120C7B">
            <w:pPr>
              <w:pBdr>
                <w:between w:val="single" w:sz="4" w:space="1" w:color="auto"/>
              </w:pBdr>
              <w:spacing w:before="0" w:after="0" w:line="96" w:lineRule="atLeast"/>
              <w:textAlignment w:val="center"/>
              <w:rPr>
                <w:rFonts w:asciiTheme="minorHAnsi" w:hAnsiTheme="minorHAnsi"/>
                <w:i/>
                <w:sz w:val="24"/>
                <w:szCs w:val="24"/>
              </w:rPr>
            </w:pPr>
            <w:r w:rsidRPr="00E176CD">
              <w:rPr>
                <w:rFonts w:asciiTheme="minorHAnsi" w:hAnsiTheme="minorHAnsi"/>
                <w:i/>
                <w:color w:val="000000"/>
                <w:kern w:val="24"/>
                <w:sz w:val="24"/>
                <w:szCs w:val="24"/>
              </w:rPr>
              <w:t>G</w:t>
            </w:r>
            <w:r w:rsidR="00120C7B" w:rsidRPr="00E176CD">
              <w:rPr>
                <w:rFonts w:asciiTheme="minorHAnsi" w:hAnsiTheme="minorHAnsi"/>
                <w:i/>
                <w:color w:val="000000"/>
                <w:kern w:val="24"/>
                <w:sz w:val="24"/>
                <w:szCs w:val="24"/>
              </w:rPr>
              <w:t>rain</w:t>
            </w:r>
          </w:p>
        </w:tc>
        <w:tc>
          <w:tcPr>
            <w:tcW w:w="1559" w:type="dxa"/>
            <w:shd w:val="clear" w:color="auto" w:fill="auto"/>
            <w:tcMar>
              <w:top w:w="15" w:type="dxa"/>
              <w:left w:w="15" w:type="dxa"/>
              <w:bottom w:w="0" w:type="dxa"/>
              <w:right w:w="15" w:type="dxa"/>
            </w:tcMar>
            <w:vAlign w:val="center"/>
            <w:hideMark/>
          </w:tcPr>
          <w:p w14:paraId="6F53C7EB" w14:textId="4990CB5E" w:rsidR="00120C7B" w:rsidRPr="00E176CD" w:rsidRDefault="008B23C2" w:rsidP="00120C7B">
            <w:pPr>
              <w:pBdr>
                <w:between w:val="single" w:sz="4" w:space="1" w:color="auto"/>
              </w:pBdr>
              <w:spacing w:before="0" w:after="0" w:line="96" w:lineRule="atLeast"/>
              <w:jc w:val="center"/>
              <w:textAlignment w:val="center"/>
              <w:rPr>
                <w:rFonts w:asciiTheme="minorHAnsi" w:hAnsiTheme="minorHAnsi"/>
                <w:i/>
                <w:sz w:val="24"/>
                <w:szCs w:val="24"/>
              </w:rPr>
            </w:pPr>
            <w:proofErr w:type="spellStart"/>
            <w:r>
              <w:rPr>
                <w:rFonts w:asciiTheme="minorHAnsi" w:hAnsiTheme="minorHAnsi"/>
                <w:bCs/>
                <w:i/>
                <w:color w:val="000000"/>
                <w:kern w:val="24"/>
                <w:sz w:val="24"/>
                <w:szCs w:val="24"/>
              </w:rPr>
              <w:t>ths</w:t>
            </w:r>
            <w:proofErr w:type="spellEnd"/>
            <w:r>
              <w:rPr>
                <w:rFonts w:asciiTheme="minorHAnsi" w:hAnsiTheme="minorHAnsi"/>
                <w:bCs/>
                <w:i/>
                <w:color w:val="000000"/>
                <w:kern w:val="24"/>
                <w:sz w:val="24"/>
                <w:szCs w:val="24"/>
              </w:rPr>
              <w:t>.</w:t>
            </w:r>
            <w:r w:rsidR="00120C7B" w:rsidRPr="00E176CD">
              <w:rPr>
                <w:rFonts w:asciiTheme="minorHAnsi" w:hAnsiTheme="minorHAnsi"/>
                <w:bCs/>
                <w:i/>
                <w:color w:val="000000"/>
                <w:kern w:val="24"/>
                <w:sz w:val="24"/>
                <w:szCs w:val="24"/>
              </w:rPr>
              <w:t xml:space="preserve"> </w:t>
            </w:r>
            <w:r w:rsidR="001D3B1E">
              <w:rPr>
                <w:rFonts w:asciiTheme="minorHAnsi" w:hAnsiTheme="minorHAnsi"/>
                <w:bCs/>
                <w:i/>
                <w:color w:val="000000"/>
                <w:kern w:val="24"/>
                <w:sz w:val="24"/>
                <w:szCs w:val="24"/>
              </w:rPr>
              <w:t>KZT</w:t>
            </w:r>
          </w:p>
        </w:tc>
        <w:tc>
          <w:tcPr>
            <w:tcW w:w="1276" w:type="dxa"/>
            <w:shd w:val="clear" w:color="auto" w:fill="auto"/>
            <w:tcMar>
              <w:top w:w="15" w:type="dxa"/>
              <w:left w:w="15" w:type="dxa"/>
              <w:bottom w:w="0" w:type="dxa"/>
              <w:right w:w="15" w:type="dxa"/>
            </w:tcMar>
            <w:vAlign w:val="center"/>
          </w:tcPr>
          <w:p w14:paraId="7C2967AC"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290 122</w:t>
            </w:r>
          </w:p>
        </w:tc>
        <w:tc>
          <w:tcPr>
            <w:tcW w:w="1275" w:type="dxa"/>
            <w:vAlign w:val="center"/>
          </w:tcPr>
          <w:p w14:paraId="5B7B2180"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789 233</w:t>
            </w:r>
          </w:p>
        </w:tc>
        <w:tc>
          <w:tcPr>
            <w:tcW w:w="1135" w:type="dxa"/>
            <w:vAlign w:val="center"/>
          </w:tcPr>
          <w:p w14:paraId="1DC11A9F"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1,019,498</w:t>
            </w:r>
          </w:p>
        </w:tc>
      </w:tr>
      <w:tr w:rsidR="00120C7B" w:rsidRPr="00E176CD" w14:paraId="3B550C72" w14:textId="77777777" w:rsidTr="004E083B">
        <w:trPr>
          <w:trHeight w:val="20"/>
        </w:trPr>
        <w:tc>
          <w:tcPr>
            <w:tcW w:w="3836" w:type="dxa"/>
            <w:shd w:val="clear" w:color="auto" w:fill="auto"/>
            <w:tcMar>
              <w:top w:w="15" w:type="dxa"/>
              <w:left w:w="283" w:type="dxa"/>
              <w:bottom w:w="0" w:type="dxa"/>
              <w:right w:w="15" w:type="dxa"/>
            </w:tcMar>
            <w:vAlign w:val="center"/>
            <w:hideMark/>
          </w:tcPr>
          <w:p w14:paraId="38597222" w14:textId="77777777" w:rsidR="00120C7B" w:rsidRPr="00E176CD" w:rsidRDefault="00120C7B" w:rsidP="00120C7B">
            <w:pPr>
              <w:pBdr>
                <w:between w:val="single" w:sz="4" w:space="1" w:color="auto"/>
              </w:pBdr>
              <w:spacing w:before="0" w:after="0"/>
              <w:textAlignment w:val="center"/>
              <w:rPr>
                <w:rFonts w:asciiTheme="minorHAnsi" w:hAnsiTheme="minorHAnsi"/>
                <w:i/>
                <w:sz w:val="24"/>
                <w:szCs w:val="24"/>
              </w:rPr>
            </w:pPr>
            <w:r w:rsidRPr="00E176CD">
              <w:rPr>
                <w:rFonts w:asciiTheme="minorHAnsi" w:hAnsiTheme="minorHAnsi"/>
                <w:i/>
                <w:color w:val="000000"/>
                <w:kern w:val="24"/>
                <w:sz w:val="24"/>
                <w:szCs w:val="24"/>
              </w:rPr>
              <w:t>other cargo</w:t>
            </w:r>
          </w:p>
        </w:tc>
        <w:tc>
          <w:tcPr>
            <w:tcW w:w="1559" w:type="dxa"/>
            <w:shd w:val="clear" w:color="auto" w:fill="auto"/>
            <w:tcMar>
              <w:top w:w="15" w:type="dxa"/>
              <w:left w:w="15" w:type="dxa"/>
              <w:bottom w:w="0" w:type="dxa"/>
              <w:right w:w="15" w:type="dxa"/>
            </w:tcMar>
            <w:vAlign w:val="center"/>
            <w:hideMark/>
          </w:tcPr>
          <w:p w14:paraId="5A7C47E2" w14:textId="13205946" w:rsidR="00120C7B" w:rsidRPr="00E176CD" w:rsidRDefault="008B23C2" w:rsidP="00120C7B">
            <w:pPr>
              <w:pBdr>
                <w:between w:val="single" w:sz="4" w:space="1" w:color="auto"/>
              </w:pBdr>
              <w:spacing w:before="0" w:after="0"/>
              <w:jc w:val="center"/>
              <w:textAlignment w:val="center"/>
              <w:rPr>
                <w:rFonts w:asciiTheme="minorHAnsi" w:hAnsiTheme="minorHAnsi"/>
                <w:i/>
                <w:sz w:val="24"/>
                <w:szCs w:val="24"/>
              </w:rPr>
            </w:pPr>
            <w:proofErr w:type="spellStart"/>
            <w:r>
              <w:rPr>
                <w:rFonts w:asciiTheme="minorHAnsi" w:hAnsiTheme="minorHAnsi"/>
                <w:bCs/>
                <w:i/>
                <w:color w:val="000000"/>
                <w:kern w:val="24"/>
                <w:sz w:val="24"/>
                <w:szCs w:val="24"/>
              </w:rPr>
              <w:t>ths</w:t>
            </w:r>
            <w:proofErr w:type="spellEnd"/>
            <w:r>
              <w:rPr>
                <w:rFonts w:asciiTheme="minorHAnsi" w:hAnsiTheme="minorHAnsi"/>
                <w:bCs/>
                <w:i/>
                <w:color w:val="000000"/>
                <w:kern w:val="24"/>
                <w:sz w:val="24"/>
                <w:szCs w:val="24"/>
              </w:rPr>
              <w:t>.</w:t>
            </w:r>
            <w:r w:rsidR="00120C7B" w:rsidRPr="00E176CD">
              <w:rPr>
                <w:rFonts w:asciiTheme="minorHAnsi" w:hAnsiTheme="minorHAnsi"/>
                <w:bCs/>
                <w:i/>
                <w:color w:val="000000"/>
                <w:kern w:val="24"/>
                <w:sz w:val="24"/>
                <w:szCs w:val="24"/>
              </w:rPr>
              <w:t xml:space="preserve"> </w:t>
            </w:r>
            <w:r w:rsidR="001D3B1E">
              <w:rPr>
                <w:rFonts w:asciiTheme="minorHAnsi" w:hAnsiTheme="minorHAnsi"/>
                <w:bCs/>
                <w:i/>
                <w:color w:val="000000"/>
                <w:kern w:val="24"/>
                <w:sz w:val="24"/>
                <w:szCs w:val="24"/>
              </w:rPr>
              <w:t>KZT</w:t>
            </w:r>
          </w:p>
        </w:tc>
        <w:tc>
          <w:tcPr>
            <w:tcW w:w="1276" w:type="dxa"/>
            <w:shd w:val="clear" w:color="auto" w:fill="auto"/>
            <w:tcMar>
              <w:top w:w="15" w:type="dxa"/>
              <w:left w:w="15" w:type="dxa"/>
              <w:bottom w:w="0" w:type="dxa"/>
              <w:right w:w="15" w:type="dxa"/>
            </w:tcMar>
            <w:vAlign w:val="center"/>
          </w:tcPr>
          <w:p w14:paraId="6CDE9884"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2,347,534</w:t>
            </w:r>
          </w:p>
        </w:tc>
        <w:tc>
          <w:tcPr>
            <w:tcW w:w="1275" w:type="dxa"/>
            <w:vAlign w:val="center"/>
          </w:tcPr>
          <w:p w14:paraId="328E03FA"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2,553,098</w:t>
            </w:r>
          </w:p>
        </w:tc>
        <w:tc>
          <w:tcPr>
            <w:tcW w:w="1135" w:type="dxa"/>
            <w:vAlign w:val="center"/>
          </w:tcPr>
          <w:p w14:paraId="0D3B69C3" w14:textId="77777777" w:rsidR="00120C7B" w:rsidRPr="00E176CD" w:rsidRDefault="00120C7B" w:rsidP="00120C7B">
            <w:pPr>
              <w:spacing w:before="0" w:after="0" w:line="276" w:lineRule="auto"/>
              <w:jc w:val="center"/>
              <w:rPr>
                <w:rFonts w:asciiTheme="minorHAnsi" w:eastAsiaTheme="minorHAnsi" w:hAnsiTheme="minorHAnsi" w:cstheme="minorBidi"/>
                <w:i/>
                <w:iCs/>
                <w:sz w:val="24"/>
                <w:szCs w:val="24"/>
                <w:lang w:eastAsia="en-US"/>
              </w:rPr>
            </w:pPr>
            <w:r w:rsidRPr="00E176CD">
              <w:rPr>
                <w:rFonts w:asciiTheme="minorHAnsi" w:eastAsiaTheme="minorHAnsi" w:hAnsiTheme="minorHAnsi" w:cstheme="minorBidi"/>
                <w:i/>
                <w:iCs/>
                <w:sz w:val="24"/>
                <w:szCs w:val="24"/>
                <w:lang w:eastAsia="en-US"/>
              </w:rPr>
              <w:t>1,417,597</w:t>
            </w:r>
          </w:p>
        </w:tc>
      </w:tr>
      <w:tr w:rsidR="00120C7B" w:rsidRPr="00120C7B" w14:paraId="6003BF1D" w14:textId="77777777" w:rsidTr="004E083B">
        <w:trPr>
          <w:trHeight w:val="20"/>
        </w:trPr>
        <w:tc>
          <w:tcPr>
            <w:tcW w:w="3836" w:type="dxa"/>
            <w:shd w:val="clear" w:color="auto" w:fill="auto"/>
            <w:tcMar>
              <w:top w:w="15" w:type="dxa"/>
              <w:left w:w="170" w:type="dxa"/>
              <w:bottom w:w="0" w:type="dxa"/>
              <w:right w:w="15" w:type="dxa"/>
            </w:tcMar>
            <w:vAlign w:val="center"/>
            <w:hideMark/>
          </w:tcPr>
          <w:p w14:paraId="48CB4A81" w14:textId="77777777"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color w:val="000000"/>
                <w:kern w:val="24"/>
                <w:sz w:val="24"/>
                <w:szCs w:val="24"/>
              </w:rPr>
              <w:t>Revenue from ship calling services</w:t>
            </w:r>
          </w:p>
        </w:tc>
        <w:tc>
          <w:tcPr>
            <w:tcW w:w="1559" w:type="dxa"/>
            <w:shd w:val="clear" w:color="auto" w:fill="auto"/>
            <w:tcMar>
              <w:top w:w="15" w:type="dxa"/>
              <w:left w:w="15" w:type="dxa"/>
              <w:bottom w:w="0" w:type="dxa"/>
              <w:right w:w="15" w:type="dxa"/>
            </w:tcMar>
            <w:vAlign w:val="center"/>
            <w:hideMark/>
          </w:tcPr>
          <w:p w14:paraId="39F60F94" w14:textId="2FA634AA" w:rsidR="00120C7B" w:rsidRPr="00120C7B" w:rsidRDefault="008B23C2" w:rsidP="00120C7B">
            <w:pPr>
              <w:pBdr>
                <w:between w:val="single" w:sz="4" w:space="1" w:color="auto"/>
              </w:pBdr>
              <w:spacing w:before="0" w:after="0"/>
              <w:jc w:val="center"/>
              <w:textAlignment w:val="center"/>
              <w:rPr>
                <w:rFonts w:asciiTheme="minorHAnsi" w:hAnsiTheme="minorHAnsi"/>
                <w:sz w:val="24"/>
                <w:szCs w:val="24"/>
              </w:rPr>
            </w:pPr>
            <w:proofErr w:type="spellStart"/>
            <w:r>
              <w:rPr>
                <w:rFonts w:asciiTheme="minorHAnsi" w:hAnsiTheme="minorHAnsi"/>
                <w:bCs/>
                <w:color w:val="000000"/>
                <w:kern w:val="24"/>
                <w:sz w:val="24"/>
                <w:szCs w:val="24"/>
              </w:rPr>
              <w:t>ths</w:t>
            </w:r>
            <w:proofErr w:type="spellEnd"/>
            <w:r>
              <w:rPr>
                <w:rFonts w:asciiTheme="minorHAnsi" w:hAnsiTheme="minorHAnsi"/>
                <w:bCs/>
                <w:color w:val="000000"/>
                <w:kern w:val="24"/>
                <w:sz w:val="24"/>
                <w:szCs w:val="24"/>
              </w:rPr>
              <w:t>.</w:t>
            </w:r>
            <w:r w:rsidR="00120C7B" w:rsidRPr="00120C7B">
              <w:rPr>
                <w:rFonts w:asciiTheme="minorHAnsi" w:hAnsiTheme="minorHAnsi"/>
                <w:bCs/>
                <w:color w:val="000000"/>
                <w:kern w:val="24"/>
                <w:sz w:val="24"/>
                <w:szCs w:val="24"/>
              </w:rPr>
              <w:t xml:space="preserve"> </w:t>
            </w:r>
            <w:r w:rsidR="001D3B1E">
              <w:rPr>
                <w:rFonts w:asciiTheme="minorHAnsi" w:hAnsiTheme="minorHAnsi"/>
                <w:bCs/>
                <w:color w:val="000000"/>
                <w:kern w:val="24"/>
                <w:sz w:val="24"/>
                <w:szCs w:val="24"/>
              </w:rPr>
              <w:t>KZT</w:t>
            </w:r>
          </w:p>
        </w:tc>
        <w:tc>
          <w:tcPr>
            <w:tcW w:w="1276" w:type="dxa"/>
            <w:shd w:val="clear" w:color="auto" w:fill="auto"/>
            <w:tcMar>
              <w:top w:w="15" w:type="dxa"/>
              <w:left w:w="15" w:type="dxa"/>
              <w:bottom w:w="0" w:type="dxa"/>
              <w:right w:w="15" w:type="dxa"/>
            </w:tcMar>
            <w:vAlign w:val="center"/>
          </w:tcPr>
          <w:p w14:paraId="2FC07D01"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2,906 116</w:t>
            </w:r>
          </w:p>
        </w:tc>
        <w:tc>
          <w:tcPr>
            <w:tcW w:w="1275" w:type="dxa"/>
            <w:vAlign w:val="center"/>
          </w:tcPr>
          <w:p w14:paraId="068859D9"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2,103 496</w:t>
            </w:r>
          </w:p>
        </w:tc>
        <w:tc>
          <w:tcPr>
            <w:tcW w:w="1135" w:type="dxa"/>
            <w:vAlign w:val="center"/>
          </w:tcPr>
          <w:p w14:paraId="37EB7C13"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2,033,887</w:t>
            </w:r>
          </w:p>
        </w:tc>
      </w:tr>
      <w:tr w:rsidR="00120C7B" w:rsidRPr="00120C7B" w14:paraId="7F48C992" w14:textId="77777777" w:rsidTr="004E083B">
        <w:trPr>
          <w:trHeight w:val="20"/>
        </w:trPr>
        <w:tc>
          <w:tcPr>
            <w:tcW w:w="3836" w:type="dxa"/>
            <w:shd w:val="clear" w:color="auto" w:fill="auto"/>
            <w:tcMar>
              <w:top w:w="15" w:type="dxa"/>
              <w:left w:w="170" w:type="dxa"/>
              <w:bottom w:w="0" w:type="dxa"/>
              <w:right w:w="15" w:type="dxa"/>
            </w:tcMar>
            <w:vAlign w:val="center"/>
            <w:hideMark/>
          </w:tcPr>
          <w:p w14:paraId="0AC7B00D" w14:textId="77777777"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color w:val="000000"/>
                <w:kern w:val="24"/>
                <w:sz w:val="24"/>
                <w:szCs w:val="24"/>
              </w:rPr>
              <w:t>Revenue from port fleet services</w:t>
            </w:r>
          </w:p>
        </w:tc>
        <w:tc>
          <w:tcPr>
            <w:tcW w:w="1559" w:type="dxa"/>
            <w:shd w:val="clear" w:color="auto" w:fill="auto"/>
            <w:tcMar>
              <w:top w:w="15" w:type="dxa"/>
              <w:left w:w="15" w:type="dxa"/>
              <w:bottom w:w="0" w:type="dxa"/>
              <w:right w:w="15" w:type="dxa"/>
            </w:tcMar>
            <w:vAlign w:val="center"/>
            <w:hideMark/>
          </w:tcPr>
          <w:p w14:paraId="29B9A782" w14:textId="0EACE3A4" w:rsidR="00120C7B" w:rsidRPr="00120C7B" w:rsidRDefault="008B23C2" w:rsidP="00120C7B">
            <w:pPr>
              <w:pBdr>
                <w:between w:val="single" w:sz="4" w:space="1" w:color="auto"/>
              </w:pBdr>
              <w:spacing w:before="0" w:after="0"/>
              <w:jc w:val="center"/>
              <w:textAlignment w:val="center"/>
              <w:rPr>
                <w:rFonts w:asciiTheme="minorHAnsi" w:hAnsiTheme="minorHAnsi"/>
                <w:sz w:val="24"/>
                <w:szCs w:val="24"/>
              </w:rPr>
            </w:pPr>
            <w:proofErr w:type="spellStart"/>
            <w:r>
              <w:rPr>
                <w:rFonts w:asciiTheme="minorHAnsi" w:hAnsiTheme="minorHAnsi"/>
                <w:bCs/>
                <w:color w:val="000000"/>
                <w:kern w:val="24"/>
                <w:sz w:val="24"/>
                <w:szCs w:val="24"/>
              </w:rPr>
              <w:t>ths</w:t>
            </w:r>
            <w:proofErr w:type="spellEnd"/>
            <w:r>
              <w:rPr>
                <w:rFonts w:asciiTheme="minorHAnsi" w:hAnsiTheme="minorHAnsi"/>
                <w:bCs/>
                <w:color w:val="000000"/>
                <w:kern w:val="24"/>
                <w:sz w:val="24"/>
                <w:szCs w:val="24"/>
              </w:rPr>
              <w:t>.</w:t>
            </w:r>
            <w:r w:rsidR="00120C7B" w:rsidRPr="00120C7B">
              <w:rPr>
                <w:rFonts w:asciiTheme="minorHAnsi" w:hAnsiTheme="minorHAnsi"/>
                <w:bCs/>
                <w:color w:val="000000"/>
                <w:kern w:val="24"/>
                <w:sz w:val="24"/>
                <w:szCs w:val="24"/>
              </w:rPr>
              <w:t xml:space="preserve"> </w:t>
            </w:r>
            <w:r w:rsidR="001D3B1E">
              <w:rPr>
                <w:rFonts w:asciiTheme="minorHAnsi" w:hAnsiTheme="minorHAnsi"/>
                <w:bCs/>
                <w:color w:val="000000"/>
                <w:kern w:val="24"/>
                <w:sz w:val="24"/>
                <w:szCs w:val="24"/>
              </w:rPr>
              <w:t>KZT</w:t>
            </w:r>
          </w:p>
        </w:tc>
        <w:tc>
          <w:tcPr>
            <w:tcW w:w="1276" w:type="dxa"/>
            <w:shd w:val="clear" w:color="auto" w:fill="auto"/>
            <w:tcMar>
              <w:top w:w="15" w:type="dxa"/>
              <w:left w:w="15" w:type="dxa"/>
              <w:bottom w:w="0" w:type="dxa"/>
              <w:right w:w="15" w:type="dxa"/>
            </w:tcMar>
            <w:vAlign w:val="center"/>
          </w:tcPr>
          <w:p w14:paraId="525BF653"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991 678</w:t>
            </w:r>
          </w:p>
        </w:tc>
        <w:tc>
          <w:tcPr>
            <w:tcW w:w="1275" w:type="dxa"/>
            <w:vAlign w:val="center"/>
          </w:tcPr>
          <w:p w14:paraId="2D05AEA9"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870 320</w:t>
            </w:r>
          </w:p>
        </w:tc>
        <w:tc>
          <w:tcPr>
            <w:tcW w:w="1135" w:type="dxa"/>
            <w:vAlign w:val="center"/>
          </w:tcPr>
          <w:p w14:paraId="4E0A616F"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603 204</w:t>
            </w:r>
          </w:p>
        </w:tc>
      </w:tr>
      <w:tr w:rsidR="00120C7B" w:rsidRPr="00120C7B" w14:paraId="2C92768B" w14:textId="77777777" w:rsidTr="004E083B">
        <w:trPr>
          <w:trHeight w:val="20"/>
        </w:trPr>
        <w:tc>
          <w:tcPr>
            <w:tcW w:w="3836" w:type="dxa"/>
            <w:shd w:val="clear" w:color="auto" w:fill="auto"/>
            <w:tcMar>
              <w:top w:w="15" w:type="dxa"/>
              <w:left w:w="170" w:type="dxa"/>
              <w:bottom w:w="0" w:type="dxa"/>
              <w:right w:w="15" w:type="dxa"/>
            </w:tcMar>
            <w:vAlign w:val="center"/>
            <w:hideMark/>
          </w:tcPr>
          <w:p w14:paraId="2669D59C" w14:textId="77777777"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sz w:val="24"/>
                <w:szCs w:val="24"/>
              </w:rPr>
              <w:t>Revenue from cargo storage</w:t>
            </w:r>
          </w:p>
        </w:tc>
        <w:tc>
          <w:tcPr>
            <w:tcW w:w="1559" w:type="dxa"/>
            <w:shd w:val="clear" w:color="auto" w:fill="auto"/>
            <w:tcMar>
              <w:top w:w="15" w:type="dxa"/>
              <w:left w:w="15" w:type="dxa"/>
              <w:bottom w:w="0" w:type="dxa"/>
              <w:right w:w="15" w:type="dxa"/>
            </w:tcMar>
            <w:vAlign w:val="center"/>
            <w:hideMark/>
          </w:tcPr>
          <w:p w14:paraId="453486FB" w14:textId="088F98B5" w:rsidR="00120C7B" w:rsidRPr="00120C7B" w:rsidRDefault="008B23C2" w:rsidP="00120C7B">
            <w:pPr>
              <w:pBdr>
                <w:between w:val="single" w:sz="4" w:space="1" w:color="auto"/>
              </w:pBdr>
              <w:spacing w:before="0" w:after="0"/>
              <w:jc w:val="center"/>
              <w:textAlignment w:val="center"/>
              <w:rPr>
                <w:rFonts w:asciiTheme="minorHAnsi" w:hAnsiTheme="minorHAnsi"/>
                <w:sz w:val="24"/>
                <w:szCs w:val="24"/>
              </w:rPr>
            </w:pPr>
            <w:proofErr w:type="spellStart"/>
            <w:r>
              <w:rPr>
                <w:rFonts w:asciiTheme="minorHAnsi" w:hAnsiTheme="minorHAnsi"/>
                <w:bCs/>
                <w:color w:val="000000"/>
                <w:kern w:val="24"/>
                <w:sz w:val="24"/>
                <w:szCs w:val="24"/>
              </w:rPr>
              <w:t>ths</w:t>
            </w:r>
            <w:proofErr w:type="spellEnd"/>
            <w:r>
              <w:rPr>
                <w:rFonts w:asciiTheme="minorHAnsi" w:hAnsiTheme="minorHAnsi"/>
                <w:bCs/>
                <w:color w:val="000000"/>
                <w:kern w:val="24"/>
                <w:sz w:val="24"/>
                <w:szCs w:val="24"/>
              </w:rPr>
              <w:t>.</w:t>
            </w:r>
            <w:r w:rsidR="00120C7B" w:rsidRPr="00120C7B">
              <w:rPr>
                <w:rFonts w:asciiTheme="minorHAnsi" w:hAnsiTheme="minorHAnsi"/>
                <w:bCs/>
                <w:color w:val="000000"/>
                <w:kern w:val="24"/>
                <w:sz w:val="24"/>
                <w:szCs w:val="24"/>
              </w:rPr>
              <w:t xml:space="preserve"> </w:t>
            </w:r>
            <w:r w:rsidR="001D3B1E">
              <w:rPr>
                <w:rFonts w:asciiTheme="minorHAnsi" w:hAnsiTheme="minorHAnsi"/>
                <w:bCs/>
                <w:color w:val="000000"/>
                <w:kern w:val="24"/>
                <w:sz w:val="24"/>
                <w:szCs w:val="24"/>
              </w:rPr>
              <w:t>KZT</w:t>
            </w:r>
          </w:p>
        </w:tc>
        <w:tc>
          <w:tcPr>
            <w:tcW w:w="1276" w:type="dxa"/>
            <w:shd w:val="clear" w:color="auto" w:fill="auto"/>
            <w:tcMar>
              <w:top w:w="15" w:type="dxa"/>
              <w:left w:w="15" w:type="dxa"/>
              <w:bottom w:w="0" w:type="dxa"/>
              <w:right w:w="15" w:type="dxa"/>
            </w:tcMar>
            <w:vAlign w:val="center"/>
          </w:tcPr>
          <w:p w14:paraId="0B2B25B3"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331 933</w:t>
            </w:r>
          </w:p>
        </w:tc>
        <w:tc>
          <w:tcPr>
            <w:tcW w:w="1275" w:type="dxa"/>
            <w:vAlign w:val="center"/>
          </w:tcPr>
          <w:p w14:paraId="115207B1"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311 411</w:t>
            </w:r>
          </w:p>
        </w:tc>
        <w:tc>
          <w:tcPr>
            <w:tcW w:w="1135" w:type="dxa"/>
            <w:vAlign w:val="center"/>
          </w:tcPr>
          <w:p w14:paraId="12FDC59B"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219 579</w:t>
            </w:r>
          </w:p>
        </w:tc>
      </w:tr>
      <w:tr w:rsidR="00120C7B" w:rsidRPr="00120C7B" w14:paraId="34A728E3" w14:textId="77777777" w:rsidTr="004E083B">
        <w:trPr>
          <w:trHeight w:val="20"/>
        </w:trPr>
        <w:tc>
          <w:tcPr>
            <w:tcW w:w="3836" w:type="dxa"/>
            <w:shd w:val="clear" w:color="auto" w:fill="auto"/>
            <w:tcMar>
              <w:top w:w="15" w:type="dxa"/>
              <w:left w:w="170" w:type="dxa"/>
              <w:bottom w:w="0" w:type="dxa"/>
              <w:right w:w="15" w:type="dxa"/>
            </w:tcMar>
            <w:vAlign w:val="center"/>
            <w:hideMark/>
          </w:tcPr>
          <w:p w14:paraId="09DA84EC" w14:textId="77777777" w:rsidR="00120C7B" w:rsidRPr="00120C7B" w:rsidRDefault="00120C7B" w:rsidP="00120C7B">
            <w:pPr>
              <w:pBdr>
                <w:between w:val="single" w:sz="4" w:space="1" w:color="auto"/>
              </w:pBdr>
              <w:spacing w:before="0" w:after="0"/>
              <w:textAlignment w:val="center"/>
              <w:rPr>
                <w:rFonts w:asciiTheme="minorHAnsi" w:hAnsiTheme="minorHAnsi"/>
                <w:sz w:val="24"/>
                <w:szCs w:val="24"/>
              </w:rPr>
            </w:pPr>
            <w:r w:rsidRPr="00120C7B">
              <w:rPr>
                <w:rFonts w:asciiTheme="minorHAnsi" w:hAnsiTheme="minorHAnsi"/>
                <w:color w:val="000000"/>
                <w:kern w:val="24"/>
                <w:sz w:val="24"/>
                <w:szCs w:val="24"/>
              </w:rPr>
              <w:t>Other income</w:t>
            </w:r>
          </w:p>
        </w:tc>
        <w:tc>
          <w:tcPr>
            <w:tcW w:w="1559" w:type="dxa"/>
            <w:shd w:val="clear" w:color="auto" w:fill="auto"/>
            <w:tcMar>
              <w:top w:w="15" w:type="dxa"/>
              <w:left w:w="15" w:type="dxa"/>
              <w:bottom w:w="0" w:type="dxa"/>
              <w:right w:w="15" w:type="dxa"/>
            </w:tcMar>
            <w:vAlign w:val="center"/>
            <w:hideMark/>
          </w:tcPr>
          <w:p w14:paraId="1F29FDB8" w14:textId="3F3A74EA" w:rsidR="00120C7B" w:rsidRPr="00120C7B" w:rsidRDefault="008B23C2" w:rsidP="00120C7B">
            <w:pPr>
              <w:pBdr>
                <w:between w:val="single" w:sz="4" w:space="1" w:color="auto"/>
              </w:pBdr>
              <w:spacing w:before="0" w:after="0"/>
              <w:jc w:val="center"/>
              <w:textAlignment w:val="center"/>
              <w:rPr>
                <w:rFonts w:asciiTheme="minorHAnsi" w:hAnsiTheme="minorHAnsi"/>
                <w:sz w:val="24"/>
                <w:szCs w:val="24"/>
              </w:rPr>
            </w:pPr>
            <w:proofErr w:type="spellStart"/>
            <w:r>
              <w:rPr>
                <w:rFonts w:asciiTheme="minorHAnsi" w:hAnsiTheme="minorHAnsi"/>
                <w:color w:val="000000"/>
                <w:kern w:val="24"/>
                <w:sz w:val="24"/>
                <w:szCs w:val="24"/>
              </w:rPr>
              <w:t>ths</w:t>
            </w:r>
            <w:proofErr w:type="spellEnd"/>
            <w:r>
              <w:rPr>
                <w:rFonts w:asciiTheme="minorHAnsi" w:hAnsiTheme="minorHAnsi"/>
                <w:color w:val="000000"/>
                <w:kern w:val="24"/>
                <w:sz w:val="24"/>
                <w:szCs w:val="24"/>
              </w:rPr>
              <w:t>.</w:t>
            </w:r>
            <w:r w:rsidR="00120C7B" w:rsidRPr="00120C7B">
              <w:rPr>
                <w:rFonts w:asciiTheme="minorHAnsi" w:hAnsiTheme="minorHAnsi"/>
                <w:color w:val="000000"/>
                <w:kern w:val="24"/>
                <w:sz w:val="24"/>
                <w:szCs w:val="24"/>
              </w:rPr>
              <w:t xml:space="preserve"> </w:t>
            </w:r>
            <w:r w:rsidR="001D3B1E">
              <w:rPr>
                <w:rFonts w:asciiTheme="minorHAnsi" w:hAnsiTheme="minorHAnsi"/>
                <w:color w:val="000000"/>
                <w:kern w:val="24"/>
                <w:sz w:val="24"/>
                <w:szCs w:val="24"/>
              </w:rPr>
              <w:t>KZT</w:t>
            </w:r>
          </w:p>
        </w:tc>
        <w:tc>
          <w:tcPr>
            <w:tcW w:w="1276" w:type="dxa"/>
            <w:shd w:val="clear" w:color="auto" w:fill="auto"/>
            <w:tcMar>
              <w:top w:w="15" w:type="dxa"/>
              <w:left w:w="15" w:type="dxa"/>
              <w:bottom w:w="0" w:type="dxa"/>
              <w:right w:w="15" w:type="dxa"/>
            </w:tcMar>
            <w:vAlign w:val="center"/>
          </w:tcPr>
          <w:p w14:paraId="28F74739"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467 227</w:t>
            </w:r>
          </w:p>
        </w:tc>
        <w:tc>
          <w:tcPr>
            <w:tcW w:w="1275" w:type="dxa"/>
            <w:vAlign w:val="center"/>
          </w:tcPr>
          <w:p w14:paraId="31742535"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413 751</w:t>
            </w:r>
          </w:p>
        </w:tc>
        <w:tc>
          <w:tcPr>
            <w:tcW w:w="1135" w:type="dxa"/>
            <w:vAlign w:val="center"/>
          </w:tcPr>
          <w:p w14:paraId="4FC43161" w14:textId="77777777" w:rsidR="00120C7B" w:rsidRPr="00120C7B" w:rsidRDefault="00120C7B" w:rsidP="00120C7B">
            <w:pPr>
              <w:spacing w:before="0" w:after="0" w:line="276" w:lineRule="auto"/>
              <w:jc w:val="center"/>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158 985</w:t>
            </w:r>
          </w:p>
        </w:tc>
      </w:tr>
    </w:tbl>
    <w:p w14:paraId="0BD84D5B" w14:textId="77777777" w:rsidR="00120C7B" w:rsidRPr="00120C7B" w:rsidRDefault="00120C7B" w:rsidP="00120C7B">
      <w:pPr>
        <w:rPr>
          <w:rFonts w:asciiTheme="minorHAnsi" w:eastAsiaTheme="minorHAnsi" w:hAnsiTheme="minorHAnsi"/>
          <w:sz w:val="24"/>
          <w:szCs w:val="24"/>
          <w:lang w:eastAsia="en-US"/>
        </w:rPr>
      </w:pPr>
    </w:p>
    <w:p w14:paraId="041C5B14" w14:textId="15F6C4FB" w:rsidR="00120C7B" w:rsidRPr="00120C7B" w:rsidRDefault="00120C7B" w:rsidP="00120C7B">
      <w:pPr>
        <w:tabs>
          <w:tab w:val="left" w:pos="993"/>
        </w:tabs>
        <w:rPr>
          <w:rFonts w:asciiTheme="minorHAnsi" w:hAnsiTheme="minorHAnsi"/>
          <w:sz w:val="24"/>
          <w:szCs w:val="24"/>
        </w:rPr>
      </w:pPr>
      <w:r w:rsidRPr="00120C7B">
        <w:rPr>
          <w:rFonts w:asciiTheme="minorHAnsi" w:hAnsiTheme="minorHAnsi"/>
          <w:sz w:val="24"/>
          <w:szCs w:val="24"/>
        </w:rPr>
        <w:t xml:space="preserve">Total cargo transshipment in 2023 amounted to </w:t>
      </w:r>
      <w:r w:rsidRPr="00120C7B">
        <w:rPr>
          <w:rFonts w:asciiTheme="minorHAnsi" w:hAnsiTheme="minorHAnsi"/>
          <w:bCs/>
          <w:sz w:val="24"/>
          <w:szCs w:val="24"/>
        </w:rPr>
        <w:t>4</w:t>
      </w:r>
      <w:r w:rsidR="006C34E9">
        <w:rPr>
          <w:rFonts w:asciiTheme="minorHAnsi" w:hAnsiTheme="minorHAnsi"/>
          <w:bCs/>
          <w:sz w:val="24"/>
          <w:szCs w:val="24"/>
        </w:rPr>
        <w:t xml:space="preserve"> </w:t>
      </w:r>
      <w:r w:rsidRPr="00120C7B">
        <w:rPr>
          <w:rFonts w:asciiTheme="minorHAnsi" w:hAnsiTheme="minorHAnsi"/>
          <w:bCs/>
          <w:sz w:val="24"/>
          <w:szCs w:val="24"/>
        </w:rPr>
        <w:t xml:space="preserve">483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Pr="00120C7B">
        <w:rPr>
          <w:rFonts w:asciiTheme="minorHAnsi" w:hAnsiTheme="minorHAnsi"/>
          <w:bCs/>
          <w:sz w:val="24"/>
          <w:szCs w:val="24"/>
        </w:rPr>
        <w:t xml:space="preserve"> tons</w:t>
      </w:r>
      <w:r w:rsidRPr="00120C7B">
        <w:rPr>
          <w:rFonts w:asciiTheme="minorHAnsi" w:hAnsiTheme="minorHAnsi"/>
          <w:sz w:val="24"/>
          <w:szCs w:val="24"/>
        </w:rPr>
        <w:t xml:space="preserve">, or 117% compared to 2022 (3,818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tons), including:</w:t>
      </w:r>
    </w:p>
    <w:p w14:paraId="4EDEB886" w14:textId="34C09888"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xml:space="preserve">- </w:t>
      </w:r>
      <w:r w:rsidRPr="00120C7B">
        <w:rPr>
          <w:rFonts w:asciiTheme="minorHAnsi" w:hAnsiTheme="minorHAnsi"/>
          <w:sz w:val="24"/>
          <w:szCs w:val="24"/>
        </w:rPr>
        <w:tab/>
      </w:r>
      <w:r w:rsidRPr="00120C7B">
        <w:rPr>
          <w:rFonts w:asciiTheme="minorHAnsi" w:hAnsiTheme="minorHAnsi"/>
          <w:bCs/>
          <w:sz w:val="24"/>
          <w:szCs w:val="24"/>
        </w:rPr>
        <w:t xml:space="preserve">oil transshipment </w:t>
      </w:r>
      <w:r w:rsidRPr="00120C7B">
        <w:rPr>
          <w:rFonts w:asciiTheme="minorHAnsi" w:hAnsiTheme="minorHAnsi"/>
          <w:sz w:val="24"/>
          <w:szCs w:val="24"/>
        </w:rPr>
        <w:t xml:space="preserve">amounted to </w:t>
      </w:r>
      <w:r w:rsidRPr="00120C7B">
        <w:rPr>
          <w:rFonts w:asciiTheme="minorHAnsi" w:hAnsiTheme="minorHAnsi"/>
          <w:bCs/>
          <w:sz w:val="24"/>
          <w:szCs w:val="24"/>
        </w:rPr>
        <w:t>3</w:t>
      </w:r>
      <w:r w:rsidR="006C34E9">
        <w:rPr>
          <w:rFonts w:asciiTheme="minorHAnsi" w:hAnsiTheme="minorHAnsi"/>
          <w:bCs/>
          <w:sz w:val="24"/>
          <w:szCs w:val="24"/>
        </w:rPr>
        <w:t xml:space="preserve"> </w:t>
      </w:r>
      <w:r w:rsidRPr="00120C7B">
        <w:rPr>
          <w:rFonts w:asciiTheme="minorHAnsi" w:hAnsiTheme="minorHAnsi"/>
          <w:bCs/>
          <w:sz w:val="24"/>
          <w:szCs w:val="24"/>
        </w:rPr>
        <w:t xml:space="preserve">614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Pr="00120C7B">
        <w:rPr>
          <w:rFonts w:asciiTheme="minorHAnsi" w:hAnsiTheme="minorHAnsi"/>
          <w:bCs/>
          <w:sz w:val="24"/>
          <w:szCs w:val="24"/>
        </w:rPr>
        <w:t xml:space="preserve"> tons</w:t>
      </w:r>
      <w:r w:rsidRPr="00120C7B">
        <w:rPr>
          <w:rFonts w:asciiTheme="minorHAnsi" w:hAnsiTheme="minorHAnsi"/>
          <w:sz w:val="24"/>
          <w:szCs w:val="24"/>
        </w:rPr>
        <w:t>, or 147% compared to the same period last year (2</w:t>
      </w:r>
      <w:r w:rsidR="006C34E9">
        <w:rPr>
          <w:rFonts w:asciiTheme="minorHAnsi" w:hAnsiTheme="minorHAnsi"/>
          <w:sz w:val="24"/>
          <w:szCs w:val="24"/>
        </w:rPr>
        <w:t xml:space="preserve"> </w:t>
      </w:r>
      <w:r w:rsidRPr="00120C7B">
        <w:rPr>
          <w:rFonts w:asciiTheme="minorHAnsi" w:hAnsiTheme="minorHAnsi"/>
          <w:sz w:val="24"/>
          <w:szCs w:val="24"/>
        </w:rPr>
        <w:t xml:space="preserve">462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tons);</w:t>
      </w:r>
    </w:p>
    <w:p w14:paraId="5159D79A" w14:textId="5A6D78D0" w:rsidR="00120C7B" w:rsidRPr="00120C7B" w:rsidRDefault="00120C7B" w:rsidP="00120C7B">
      <w:pPr>
        <w:tabs>
          <w:tab w:val="left" w:pos="284"/>
          <w:tab w:val="left" w:pos="2745"/>
        </w:tabs>
        <w:outlineLvl w:val="0"/>
        <w:rPr>
          <w:rFonts w:asciiTheme="minorHAnsi" w:hAnsiTheme="minorHAnsi"/>
          <w:color w:val="000000"/>
          <w:sz w:val="24"/>
          <w:szCs w:val="24"/>
        </w:rPr>
      </w:pPr>
      <w:r w:rsidRPr="00120C7B">
        <w:rPr>
          <w:rFonts w:asciiTheme="minorHAnsi" w:hAnsiTheme="minorHAnsi"/>
          <w:sz w:val="24"/>
          <w:szCs w:val="24"/>
        </w:rPr>
        <w:t xml:space="preserve">- </w:t>
      </w:r>
      <w:r w:rsidRPr="00120C7B">
        <w:rPr>
          <w:rFonts w:asciiTheme="minorHAnsi" w:hAnsiTheme="minorHAnsi"/>
          <w:sz w:val="24"/>
          <w:szCs w:val="24"/>
        </w:rPr>
        <w:tab/>
      </w:r>
      <w:r w:rsidRPr="00120C7B">
        <w:rPr>
          <w:rFonts w:asciiTheme="minorHAnsi" w:hAnsiTheme="minorHAnsi"/>
          <w:bCs/>
          <w:sz w:val="24"/>
          <w:szCs w:val="24"/>
        </w:rPr>
        <w:t xml:space="preserve">grain transshipment </w:t>
      </w:r>
      <w:r w:rsidRPr="00120C7B">
        <w:rPr>
          <w:rFonts w:asciiTheme="minorHAnsi" w:hAnsiTheme="minorHAnsi"/>
          <w:sz w:val="24"/>
          <w:szCs w:val="24"/>
        </w:rPr>
        <w:t xml:space="preserve">– 177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Pr="00120C7B">
        <w:rPr>
          <w:rFonts w:asciiTheme="minorHAnsi" w:hAnsiTheme="minorHAnsi"/>
          <w:bCs/>
          <w:sz w:val="24"/>
          <w:szCs w:val="24"/>
        </w:rPr>
        <w:t xml:space="preserve"> tons</w:t>
      </w:r>
      <w:r w:rsidR="00CA5C56">
        <w:rPr>
          <w:rFonts w:asciiTheme="minorHAnsi" w:hAnsiTheme="minorHAnsi"/>
          <w:sz w:val="24"/>
          <w:szCs w:val="24"/>
        </w:rPr>
        <w:t xml:space="preserve">, or 40% by 2022 (447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00CA5C56">
        <w:rPr>
          <w:rFonts w:asciiTheme="minorHAnsi" w:hAnsiTheme="minorHAnsi"/>
          <w:sz w:val="24"/>
          <w:szCs w:val="24"/>
        </w:rPr>
        <w:t xml:space="preserve"> tons);</w:t>
      </w:r>
      <w:r w:rsidRPr="00120C7B">
        <w:rPr>
          <w:rFonts w:asciiTheme="minorHAnsi" w:hAnsiTheme="minorHAnsi"/>
          <w:color w:val="000000"/>
          <w:sz w:val="24"/>
          <w:szCs w:val="24"/>
        </w:rPr>
        <w:t xml:space="preserve"> </w:t>
      </w:r>
    </w:p>
    <w:p w14:paraId="7EB11080" w14:textId="4FC7ED6D" w:rsidR="00120C7B" w:rsidRPr="00120C7B" w:rsidRDefault="00120C7B" w:rsidP="00120C7B">
      <w:pPr>
        <w:tabs>
          <w:tab w:val="left" w:pos="284"/>
          <w:tab w:val="left" w:pos="2745"/>
        </w:tabs>
        <w:outlineLvl w:val="0"/>
        <w:rPr>
          <w:rFonts w:asciiTheme="minorHAnsi" w:hAnsiTheme="minorHAnsi"/>
          <w:color w:val="000000"/>
          <w:sz w:val="24"/>
          <w:szCs w:val="24"/>
        </w:rPr>
      </w:pPr>
      <w:r w:rsidRPr="00120C7B">
        <w:rPr>
          <w:rFonts w:asciiTheme="minorHAnsi" w:hAnsiTheme="minorHAnsi"/>
          <w:sz w:val="24"/>
          <w:szCs w:val="24"/>
        </w:rPr>
        <w:t xml:space="preserve">- </w:t>
      </w:r>
      <w:r w:rsidRPr="00120C7B">
        <w:rPr>
          <w:rFonts w:asciiTheme="minorHAnsi" w:hAnsiTheme="minorHAnsi"/>
          <w:sz w:val="24"/>
          <w:szCs w:val="24"/>
        </w:rPr>
        <w:tab/>
        <w:t xml:space="preserve">transshipment </w:t>
      </w:r>
      <w:r w:rsidRPr="00120C7B">
        <w:rPr>
          <w:rFonts w:asciiTheme="minorHAnsi" w:hAnsiTheme="minorHAnsi"/>
          <w:bCs/>
          <w:sz w:val="24"/>
          <w:szCs w:val="24"/>
        </w:rPr>
        <w:t xml:space="preserve">of other and general cargo </w:t>
      </w:r>
      <w:r w:rsidRPr="00120C7B">
        <w:rPr>
          <w:rFonts w:asciiTheme="minorHAnsi" w:hAnsiTheme="minorHAnsi"/>
          <w:sz w:val="24"/>
          <w:szCs w:val="24"/>
        </w:rPr>
        <w:t xml:space="preserve">totaled 693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Pr="00120C7B">
        <w:rPr>
          <w:rFonts w:asciiTheme="minorHAnsi" w:hAnsiTheme="minorHAnsi"/>
          <w:bCs/>
          <w:sz w:val="24"/>
          <w:szCs w:val="24"/>
        </w:rPr>
        <w:t xml:space="preserve"> tons</w:t>
      </w:r>
      <w:r w:rsidRPr="00120C7B">
        <w:rPr>
          <w:rFonts w:asciiTheme="minorHAnsi" w:hAnsiTheme="minorHAnsi"/>
          <w:sz w:val="24"/>
          <w:szCs w:val="24"/>
        </w:rPr>
        <w:t xml:space="preserve">, or 76% of the same period in 2022 (909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tons), </w:t>
      </w:r>
      <w:r w:rsidRPr="00120C7B">
        <w:rPr>
          <w:rFonts w:asciiTheme="minorHAnsi" w:hAnsiTheme="minorHAnsi"/>
          <w:color w:val="000000"/>
          <w:sz w:val="24"/>
          <w:szCs w:val="24"/>
        </w:rPr>
        <w:t>including:</w:t>
      </w:r>
    </w:p>
    <w:p w14:paraId="69D2EB5E" w14:textId="6DB1D0E0"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xml:space="preserve">- </w:t>
      </w:r>
      <w:r w:rsidRPr="00120C7B">
        <w:rPr>
          <w:rFonts w:asciiTheme="minorHAnsi" w:hAnsiTheme="minorHAnsi"/>
          <w:sz w:val="24"/>
          <w:szCs w:val="24"/>
        </w:rPr>
        <w:tab/>
      </w:r>
      <w:r w:rsidRPr="00120C7B">
        <w:rPr>
          <w:rFonts w:asciiTheme="minorHAnsi" w:hAnsiTheme="minorHAnsi"/>
          <w:bCs/>
          <w:sz w:val="24"/>
          <w:szCs w:val="24"/>
        </w:rPr>
        <w:t xml:space="preserve">container transshipment </w:t>
      </w:r>
      <w:r w:rsidRPr="00120C7B">
        <w:rPr>
          <w:rFonts w:asciiTheme="minorHAnsi" w:hAnsiTheme="minorHAnsi"/>
          <w:sz w:val="24"/>
          <w:szCs w:val="24"/>
        </w:rPr>
        <w:t>in all directions amounted to 22</w:t>
      </w:r>
      <w:r w:rsidR="006C34E9">
        <w:rPr>
          <w:rFonts w:asciiTheme="minorHAnsi" w:hAnsiTheme="minorHAnsi"/>
          <w:sz w:val="24"/>
          <w:szCs w:val="24"/>
        </w:rPr>
        <w:t xml:space="preserve"> </w:t>
      </w:r>
      <w:r w:rsidRPr="00120C7B">
        <w:rPr>
          <w:rFonts w:asciiTheme="minorHAnsi" w:hAnsiTheme="minorHAnsi"/>
          <w:sz w:val="24"/>
          <w:szCs w:val="24"/>
        </w:rPr>
        <w:t>780 TEU</w:t>
      </w:r>
      <w:r w:rsidRPr="00120C7B">
        <w:rPr>
          <w:rFonts w:asciiTheme="minorHAnsi" w:hAnsiTheme="minorHAnsi"/>
          <w:bCs/>
          <w:sz w:val="24"/>
          <w:szCs w:val="24"/>
        </w:rPr>
        <w:t xml:space="preserve">, </w:t>
      </w:r>
      <w:r w:rsidRPr="00120C7B">
        <w:rPr>
          <w:rFonts w:asciiTheme="minorHAnsi" w:hAnsiTheme="minorHAnsi"/>
          <w:sz w:val="24"/>
          <w:szCs w:val="24"/>
        </w:rPr>
        <w:t>or 74% compared to last year (30</w:t>
      </w:r>
      <w:r w:rsidR="006C34E9">
        <w:rPr>
          <w:rFonts w:asciiTheme="minorHAnsi" w:hAnsiTheme="minorHAnsi"/>
          <w:sz w:val="24"/>
          <w:szCs w:val="24"/>
        </w:rPr>
        <w:t xml:space="preserve"> </w:t>
      </w:r>
      <w:r w:rsidRPr="00120C7B">
        <w:rPr>
          <w:rFonts w:asciiTheme="minorHAnsi" w:hAnsiTheme="minorHAnsi"/>
          <w:sz w:val="24"/>
          <w:szCs w:val="24"/>
        </w:rPr>
        <w:t>708 TEU), including:</w:t>
      </w:r>
    </w:p>
    <w:p w14:paraId="5B9C7281" w14:textId="0FC38261" w:rsidR="00120C7B" w:rsidRPr="00120C7B" w:rsidRDefault="00120C7B" w:rsidP="00267E06">
      <w:pPr>
        <w:tabs>
          <w:tab w:val="left" w:pos="567"/>
        </w:tabs>
        <w:ind w:left="426"/>
        <w:rPr>
          <w:rFonts w:asciiTheme="minorHAnsi" w:hAnsiTheme="minorHAnsi"/>
          <w:sz w:val="24"/>
          <w:szCs w:val="24"/>
        </w:rPr>
      </w:pPr>
      <w:r w:rsidRPr="00120C7B">
        <w:rPr>
          <w:rFonts w:asciiTheme="minorHAnsi" w:hAnsiTheme="minorHAnsi"/>
          <w:sz w:val="24"/>
          <w:szCs w:val="24"/>
        </w:rPr>
        <w:t xml:space="preserve">on the </w:t>
      </w:r>
      <w:r w:rsidR="000816E5">
        <w:rPr>
          <w:rFonts w:asciiTheme="minorHAnsi" w:hAnsiTheme="minorHAnsi"/>
          <w:sz w:val="24"/>
          <w:szCs w:val="24"/>
        </w:rPr>
        <w:t>MIDDLE CORRIDOR</w:t>
      </w:r>
      <w:r w:rsidRPr="00120C7B">
        <w:rPr>
          <w:rFonts w:asciiTheme="minorHAnsi" w:hAnsiTheme="minorHAnsi"/>
          <w:sz w:val="24"/>
          <w:szCs w:val="24"/>
        </w:rPr>
        <w:t xml:space="preserve"> route – 16</w:t>
      </w:r>
      <w:r w:rsidR="006C34E9">
        <w:rPr>
          <w:rFonts w:asciiTheme="minorHAnsi" w:hAnsiTheme="minorHAnsi"/>
          <w:sz w:val="24"/>
          <w:szCs w:val="24"/>
        </w:rPr>
        <w:t xml:space="preserve"> </w:t>
      </w:r>
      <w:r w:rsidRPr="00120C7B">
        <w:rPr>
          <w:rFonts w:asciiTheme="minorHAnsi" w:hAnsiTheme="minorHAnsi"/>
          <w:sz w:val="24"/>
          <w:szCs w:val="24"/>
        </w:rPr>
        <w:t xml:space="preserve">387 TEU or 60% of the </w:t>
      </w:r>
      <w:r w:rsidR="00267E06" w:rsidRPr="00120C7B">
        <w:rPr>
          <w:rFonts w:asciiTheme="minorHAnsi" w:hAnsiTheme="minorHAnsi"/>
          <w:sz w:val="24"/>
          <w:szCs w:val="24"/>
        </w:rPr>
        <w:t>same period</w:t>
      </w:r>
      <w:r w:rsidRPr="00120C7B">
        <w:rPr>
          <w:rFonts w:asciiTheme="minorHAnsi" w:hAnsiTheme="minorHAnsi"/>
          <w:sz w:val="24"/>
          <w:szCs w:val="24"/>
        </w:rPr>
        <w:t xml:space="preserve"> last year </w:t>
      </w:r>
      <w:r w:rsidR="00F7247B">
        <w:rPr>
          <w:rFonts w:asciiTheme="minorHAnsi" w:hAnsiTheme="minorHAnsi"/>
          <w:sz w:val="24"/>
          <w:szCs w:val="24"/>
        </w:rPr>
        <w:br/>
      </w:r>
      <w:r w:rsidRPr="00120C7B">
        <w:rPr>
          <w:rFonts w:asciiTheme="minorHAnsi" w:hAnsiTheme="minorHAnsi"/>
          <w:sz w:val="24"/>
          <w:szCs w:val="24"/>
        </w:rPr>
        <w:t>(27</w:t>
      </w:r>
      <w:r w:rsidR="006C34E9">
        <w:rPr>
          <w:rFonts w:asciiTheme="minorHAnsi" w:hAnsiTheme="minorHAnsi"/>
          <w:sz w:val="24"/>
          <w:szCs w:val="24"/>
        </w:rPr>
        <w:t xml:space="preserve"> </w:t>
      </w:r>
      <w:r w:rsidRPr="00120C7B">
        <w:rPr>
          <w:rFonts w:asciiTheme="minorHAnsi" w:hAnsiTheme="minorHAnsi"/>
          <w:sz w:val="24"/>
          <w:szCs w:val="24"/>
        </w:rPr>
        <w:t>094 TEU).</w:t>
      </w:r>
    </w:p>
    <w:p w14:paraId="1BE19449" w14:textId="6DF5E4DF" w:rsidR="00120C7B" w:rsidRPr="00120C7B" w:rsidRDefault="00120C7B" w:rsidP="00267E06">
      <w:pPr>
        <w:tabs>
          <w:tab w:val="left" w:pos="567"/>
        </w:tabs>
        <w:ind w:left="426"/>
        <w:rPr>
          <w:rFonts w:asciiTheme="minorHAnsi" w:hAnsiTheme="minorHAnsi"/>
          <w:sz w:val="24"/>
          <w:szCs w:val="24"/>
        </w:rPr>
      </w:pPr>
      <w:r w:rsidRPr="00120C7B">
        <w:rPr>
          <w:rFonts w:asciiTheme="minorHAnsi" w:hAnsiTheme="minorHAnsi"/>
          <w:sz w:val="24"/>
          <w:szCs w:val="24"/>
        </w:rPr>
        <w:t>transshipment of other containers – 6</w:t>
      </w:r>
      <w:r w:rsidR="006C34E9">
        <w:rPr>
          <w:rFonts w:asciiTheme="minorHAnsi" w:hAnsiTheme="minorHAnsi"/>
          <w:sz w:val="24"/>
          <w:szCs w:val="24"/>
        </w:rPr>
        <w:t xml:space="preserve"> </w:t>
      </w:r>
      <w:r w:rsidRPr="00120C7B">
        <w:rPr>
          <w:rFonts w:asciiTheme="minorHAnsi" w:hAnsiTheme="minorHAnsi"/>
          <w:sz w:val="24"/>
          <w:szCs w:val="24"/>
        </w:rPr>
        <w:t>393 TEU or 177% compared to the previous year (3</w:t>
      </w:r>
      <w:r w:rsidR="006C34E9">
        <w:rPr>
          <w:rFonts w:asciiTheme="minorHAnsi" w:hAnsiTheme="minorHAnsi"/>
          <w:sz w:val="24"/>
          <w:szCs w:val="24"/>
        </w:rPr>
        <w:t xml:space="preserve"> </w:t>
      </w:r>
      <w:r w:rsidRPr="00120C7B">
        <w:rPr>
          <w:rFonts w:asciiTheme="minorHAnsi" w:hAnsiTheme="minorHAnsi"/>
          <w:sz w:val="24"/>
          <w:szCs w:val="24"/>
        </w:rPr>
        <w:t>614 TEU).</w:t>
      </w:r>
    </w:p>
    <w:p w14:paraId="38026AB2" w14:textId="64C68C5C"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xml:space="preserve">Operating income (revenue) in 2023 amounted </w:t>
      </w:r>
      <w:r w:rsidRPr="00120C7B">
        <w:rPr>
          <w:rFonts w:asciiTheme="minorHAnsi" w:hAnsiTheme="minorHAnsi"/>
          <w:bCs/>
          <w:sz w:val="24"/>
          <w:szCs w:val="24"/>
        </w:rPr>
        <w:t>to 11</w:t>
      </w:r>
      <w:r w:rsidR="006C34E9">
        <w:rPr>
          <w:rFonts w:asciiTheme="minorHAnsi" w:hAnsiTheme="minorHAnsi"/>
          <w:bCs/>
          <w:sz w:val="24"/>
          <w:szCs w:val="24"/>
        </w:rPr>
        <w:t> </w:t>
      </w:r>
      <w:r w:rsidRPr="00120C7B">
        <w:rPr>
          <w:rFonts w:asciiTheme="minorHAnsi" w:hAnsiTheme="minorHAnsi"/>
          <w:bCs/>
          <w:sz w:val="24"/>
          <w:szCs w:val="24"/>
        </w:rPr>
        <w:t>194</w:t>
      </w:r>
      <w:r w:rsidR="006C34E9">
        <w:rPr>
          <w:rFonts w:asciiTheme="minorHAnsi" w:hAnsiTheme="minorHAnsi"/>
          <w:bCs/>
          <w:sz w:val="24"/>
          <w:szCs w:val="24"/>
        </w:rPr>
        <w:t xml:space="preserve"> </w:t>
      </w:r>
      <w:r w:rsidRPr="00120C7B">
        <w:rPr>
          <w:rFonts w:asciiTheme="minorHAnsi" w:hAnsiTheme="minorHAnsi"/>
          <w:bCs/>
          <w:sz w:val="24"/>
          <w:szCs w:val="24"/>
        </w:rPr>
        <w:t xml:space="preserve">385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Pr="00120C7B">
        <w:rPr>
          <w:rFonts w:asciiTheme="minorHAnsi" w:hAnsiTheme="minorHAnsi"/>
          <w:bCs/>
          <w:sz w:val="24"/>
          <w:szCs w:val="24"/>
        </w:rPr>
        <w:t xml:space="preserve"> </w:t>
      </w:r>
      <w:r w:rsidR="006C34E9" w:rsidRPr="00120C7B">
        <w:rPr>
          <w:rFonts w:asciiTheme="minorHAnsi" w:hAnsiTheme="minorHAnsi"/>
          <w:bCs/>
          <w:sz w:val="24"/>
          <w:szCs w:val="24"/>
        </w:rPr>
        <w:t>KZT</w:t>
      </w:r>
      <w:r w:rsidRPr="00120C7B">
        <w:rPr>
          <w:rFonts w:asciiTheme="minorHAnsi" w:hAnsiTheme="minorHAnsi"/>
          <w:sz w:val="24"/>
          <w:szCs w:val="24"/>
        </w:rPr>
        <w:t>, or 116% of the previous year (9</w:t>
      </w:r>
      <w:r w:rsidR="006C34E9">
        <w:rPr>
          <w:rFonts w:asciiTheme="minorHAnsi" w:hAnsiTheme="minorHAnsi"/>
          <w:sz w:val="24"/>
          <w:szCs w:val="24"/>
        </w:rPr>
        <w:t> </w:t>
      </w:r>
      <w:r w:rsidRPr="00120C7B">
        <w:rPr>
          <w:rFonts w:asciiTheme="minorHAnsi" w:hAnsiTheme="minorHAnsi"/>
          <w:sz w:val="24"/>
          <w:szCs w:val="24"/>
        </w:rPr>
        <w:t>670</w:t>
      </w:r>
      <w:r w:rsidR="006C34E9">
        <w:rPr>
          <w:rFonts w:asciiTheme="minorHAnsi" w:hAnsiTheme="minorHAnsi"/>
          <w:sz w:val="24"/>
          <w:szCs w:val="24"/>
        </w:rPr>
        <w:t xml:space="preserve"> </w:t>
      </w:r>
      <w:r w:rsidRPr="00120C7B">
        <w:rPr>
          <w:rFonts w:asciiTheme="minorHAnsi" w:hAnsiTheme="minorHAnsi"/>
          <w:sz w:val="24"/>
          <w:szCs w:val="24"/>
        </w:rPr>
        <w:t xml:space="preserve">762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006C34E9">
        <w:rPr>
          <w:rFonts w:asciiTheme="minorHAnsi" w:hAnsiTheme="minorHAnsi"/>
          <w:sz w:val="24"/>
          <w:szCs w:val="24"/>
        </w:rPr>
        <w:t xml:space="preserve"> </w:t>
      </w:r>
      <w:r w:rsidR="006C34E9" w:rsidRPr="00120C7B">
        <w:rPr>
          <w:rFonts w:asciiTheme="minorHAnsi" w:hAnsiTheme="minorHAnsi"/>
          <w:sz w:val="24"/>
          <w:szCs w:val="24"/>
        </w:rPr>
        <w:t>KZT</w:t>
      </w:r>
      <w:r w:rsidRPr="00120C7B">
        <w:rPr>
          <w:rFonts w:asciiTheme="minorHAnsi" w:hAnsiTheme="minorHAnsi"/>
          <w:sz w:val="24"/>
          <w:szCs w:val="24"/>
        </w:rPr>
        <w:t>):</w:t>
      </w:r>
    </w:p>
    <w:p w14:paraId="4FC3EEA7" w14:textId="0125FC31"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lastRenderedPageBreak/>
        <w:t xml:space="preserve">1) </w:t>
      </w:r>
      <w:r w:rsidR="00267E06">
        <w:rPr>
          <w:rFonts w:asciiTheme="minorHAnsi" w:hAnsiTheme="minorHAnsi"/>
          <w:sz w:val="24"/>
          <w:szCs w:val="24"/>
        </w:rPr>
        <w:t xml:space="preserve"> </w:t>
      </w:r>
      <w:r w:rsidRPr="00120C7B">
        <w:rPr>
          <w:rFonts w:asciiTheme="minorHAnsi" w:hAnsiTheme="minorHAnsi"/>
          <w:sz w:val="24"/>
          <w:szCs w:val="24"/>
        </w:rPr>
        <w:t xml:space="preserve">revenues from cargo transshipment amounted </w:t>
      </w:r>
      <w:r w:rsidRPr="00120C7B">
        <w:rPr>
          <w:rFonts w:asciiTheme="minorHAnsi" w:hAnsiTheme="minorHAnsi"/>
          <w:bCs/>
          <w:sz w:val="24"/>
          <w:szCs w:val="24"/>
        </w:rPr>
        <w:t>to 6</w:t>
      </w:r>
      <w:r w:rsidR="00267E06">
        <w:rPr>
          <w:rFonts w:asciiTheme="minorHAnsi" w:hAnsiTheme="minorHAnsi"/>
          <w:bCs/>
          <w:sz w:val="24"/>
          <w:szCs w:val="24"/>
        </w:rPr>
        <w:t> </w:t>
      </w:r>
      <w:r w:rsidRPr="00120C7B">
        <w:rPr>
          <w:rFonts w:asciiTheme="minorHAnsi" w:hAnsiTheme="minorHAnsi"/>
          <w:bCs/>
          <w:sz w:val="24"/>
          <w:szCs w:val="24"/>
        </w:rPr>
        <w:t>497</w:t>
      </w:r>
      <w:r w:rsidR="00267E06">
        <w:rPr>
          <w:rFonts w:asciiTheme="minorHAnsi" w:hAnsiTheme="minorHAnsi"/>
          <w:bCs/>
          <w:sz w:val="24"/>
          <w:szCs w:val="24"/>
        </w:rPr>
        <w:t xml:space="preserve"> </w:t>
      </w:r>
      <w:r w:rsidRPr="00120C7B">
        <w:rPr>
          <w:rFonts w:asciiTheme="minorHAnsi" w:hAnsiTheme="minorHAnsi"/>
          <w:bCs/>
          <w:sz w:val="24"/>
          <w:szCs w:val="24"/>
        </w:rPr>
        <w:t xml:space="preserve">431 </w:t>
      </w:r>
      <w:proofErr w:type="spellStart"/>
      <w:r w:rsidR="008B23C2">
        <w:rPr>
          <w:rFonts w:asciiTheme="minorHAnsi" w:hAnsiTheme="minorHAnsi"/>
          <w:bCs/>
          <w:sz w:val="24"/>
          <w:szCs w:val="24"/>
        </w:rPr>
        <w:t>ths</w:t>
      </w:r>
      <w:proofErr w:type="spellEnd"/>
      <w:r w:rsidR="008B23C2">
        <w:rPr>
          <w:rFonts w:asciiTheme="minorHAnsi" w:hAnsiTheme="minorHAnsi"/>
          <w:bCs/>
          <w:sz w:val="24"/>
          <w:szCs w:val="24"/>
        </w:rPr>
        <w:t>.</w:t>
      </w:r>
      <w:r w:rsidRPr="00120C7B">
        <w:rPr>
          <w:rFonts w:asciiTheme="minorHAnsi" w:hAnsiTheme="minorHAnsi"/>
          <w:bCs/>
          <w:sz w:val="24"/>
          <w:szCs w:val="24"/>
        </w:rPr>
        <w:t xml:space="preserve"> </w:t>
      </w:r>
      <w:r w:rsidR="001D3B1E">
        <w:rPr>
          <w:rFonts w:asciiTheme="minorHAnsi" w:hAnsiTheme="minorHAnsi"/>
          <w:bCs/>
          <w:sz w:val="24"/>
          <w:szCs w:val="24"/>
        </w:rPr>
        <w:t>KZT</w:t>
      </w:r>
      <w:r w:rsidRPr="00120C7B">
        <w:rPr>
          <w:rFonts w:asciiTheme="minorHAnsi" w:hAnsiTheme="minorHAnsi"/>
          <w:bCs/>
          <w:sz w:val="24"/>
          <w:szCs w:val="24"/>
        </w:rPr>
        <w:t xml:space="preserve"> </w:t>
      </w:r>
      <w:r w:rsidRPr="00120C7B">
        <w:rPr>
          <w:rFonts w:asciiTheme="minorHAnsi" w:hAnsiTheme="minorHAnsi"/>
          <w:sz w:val="24"/>
          <w:szCs w:val="24"/>
        </w:rPr>
        <w:t>or 109% of the actual 2022 figure (5</w:t>
      </w:r>
      <w:r w:rsidR="00267E06">
        <w:rPr>
          <w:rFonts w:asciiTheme="minorHAnsi" w:hAnsiTheme="minorHAnsi"/>
          <w:sz w:val="24"/>
          <w:szCs w:val="24"/>
        </w:rPr>
        <w:t> </w:t>
      </w:r>
      <w:r w:rsidRPr="00120C7B">
        <w:rPr>
          <w:rFonts w:asciiTheme="minorHAnsi" w:hAnsiTheme="minorHAnsi"/>
          <w:sz w:val="24"/>
          <w:szCs w:val="24"/>
        </w:rPr>
        <w:t>971</w:t>
      </w:r>
      <w:r w:rsidR="00267E06">
        <w:rPr>
          <w:rFonts w:asciiTheme="minorHAnsi" w:hAnsiTheme="minorHAnsi"/>
          <w:sz w:val="24"/>
          <w:szCs w:val="24"/>
        </w:rPr>
        <w:t xml:space="preserve"> </w:t>
      </w:r>
      <w:r w:rsidRPr="00120C7B">
        <w:rPr>
          <w:rFonts w:asciiTheme="minorHAnsi" w:hAnsiTheme="minorHAnsi"/>
          <w:sz w:val="24"/>
          <w:szCs w:val="24"/>
        </w:rPr>
        <w:t xml:space="preserve">784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which is due to an increase in oil transshipment volumes:</w:t>
      </w:r>
    </w:p>
    <w:p w14:paraId="2AA75B27" w14:textId="13E9DE3C"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xml:space="preserve">- </w:t>
      </w:r>
      <w:r w:rsidRPr="00120C7B">
        <w:rPr>
          <w:rFonts w:asciiTheme="minorHAnsi" w:hAnsiTheme="minorHAnsi"/>
          <w:sz w:val="24"/>
          <w:szCs w:val="24"/>
        </w:rPr>
        <w:tab/>
        <w:t>oil transshipment – 3</w:t>
      </w:r>
      <w:r w:rsidR="00267E06">
        <w:rPr>
          <w:rFonts w:asciiTheme="minorHAnsi" w:hAnsiTheme="minorHAnsi"/>
          <w:sz w:val="24"/>
          <w:szCs w:val="24"/>
        </w:rPr>
        <w:t> </w:t>
      </w:r>
      <w:r w:rsidRPr="00120C7B">
        <w:rPr>
          <w:rFonts w:asciiTheme="minorHAnsi" w:hAnsiTheme="minorHAnsi"/>
          <w:sz w:val="24"/>
          <w:szCs w:val="24"/>
        </w:rPr>
        <w:t>859</w:t>
      </w:r>
      <w:r w:rsidR="00267E06">
        <w:rPr>
          <w:rFonts w:asciiTheme="minorHAnsi" w:hAnsiTheme="minorHAnsi"/>
          <w:sz w:val="24"/>
          <w:szCs w:val="24"/>
        </w:rPr>
        <w:t xml:space="preserve"> </w:t>
      </w:r>
      <w:r w:rsidRPr="00120C7B">
        <w:rPr>
          <w:rFonts w:asciiTheme="minorHAnsi" w:hAnsiTheme="minorHAnsi"/>
          <w:sz w:val="24"/>
          <w:szCs w:val="24"/>
        </w:rPr>
        <w:t xml:space="preserve">775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xml:space="preserve"> or 147% of the actual 2022 (2</w:t>
      </w:r>
      <w:r w:rsidR="00267E06">
        <w:rPr>
          <w:rFonts w:asciiTheme="minorHAnsi" w:hAnsiTheme="minorHAnsi"/>
          <w:sz w:val="24"/>
          <w:szCs w:val="24"/>
        </w:rPr>
        <w:t> </w:t>
      </w:r>
      <w:r w:rsidRPr="00120C7B">
        <w:rPr>
          <w:rFonts w:asciiTheme="minorHAnsi" w:hAnsiTheme="minorHAnsi"/>
          <w:sz w:val="24"/>
          <w:szCs w:val="24"/>
        </w:rPr>
        <w:t>629</w:t>
      </w:r>
      <w:r w:rsidR="00267E06">
        <w:rPr>
          <w:rFonts w:asciiTheme="minorHAnsi" w:hAnsiTheme="minorHAnsi"/>
          <w:sz w:val="24"/>
          <w:szCs w:val="24"/>
        </w:rPr>
        <w:t xml:space="preserve"> </w:t>
      </w:r>
      <w:r w:rsidRPr="00120C7B">
        <w:rPr>
          <w:rFonts w:asciiTheme="minorHAnsi" w:hAnsiTheme="minorHAnsi"/>
          <w:sz w:val="24"/>
          <w:szCs w:val="24"/>
        </w:rPr>
        <w:t xml:space="preserve">453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w:t>
      </w:r>
    </w:p>
    <w:p w14:paraId="7160C2E1" w14:textId="77777777"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However:</w:t>
      </w:r>
    </w:p>
    <w:p w14:paraId="2821182B" w14:textId="501FD71E"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revenues from grain transshipment amounted to 290</w:t>
      </w:r>
      <w:r w:rsidR="00267E06">
        <w:rPr>
          <w:rFonts w:asciiTheme="minorHAnsi" w:hAnsiTheme="minorHAnsi"/>
          <w:sz w:val="24"/>
          <w:szCs w:val="24"/>
        </w:rPr>
        <w:t xml:space="preserve"> </w:t>
      </w:r>
      <w:r w:rsidRPr="00120C7B">
        <w:rPr>
          <w:rFonts w:asciiTheme="minorHAnsi" w:hAnsiTheme="minorHAnsi"/>
          <w:sz w:val="24"/>
          <w:szCs w:val="24"/>
        </w:rPr>
        <w:t xml:space="preserve">122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or 37% compared to 2022 (789</w:t>
      </w:r>
      <w:r w:rsidR="00267E06">
        <w:rPr>
          <w:rFonts w:asciiTheme="minorHAnsi" w:hAnsiTheme="minorHAnsi"/>
          <w:sz w:val="24"/>
          <w:szCs w:val="24"/>
        </w:rPr>
        <w:t xml:space="preserve"> </w:t>
      </w:r>
      <w:r w:rsidRPr="00120C7B">
        <w:rPr>
          <w:rFonts w:asciiTheme="minorHAnsi" w:hAnsiTheme="minorHAnsi"/>
          <w:sz w:val="24"/>
          <w:szCs w:val="24"/>
        </w:rPr>
        <w:t xml:space="preserve">233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w:t>
      </w:r>
    </w:p>
    <w:p w14:paraId="18A8E8CA" w14:textId="4E895D7D" w:rsidR="00120C7B" w:rsidRPr="00120C7B" w:rsidRDefault="00120C7B" w:rsidP="00120C7B">
      <w:pPr>
        <w:tabs>
          <w:tab w:val="left" w:pos="284"/>
        </w:tabs>
        <w:rPr>
          <w:rFonts w:asciiTheme="minorHAnsi" w:hAnsiTheme="minorHAnsi"/>
          <w:sz w:val="24"/>
          <w:szCs w:val="24"/>
        </w:rPr>
      </w:pPr>
      <w:r w:rsidRPr="00120C7B">
        <w:rPr>
          <w:rFonts w:asciiTheme="minorHAnsi" w:hAnsiTheme="minorHAnsi"/>
          <w:sz w:val="24"/>
          <w:szCs w:val="24"/>
        </w:rPr>
        <w:t>- revenues from transshipment of other cargo amounted to 2</w:t>
      </w:r>
      <w:r w:rsidR="00267E06">
        <w:rPr>
          <w:rFonts w:asciiTheme="minorHAnsi" w:hAnsiTheme="minorHAnsi"/>
          <w:sz w:val="24"/>
          <w:szCs w:val="24"/>
        </w:rPr>
        <w:t> </w:t>
      </w:r>
      <w:r w:rsidRPr="00120C7B">
        <w:rPr>
          <w:rFonts w:asciiTheme="minorHAnsi" w:hAnsiTheme="minorHAnsi"/>
          <w:sz w:val="24"/>
          <w:szCs w:val="24"/>
        </w:rPr>
        <w:t>347</w:t>
      </w:r>
      <w:r w:rsidR="00267E06">
        <w:rPr>
          <w:rFonts w:asciiTheme="minorHAnsi" w:hAnsiTheme="minorHAnsi"/>
          <w:sz w:val="24"/>
          <w:szCs w:val="24"/>
        </w:rPr>
        <w:t xml:space="preserve"> </w:t>
      </w:r>
      <w:r w:rsidRPr="00120C7B">
        <w:rPr>
          <w:rFonts w:asciiTheme="minorHAnsi" w:hAnsiTheme="minorHAnsi"/>
          <w:sz w:val="24"/>
          <w:szCs w:val="24"/>
        </w:rPr>
        <w:t xml:space="preserve">534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or 92% by the end of 2022 (2</w:t>
      </w:r>
      <w:r w:rsidR="00267E06">
        <w:rPr>
          <w:rFonts w:asciiTheme="minorHAnsi" w:hAnsiTheme="minorHAnsi"/>
          <w:sz w:val="24"/>
          <w:szCs w:val="24"/>
        </w:rPr>
        <w:t> </w:t>
      </w:r>
      <w:r w:rsidRPr="00120C7B">
        <w:rPr>
          <w:rFonts w:asciiTheme="minorHAnsi" w:hAnsiTheme="minorHAnsi"/>
          <w:sz w:val="24"/>
          <w:szCs w:val="24"/>
        </w:rPr>
        <w:t>553</w:t>
      </w:r>
      <w:r w:rsidR="00267E06">
        <w:rPr>
          <w:rFonts w:asciiTheme="minorHAnsi" w:hAnsiTheme="minorHAnsi"/>
          <w:sz w:val="24"/>
          <w:szCs w:val="24"/>
        </w:rPr>
        <w:t xml:space="preserve"> </w:t>
      </w:r>
      <w:r w:rsidRPr="00120C7B">
        <w:rPr>
          <w:rFonts w:asciiTheme="minorHAnsi" w:hAnsiTheme="minorHAnsi"/>
          <w:sz w:val="24"/>
          <w:szCs w:val="24"/>
        </w:rPr>
        <w:t xml:space="preserve">098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w:t>
      </w:r>
    </w:p>
    <w:p w14:paraId="22F74595" w14:textId="7E527A8E" w:rsidR="00120C7B" w:rsidRPr="00647C3E"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 xml:space="preserve">2) </w:t>
      </w:r>
      <w:r w:rsidRPr="00120C7B">
        <w:rPr>
          <w:rFonts w:asciiTheme="minorHAnsi" w:hAnsiTheme="minorHAnsi"/>
          <w:sz w:val="24"/>
          <w:szCs w:val="24"/>
        </w:rPr>
        <w:tab/>
        <w:t>revenue from ship calling services amounted to 2</w:t>
      </w:r>
      <w:r w:rsidR="005B1FD5">
        <w:rPr>
          <w:rFonts w:asciiTheme="minorHAnsi" w:hAnsiTheme="minorHAnsi"/>
          <w:sz w:val="24"/>
          <w:szCs w:val="24"/>
        </w:rPr>
        <w:t> </w:t>
      </w:r>
      <w:r w:rsidRPr="00120C7B">
        <w:rPr>
          <w:rFonts w:asciiTheme="minorHAnsi" w:hAnsiTheme="minorHAnsi"/>
          <w:sz w:val="24"/>
          <w:szCs w:val="24"/>
        </w:rPr>
        <w:t>906</w:t>
      </w:r>
      <w:r w:rsidR="005B1FD5">
        <w:rPr>
          <w:rFonts w:asciiTheme="minorHAnsi" w:hAnsiTheme="minorHAnsi"/>
          <w:sz w:val="24"/>
          <w:szCs w:val="24"/>
        </w:rPr>
        <w:t xml:space="preserve"> </w:t>
      </w:r>
      <w:r w:rsidRPr="00120C7B">
        <w:rPr>
          <w:rFonts w:asciiTheme="minorHAnsi" w:hAnsiTheme="minorHAnsi"/>
          <w:sz w:val="24"/>
          <w:szCs w:val="24"/>
        </w:rPr>
        <w:t xml:space="preserve">116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005B1FD5" w:rsidRPr="005B1FD5">
        <w:rPr>
          <w:rFonts w:asciiTheme="minorHAnsi" w:hAnsiTheme="minorHAnsi"/>
          <w:sz w:val="24"/>
          <w:szCs w:val="24"/>
        </w:rPr>
        <w:t xml:space="preserve"> </w:t>
      </w:r>
      <w:r w:rsidR="005B1FD5" w:rsidRPr="00120C7B">
        <w:rPr>
          <w:rFonts w:asciiTheme="minorHAnsi" w:hAnsiTheme="minorHAnsi"/>
          <w:sz w:val="24"/>
          <w:szCs w:val="24"/>
        </w:rPr>
        <w:t>KZT</w:t>
      </w:r>
      <w:r w:rsidRPr="00120C7B">
        <w:rPr>
          <w:rFonts w:asciiTheme="minorHAnsi" w:hAnsiTheme="minorHAnsi"/>
          <w:sz w:val="24"/>
          <w:szCs w:val="24"/>
        </w:rPr>
        <w:t>, or 138% compared to the previous year (2</w:t>
      </w:r>
      <w:r w:rsidR="005B1FD5">
        <w:rPr>
          <w:rFonts w:asciiTheme="minorHAnsi" w:hAnsiTheme="minorHAnsi"/>
          <w:sz w:val="24"/>
          <w:szCs w:val="24"/>
        </w:rPr>
        <w:t> </w:t>
      </w:r>
      <w:r w:rsidRPr="00120C7B">
        <w:rPr>
          <w:rFonts w:asciiTheme="minorHAnsi" w:hAnsiTheme="minorHAnsi"/>
          <w:sz w:val="24"/>
          <w:szCs w:val="24"/>
        </w:rPr>
        <w:t>103</w:t>
      </w:r>
      <w:r w:rsidR="005B1FD5">
        <w:rPr>
          <w:rFonts w:asciiTheme="minorHAnsi" w:hAnsiTheme="minorHAnsi"/>
          <w:sz w:val="24"/>
          <w:szCs w:val="24"/>
        </w:rPr>
        <w:t xml:space="preserve"> </w:t>
      </w:r>
      <w:r w:rsidRPr="00120C7B">
        <w:rPr>
          <w:rFonts w:asciiTheme="minorHAnsi" w:hAnsiTheme="minorHAnsi"/>
          <w:sz w:val="24"/>
          <w:szCs w:val="24"/>
        </w:rPr>
        <w:t xml:space="preserve">496 </w:t>
      </w:r>
      <w:proofErr w:type="spellStart"/>
      <w:r w:rsidR="008B23C2">
        <w:rPr>
          <w:rFonts w:asciiTheme="minorHAnsi" w:hAnsiTheme="minorHAnsi"/>
          <w:sz w:val="24"/>
          <w:szCs w:val="24"/>
        </w:rPr>
        <w:t>ths</w:t>
      </w:r>
      <w:proofErr w:type="spellEnd"/>
      <w:r w:rsidR="005B1FD5">
        <w:rPr>
          <w:rFonts w:asciiTheme="minorHAnsi" w:hAnsiTheme="minorHAnsi"/>
          <w:sz w:val="24"/>
          <w:szCs w:val="24"/>
        </w:rPr>
        <w:t xml:space="preserve">. </w:t>
      </w:r>
      <w:r w:rsidR="005B1FD5" w:rsidRPr="00120C7B">
        <w:rPr>
          <w:rFonts w:asciiTheme="minorHAnsi" w:hAnsiTheme="minorHAnsi"/>
          <w:sz w:val="24"/>
          <w:szCs w:val="24"/>
        </w:rPr>
        <w:t>KZT</w:t>
      </w:r>
      <w:r w:rsidRPr="00120C7B">
        <w:rPr>
          <w:rFonts w:asciiTheme="minorHAnsi" w:hAnsiTheme="minorHAnsi"/>
          <w:sz w:val="24"/>
          <w:szCs w:val="24"/>
        </w:rPr>
        <w:t>).</w:t>
      </w:r>
    </w:p>
    <w:p w14:paraId="03352173" w14:textId="26CE829E"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 xml:space="preserve">3) </w:t>
      </w:r>
      <w:r w:rsidRPr="00120C7B">
        <w:rPr>
          <w:rFonts w:asciiTheme="minorHAnsi" w:hAnsiTheme="minorHAnsi"/>
          <w:sz w:val="24"/>
          <w:szCs w:val="24"/>
        </w:rPr>
        <w:tab/>
        <w:t>revenues from port fleet services amounted to 991</w:t>
      </w:r>
      <w:r w:rsidR="005B1FD5">
        <w:rPr>
          <w:rFonts w:asciiTheme="minorHAnsi" w:hAnsiTheme="minorHAnsi"/>
          <w:sz w:val="24"/>
          <w:szCs w:val="24"/>
        </w:rPr>
        <w:t xml:space="preserve"> </w:t>
      </w:r>
      <w:r w:rsidRPr="00120C7B">
        <w:rPr>
          <w:rFonts w:asciiTheme="minorHAnsi" w:hAnsiTheme="minorHAnsi"/>
          <w:sz w:val="24"/>
          <w:szCs w:val="24"/>
        </w:rPr>
        <w:t xml:space="preserve">678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xml:space="preserve"> or 114% compared to the previous year (870</w:t>
      </w:r>
      <w:r w:rsidR="005B1FD5">
        <w:rPr>
          <w:rFonts w:asciiTheme="minorHAnsi" w:hAnsiTheme="minorHAnsi"/>
          <w:sz w:val="24"/>
          <w:szCs w:val="24"/>
        </w:rPr>
        <w:t xml:space="preserve"> </w:t>
      </w:r>
      <w:r w:rsidRPr="00120C7B">
        <w:rPr>
          <w:rFonts w:asciiTheme="minorHAnsi" w:hAnsiTheme="minorHAnsi"/>
          <w:sz w:val="24"/>
          <w:szCs w:val="24"/>
        </w:rPr>
        <w:t xml:space="preserve">320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w:t>
      </w:r>
    </w:p>
    <w:p w14:paraId="2850F4B9" w14:textId="1E73C12F"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 xml:space="preserve">4) </w:t>
      </w:r>
      <w:r w:rsidRPr="00120C7B">
        <w:rPr>
          <w:rFonts w:asciiTheme="minorHAnsi" w:hAnsiTheme="minorHAnsi"/>
          <w:sz w:val="24"/>
          <w:szCs w:val="24"/>
        </w:rPr>
        <w:tab/>
        <w:t>revenues from cargo storage actually amounted to 331</w:t>
      </w:r>
      <w:r w:rsidR="005B1FD5">
        <w:rPr>
          <w:rFonts w:asciiTheme="minorHAnsi" w:hAnsiTheme="minorHAnsi"/>
          <w:sz w:val="24"/>
          <w:szCs w:val="24"/>
        </w:rPr>
        <w:t xml:space="preserve"> </w:t>
      </w:r>
      <w:r w:rsidRPr="00120C7B">
        <w:rPr>
          <w:rFonts w:asciiTheme="minorHAnsi" w:hAnsiTheme="minorHAnsi"/>
          <w:sz w:val="24"/>
          <w:szCs w:val="24"/>
        </w:rPr>
        <w:t xml:space="preserve">933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or 107% compared to the previous year (311</w:t>
      </w:r>
      <w:r w:rsidR="005B1FD5">
        <w:rPr>
          <w:rFonts w:asciiTheme="minorHAnsi" w:hAnsiTheme="minorHAnsi"/>
          <w:sz w:val="24"/>
          <w:szCs w:val="24"/>
        </w:rPr>
        <w:t xml:space="preserve"> </w:t>
      </w:r>
      <w:r w:rsidRPr="00120C7B">
        <w:rPr>
          <w:rFonts w:asciiTheme="minorHAnsi" w:hAnsiTheme="minorHAnsi"/>
          <w:sz w:val="24"/>
          <w:szCs w:val="24"/>
        </w:rPr>
        <w:t xml:space="preserve">411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w:t>
      </w:r>
    </w:p>
    <w:p w14:paraId="44C91CAC" w14:textId="72F8AB03" w:rsidR="00120C7B" w:rsidRPr="00120C7B" w:rsidRDefault="00120C7B" w:rsidP="00120C7B">
      <w:pPr>
        <w:tabs>
          <w:tab w:val="left" w:pos="426"/>
          <w:tab w:val="left" w:pos="1134"/>
        </w:tabs>
        <w:rPr>
          <w:rFonts w:asciiTheme="minorHAnsi" w:hAnsiTheme="minorHAnsi"/>
          <w:sz w:val="24"/>
          <w:szCs w:val="24"/>
        </w:rPr>
      </w:pPr>
      <w:r w:rsidRPr="00120C7B">
        <w:rPr>
          <w:rFonts w:asciiTheme="minorHAnsi" w:hAnsiTheme="minorHAnsi"/>
          <w:sz w:val="24"/>
          <w:szCs w:val="24"/>
        </w:rPr>
        <w:t xml:space="preserve">5) </w:t>
      </w:r>
      <w:r w:rsidRPr="00120C7B">
        <w:rPr>
          <w:rFonts w:asciiTheme="minorHAnsi" w:hAnsiTheme="minorHAnsi"/>
          <w:sz w:val="24"/>
          <w:szCs w:val="24"/>
        </w:rPr>
        <w:tab/>
        <w:t>other income amounted to 467</w:t>
      </w:r>
      <w:r w:rsidR="005B1FD5">
        <w:rPr>
          <w:rFonts w:asciiTheme="minorHAnsi" w:hAnsiTheme="minorHAnsi"/>
          <w:sz w:val="24"/>
          <w:szCs w:val="24"/>
        </w:rPr>
        <w:t xml:space="preserve"> </w:t>
      </w:r>
      <w:r w:rsidRPr="00120C7B">
        <w:rPr>
          <w:rFonts w:asciiTheme="minorHAnsi" w:hAnsiTheme="minorHAnsi"/>
          <w:sz w:val="24"/>
          <w:szCs w:val="24"/>
        </w:rPr>
        <w:t xml:space="preserve">227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 xml:space="preserve"> or 113% of the actual 2022 (413</w:t>
      </w:r>
      <w:r w:rsidR="005B1FD5">
        <w:rPr>
          <w:rFonts w:asciiTheme="minorHAnsi" w:hAnsiTheme="minorHAnsi"/>
          <w:sz w:val="24"/>
          <w:szCs w:val="24"/>
        </w:rPr>
        <w:t xml:space="preserve"> </w:t>
      </w:r>
      <w:r w:rsidRPr="00120C7B">
        <w:rPr>
          <w:rFonts w:asciiTheme="minorHAnsi" w:hAnsiTheme="minorHAnsi"/>
          <w:sz w:val="24"/>
          <w:szCs w:val="24"/>
        </w:rPr>
        <w:t xml:space="preserve">751 </w:t>
      </w:r>
      <w:proofErr w:type="spellStart"/>
      <w:r w:rsidR="008B23C2">
        <w:rPr>
          <w:rFonts w:asciiTheme="minorHAnsi" w:hAnsiTheme="minorHAnsi"/>
          <w:sz w:val="24"/>
          <w:szCs w:val="24"/>
        </w:rPr>
        <w:t>ths</w:t>
      </w:r>
      <w:proofErr w:type="spellEnd"/>
      <w:r w:rsidR="008B23C2">
        <w:rPr>
          <w:rFonts w:asciiTheme="minorHAnsi" w:hAnsiTheme="minorHAnsi"/>
          <w:sz w:val="24"/>
          <w:szCs w:val="24"/>
        </w:rPr>
        <w:t>.</w:t>
      </w:r>
      <w:r w:rsidRPr="00120C7B">
        <w:rPr>
          <w:rFonts w:asciiTheme="minorHAnsi" w:hAnsiTheme="minorHAnsi"/>
          <w:sz w:val="24"/>
          <w:szCs w:val="24"/>
        </w:rPr>
        <w:t xml:space="preserve"> </w:t>
      </w:r>
      <w:r w:rsidR="001D3B1E">
        <w:rPr>
          <w:rFonts w:asciiTheme="minorHAnsi" w:hAnsiTheme="minorHAnsi"/>
          <w:sz w:val="24"/>
          <w:szCs w:val="24"/>
        </w:rPr>
        <w:t>KZT</w:t>
      </w:r>
      <w:r w:rsidRPr="00120C7B">
        <w:rPr>
          <w:rFonts w:asciiTheme="minorHAnsi" w:hAnsiTheme="minorHAnsi"/>
          <w:sz w:val="24"/>
          <w:szCs w:val="24"/>
        </w:rPr>
        <w:t>).</w:t>
      </w:r>
    </w:p>
    <w:p w14:paraId="725DDD8E" w14:textId="77777777" w:rsidR="00120C7B" w:rsidRPr="00120C7B" w:rsidRDefault="00120C7B" w:rsidP="00120C7B">
      <w:pPr>
        <w:rPr>
          <w:rFonts w:asciiTheme="minorHAnsi" w:eastAsiaTheme="minorHAnsi" w:hAnsiTheme="minorHAnsi"/>
          <w:b/>
          <w:sz w:val="24"/>
          <w:szCs w:val="24"/>
          <w:lang w:eastAsia="en-US"/>
        </w:rPr>
      </w:pPr>
    </w:p>
    <w:p w14:paraId="16098015" w14:textId="534FEFD2" w:rsidR="00120C7B" w:rsidRPr="00772259" w:rsidRDefault="00120C7B" w:rsidP="00120C7B">
      <w:pPr>
        <w:spacing w:before="0" w:after="0"/>
        <w:rPr>
          <w:rFonts w:asciiTheme="minorHAnsi" w:eastAsiaTheme="minorHAnsi" w:hAnsiTheme="minorHAnsi"/>
          <w:sz w:val="24"/>
          <w:szCs w:val="24"/>
          <w:lang w:eastAsia="en-US"/>
        </w:rPr>
      </w:pPr>
      <w:r w:rsidRPr="00120C7B">
        <w:rPr>
          <w:rFonts w:asciiTheme="minorHAnsi" w:eastAsiaTheme="minorHAnsi" w:hAnsiTheme="minorHAnsi"/>
          <w:b/>
          <w:sz w:val="24"/>
          <w:szCs w:val="24"/>
          <w:lang w:eastAsia="en-US"/>
        </w:rPr>
        <w:t xml:space="preserve">Information </w:t>
      </w:r>
      <w:r w:rsidR="005B1FD5">
        <w:rPr>
          <w:rFonts w:asciiTheme="minorHAnsi" w:eastAsiaTheme="minorHAnsi" w:hAnsiTheme="minorHAnsi"/>
          <w:b/>
          <w:sz w:val="24"/>
          <w:szCs w:val="24"/>
          <w:lang w:eastAsia="en-US"/>
        </w:rPr>
        <w:t xml:space="preserve">on </w:t>
      </w:r>
      <w:r w:rsidRPr="00120C7B">
        <w:rPr>
          <w:rFonts w:asciiTheme="minorHAnsi" w:eastAsiaTheme="minorHAnsi" w:hAnsiTheme="minorHAnsi"/>
          <w:b/>
          <w:sz w:val="24"/>
          <w:szCs w:val="24"/>
          <w:lang w:eastAsia="en-US"/>
        </w:rPr>
        <w:t>expenses for 2023</w:t>
      </w:r>
    </w:p>
    <w:p w14:paraId="058363E6" w14:textId="3364C71F" w:rsidR="00120C7B" w:rsidRPr="00120C7B" w:rsidRDefault="008B23C2" w:rsidP="00120C7B">
      <w:pPr>
        <w:spacing w:before="0"/>
        <w:jc w:val="right"/>
        <w:rPr>
          <w:rFonts w:asciiTheme="minorHAnsi" w:eastAsiaTheme="minorHAnsi" w:hAnsiTheme="minorHAnsi"/>
          <w:i/>
          <w:lang w:eastAsia="en-US"/>
        </w:rPr>
      </w:pPr>
      <w:proofErr w:type="spellStart"/>
      <w:r>
        <w:rPr>
          <w:rFonts w:asciiTheme="minorHAnsi" w:eastAsiaTheme="minorHAnsi" w:hAnsiTheme="minorHAnsi"/>
          <w:i/>
          <w:lang w:eastAsia="en-US"/>
        </w:rPr>
        <w:t>ths</w:t>
      </w:r>
      <w:proofErr w:type="spellEnd"/>
      <w:r>
        <w:rPr>
          <w:rFonts w:asciiTheme="minorHAnsi" w:eastAsiaTheme="minorHAnsi" w:hAnsiTheme="minorHAnsi"/>
          <w:i/>
          <w:lang w:eastAsia="en-US"/>
        </w:rPr>
        <w:t>.</w:t>
      </w:r>
      <w:r w:rsidR="00120C7B" w:rsidRPr="00120C7B">
        <w:rPr>
          <w:rFonts w:asciiTheme="minorHAnsi" w:eastAsiaTheme="minorHAnsi" w:hAnsiTheme="minorHAnsi"/>
          <w:i/>
          <w:lang w:eastAsia="en-US"/>
        </w:rPr>
        <w:t xml:space="preserve"> </w:t>
      </w:r>
      <w:r w:rsidR="001D3B1E">
        <w:rPr>
          <w:rFonts w:asciiTheme="minorHAnsi" w:eastAsiaTheme="minorHAnsi" w:hAnsiTheme="minorHAnsi"/>
          <w:i/>
          <w:lang w:eastAsia="en-US"/>
        </w:rPr>
        <w:t>KZT</w:t>
      </w:r>
    </w:p>
    <w:tbl>
      <w:tblPr>
        <w:tblpPr w:leftFromText="180" w:rightFromText="180" w:vertAnchor="text" w:tblpY="1"/>
        <w:tblOverlap w:val="never"/>
        <w:tblW w:w="9635"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62"/>
        <w:gridCol w:w="1559"/>
        <w:gridCol w:w="1559"/>
        <w:gridCol w:w="1555"/>
      </w:tblGrid>
      <w:tr w:rsidR="00120C7B" w:rsidRPr="00120C7B" w14:paraId="1244E988" w14:textId="77777777" w:rsidTr="004E083B">
        <w:trPr>
          <w:cantSplit/>
        </w:trPr>
        <w:tc>
          <w:tcPr>
            <w:tcW w:w="4962" w:type="dxa"/>
            <w:shd w:val="clear" w:color="auto" w:fill="auto"/>
            <w:noWrap/>
            <w:vAlign w:val="bottom"/>
          </w:tcPr>
          <w:p w14:paraId="1C9C1FDC" w14:textId="77777777" w:rsidR="00120C7B" w:rsidRPr="00120C7B" w:rsidRDefault="00120C7B" w:rsidP="00120C7B">
            <w:pPr>
              <w:spacing w:before="0"/>
              <w:jc w:val="center"/>
              <w:rPr>
                <w:rFonts w:asciiTheme="minorHAnsi" w:eastAsia="Arial Unicode MS" w:hAnsiTheme="minorHAnsi"/>
                <w:b/>
                <w:sz w:val="24"/>
                <w:szCs w:val="24"/>
              </w:rPr>
            </w:pPr>
            <w:r w:rsidRPr="00120C7B">
              <w:rPr>
                <w:rFonts w:asciiTheme="minorHAnsi" w:eastAsia="Arial Unicode MS" w:hAnsiTheme="minorHAnsi"/>
                <w:b/>
                <w:sz w:val="24"/>
                <w:szCs w:val="24"/>
              </w:rPr>
              <w:t>Name</w:t>
            </w:r>
          </w:p>
        </w:tc>
        <w:tc>
          <w:tcPr>
            <w:tcW w:w="1559" w:type="dxa"/>
            <w:shd w:val="clear" w:color="auto" w:fill="auto"/>
            <w:noWrap/>
            <w:vAlign w:val="bottom"/>
          </w:tcPr>
          <w:p w14:paraId="2C7F0254" w14:textId="287AD8DC" w:rsidR="00120C7B" w:rsidRPr="00120C7B" w:rsidRDefault="00120C7B" w:rsidP="00120C7B">
            <w:pPr>
              <w:spacing w:before="0"/>
              <w:jc w:val="center"/>
              <w:rPr>
                <w:rFonts w:asciiTheme="minorHAnsi" w:eastAsia="Arial Unicode MS" w:hAnsiTheme="minorHAnsi"/>
                <w:b/>
                <w:i/>
                <w:sz w:val="24"/>
                <w:szCs w:val="24"/>
              </w:rPr>
            </w:pPr>
            <w:r w:rsidRPr="00120C7B">
              <w:rPr>
                <w:rFonts w:asciiTheme="minorHAnsi" w:eastAsia="Arial Unicode MS" w:hAnsiTheme="minorHAnsi"/>
                <w:b/>
                <w:sz w:val="24"/>
                <w:szCs w:val="24"/>
              </w:rPr>
              <w:t>202</w:t>
            </w:r>
            <w:r w:rsidRPr="00120C7B">
              <w:rPr>
                <w:rFonts w:asciiTheme="minorHAnsi" w:eastAsia="Arial Unicode MS" w:hAnsiTheme="minorHAnsi"/>
                <w:b/>
                <w:sz w:val="24"/>
                <w:szCs w:val="24"/>
                <w:lang w:val="en-US"/>
              </w:rPr>
              <w:t xml:space="preserve">3 </w:t>
            </w:r>
          </w:p>
        </w:tc>
        <w:tc>
          <w:tcPr>
            <w:tcW w:w="1559" w:type="dxa"/>
            <w:vAlign w:val="bottom"/>
          </w:tcPr>
          <w:p w14:paraId="1F892E54" w14:textId="19C4E13D" w:rsidR="00120C7B" w:rsidRPr="00120C7B" w:rsidRDefault="00120C7B" w:rsidP="00120C7B">
            <w:pPr>
              <w:spacing w:before="0"/>
              <w:jc w:val="center"/>
              <w:rPr>
                <w:rFonts w:asciiTheme="minorHAnsi" w:eastAsia="Arial Unicode MS" w:hAnsiTheme="minorHAnsi"/>
                <w:b/>
                <w:sz w:val="24"/>
                <w:szCs w:val="24"/>
              </w:rPr>
            </w:pPr>
            <w:r w:rsidRPr="00120C7B">
              <w:rPr>
                <w:rFonts w:asciiTheme="minorHAnsi" w:eastAsia="Arial Unicode MS" w:hAnsiTheme="minorHAnsi"/>
                <w:b/>
                <w:sz w:val="24"/>
                <w:szCs w:val="24"/>
              </w:rPr>
              <w:t>202</w:t>
            </w:r>
            <w:r w:rsidRPr="00120C7B">
              <w:rPr>
                <w:rFonts w:asciiTheme="minorHAnsi" w:eastAsia="Arial Unicode MS" w:hAnsiTheme="minorHAnsi"/>
                <w:b/>
                <w:sz w:val="24"/>
                <w:szCs w:val="24"/>
                <w:lang w:val="en-US"/>
              </w:rPr>
              <w:t xml:space="preserve">2 </w:t>
            </w:r>
          </w:p>
        </w:tc>
        <w:tc>
          <w:tcPr>
            <w:tcW w:w="1555" w:type="dxa"/>
            <w:vAlign w:val="bottom"/>
          </w:tcPr>
          <w:p w14:paraId="6CC30FE0" w14:textId="69951324" w:rsidR="00120C7B" w:rsidRPr="00120C7B" w:rsidRDefault="00120C7B" w:rsidP="00120C7B">
            <w:pPr>
              <w:spacing w:before="0"/>
              <w:jc w:val="center"/>
              <w:rPr>
                <w:rFonts w:asciiTheme="minorHAnsi" w:eastAsia="Arial Unicode MS" w:hAnsiTheme="minorHAnsi"/>
                <w:b/>
                <w:sz w:val="24"/>
                <w:szCs w:val="24"/>
              </w:rPr>
            </w:pPr>
            <w:r w:rsidRPr="00120C7B">
              <w:rPr>
                <w:rFonts w:asciiTheme="minorHAnsi" w:eastAsia="Arial Unicode MS" w:hAnsiTheme="minorHAnsi"/>
                <w:b/>
                <w:sz w:val="24"/>
                <w:szCs w:val="24"/>
              </w:rPr>
              <w:t>202</w:t>
            </w:r>
            <w:r w:rsidRPr="00120C7B">
              <w:rPr>
                <w:rFonts w:asciiTheme="minorHAnsi" w:eastAsia="Arial Unicode MS" w:hAnsiTheme="minorHAnsi"/>
                <w:b/>
                <w:sz w:val="24"/>
                <w:szCs w:val="24"/>
                <w:lang w:val="en-US"/>
              </w:rPr>
              <w:t xml:space="preserve">1 </w:t>
            </w:r>
          </w:p>
        </w:tc>
      </w:tr>
      <w:tr w:rsidR="00120C7B" w:rsidRPr="00120C7B" w14:paraId="78D2EB2F" w14:textId="77777777" w:rsidTr="004E083B">
        <w:trPr>
          <w:cantSplit/>
        </w:trPr>
        <w:tc>
          <w:tcPr>
            <w:tcW w:w="4962" w:type="dxa"/>
            <w:shd w:val="clear" w:color="auto" w:fill="auto"/>
            <w:noWrap/>
            <w:vAlign w:val="bottom"/>
          </w:tcPr>
          <w:p w14:paraId="78BFC245" w14:textId="77777777"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Cost</w:t>
            </w:r>
          </w:p>
        </w:tc>
        <w:tc>
          <w:tcPr>
            <w:tcW w:w="1559" w:type="dxa"/>
            <w:shd w:val="clear" w:color="auto" w:fill="auto"/>
            <w:noWrap/>
            <w:vAlign w:val="center"/>
          </w:tcPr>
          <w:p w14:paraId="6F8CD649" w14:textId="77777777" w:rsidR="00120C7B" w:rsidRPr="00120C7B" w:rsidRDefault="00120C7B" w:rsidP="00120C7B">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6 450 062</w:t>
            </w:r>
          </w:p>
        </w:tc>
        <w:tc>
          <w:tcPr>
            <w:tcW w:w="1559" w:type="dxa"/>
            <w:vAlign w:val="center"/>
          </w:tcPr>
          <w:p w14:paraId="0905AD3A" w14:textId="77777777" w:rsidR="00120C7B" w:rsidRPr="00120C7B" w:rsidRDefault="00120C7B" w:rsidP="00120C7B">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5 584 445</w:t>
            </w:r>
          </w:p>
        </w:tc>
        <w:tc>
          <w:tcPr>
            <w:tcW w:w="1555" w:type="dxa"/>
            <w:vAlign w:val="center"/>
          </w:tcPr>
          <w:p w14:paraId="39D3438B" w14:textId="77777777" w:rsidR="00120C7B" w:rsidRPr="00120C7B" w:rsidRDefault="00120C7B" w:rsidP="00120C7B">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4 959 643</w:t>
            </w:r>
          </w:p>
        </w:tc>
      </w:tr>
      <w:tr w:rsidR="00120C7B" w:rsidRPr="00120C7B" w14:paraId="76FA278C" w14:textId="77777777" w:rsidTr="004E083B">
        <w:trPr>
          <w:cantSplit/>
        </w:trPr>
        <w:tc>
          <w:tcPr>
            <w:tcW w:w="4962" w:type="dxa"/>
            <w:shd w:val="clear" w:color="auto" w:fill="auto"/>
            <w:vAlign w:val="bottom"/>
            <w:hideMark/>
          </w:tcPr>
          <w:p w14:paraId="4E95530C" w14:textId="4D4A5E2A" w:rsidR="00120C7B" w:rsidRPr="00120C7B" w:rsidRDefault="005B1FD5" w:rsidP="00120C7B">
            <w:pPr>
              <w:spacing w:before="0" w:after="0"/>
              <w:jc w:val="left"/>
              <w:rPr>
                <w:rFonts w:asciiTheme="minorHAnsi" w:eastAsia="Arial Unicode MS" w:hAnsiTheme="minorHAnsi"/>
                <w:sz w:val="24"/>
                <w:szCs w:val="24"/>
              </w:rPr>
            </w:pPr>
            <w:r>
              <w:rPr>
                <w:rFonts w:asciiTheme="minorHAnsi" w:eastAsia="Arial Unicode MS" w:hAnsiTheme="minorHAnsi"/>
                <w:sz w:val="24"/>
                <w:szCs w:val="24"/>
              </w:rPr>
              <w:t>P</w:t>
            </w:r>
            <w:r w:rsidR="00120C7B" w:rsidRPr="00120C7B">
              <w:rPr>
                <w:rFonts w:asciiTheme="minorHAnsi" w:eastAsia="Arial Unicode MS" w:hAnsiTheme="minorHAnsi"/>
                <w:sz w:val="24"/>
                <w:szCs w:val="24"/>
              </w:rPr>
              <w:t>ersonnel costs, including short-term provisions</w:t>
            </w:r>
          </w:p>
        </w:tc>
        <w:tc>
          <w:tcPr>
            <w:tcW w:w="1559" w:type="dxa"/>
            <w:shd w:val="clear" w:color="auto" w:fill="auto"/>
            <w:noWrap/>
            <w:vAlign w:val="center"/>
          </w:tcPr>
          <w:p w14:paraId="519FDFA1" w14:textId="77777777"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3 970 249</w:t>
            </w:r>
          </w:p>
        </w:tc>
        <w:tc>
          <w:tcPr>
            <w:tcW w:w="1559" w:type="dxa"/>
            <w:vAlign w:val="center"/>
          </w:tcPr>
          <w:p w14:paraId="7D530F62" w14:textId="77777777"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207 144 3</w:t>
            </w:r>
          </w:p>
        </w:tc>
        <w:tc>
          <w:tcPr>
            <w:tcW w:w="1555" w:type="dxa"/>
            <w:shd w:val="clear" w:color="auto" w:fill="auto"/>
            <w:vAlign w:val="center"/>
          </w:tcPr>
          <w:p w14:paraId="76821204" w14:textId="77777777"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2 459 697</w:t>
            </w:r>
          </w:p>
        </w:tc>
      </w:tr>
      <w:tr w:rsidR="00120C7B" w:rsidRPr="00120C7B" w14:paraId="46478048" w14:textId="77777777" w:rsidTr="004E083B">
        <w:trPr>
          <w:cantSplit/>
        </w:trPr>
        <w:tc>
          <w:tcPr>
            <w:tcW w:w="4962" w:type="dxa"/>
            <w:shd w:val="clear" w:color="auto" w:fill="auto"/>
            <w:vAlign w:val="bottom"/>
            <w:hideMark/>
          </w:tcPr>
          <w:p w14:paraId="75CC2F0D" w14:textId="02BF9F13" w:rsidR="00120C7B" w:rsidRPr="00120C7B" w:rsidRDefault="005B1FD5" w:rsidP="00120C7B">
            <w:pPr>
              <w:spacing w:before="0" w:after="0"/>
              <w:jc w:val="left"/>
              <w:rPr>
                <w:rFonts w:asciiTheme="minorHAnsi" w:eastAsia="Arial Unicode MS" w:hAnsiTheme="minorHAnsi"/>
                <w:sz w:val="24"/>
                <w:szCs w:val="24"/>
              </w:rPr>
            </w:pPr>
            <w:r>
              <w:rPr>
                <w:rFonts w:asciiTheme="minorHAnsi" w:eastAsia="Arial Unicode MS" w:hAnsiTheme="minorHAnsi"/>
                <w:sz w:val="24"/>
                <w:szCs w:val="24"/>
              </w:rPr>
              <w:t>D</w:t>
            </w:r>
            <w:r w:rsidR="00120C7B" w:rsidRPr="00120C7B">
              <w:rPr>
                <w:rFonts w:asciiTheme="minorHAnsi" w:eastAsia="Arial Unicode MS" w:hAnsiTheme="minorHAnsi"/>
                <w:sz w:val="24"/>
                <w:szCs w:val="24"/>
              </w:rPr>
              <w:t>epreciation and amortization</w:t>
            </w:r>
          </w:p>
        </w:tc>
        <w:tc>
          <w:tcPr>
            <w:tcW w:w="1559" w:type="dxa"/>
            <w:shd w:val="clear" w:color="auto" w:fill="auto"/>
            <w:noWrap/>
            <w:vAlign w:val="center"/>
          </w:tcPr>
          <w:p w14:paraId="3535F60B" w14:textId="77777777"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955 418</w:t>
            </w:r>
          </w:p>
        </w:tc>
        <w:tc>
          <w:tcPr>
            <w:tcW w:w="1559" w:type="dxa"/>
            <w:vAlign w:val="center"/>
          </w:tcPr>
          <w:p w14:paraId="722CC242" w14:textId="77777777"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924 286</w:t>
            </w:r>
          </w:p>
        </w:tc>
        <w:tc>
          <w:tcPr>
            <w:tcW w:w="1555" w:type="dxa"/>
            <w:vAlign w:val="center"/>
          </w:tcPr>
          <w:p w14:paraId="3A255C02" w14:textId="77777777" w:rsidR="00120C7B" w:rsidRPr="00120C7B" w:rsidRDefault="00120C7B" w:rsidP="00120C7B">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963 691</w:t>
            </w:r>
          </w:p>
        </w:tc>
      </w:tr>
      <w:tr w:rsidR="00F33FC0" w:rsidRPr="00120C7B" w14:paraId="6B575C12" w14:textId="77777777" w:rsidTr="004E083B">
        <w:trPr>
          <w:cantSplit/>
        </w:trPr>
        <w:tc>
          <w:tcPr>
            <w:tcW w:w="4962" w:type="dxa"/>
            <w:shd w:val="clear" w:color="auto" w:fill="auto"/>
            <w:vAlign w:val="bottom"/>
          </w:tcPr>
          <w:p w14:paraId="401135E7"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Repair and maintenance</w:t>
            </w:r>
          </w:p>
        </w:tc>
        <w:tc>
          <w:tcPr>
            <w:tcW w:w="1559" w:type="dxa"/>
            <w:shd w:val="clear" w:color="auto" w:fill="auto"/>
            <w:noWrap/>
            <w:vAlign w:val="center"/>
          </w:tcPr>
          <w:p w14:paraId="6F4DC066"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401 771</w:t>
            </w:r>
          </w:p>
        </w:tc>
        <w:tc>
          <w:tcPr>
            <w:tcW w:w="1559" w:type="dxa"/>
            <w:vAlign w:val="center"/>
          </w:tcPr>
          <w:p w14:paraId="14DAEEF6"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284 817</w:t>
            </w:r>
          </w:p>
        </w:tc>
        <w:tc>
          <w:tcPr>
            <w:tcW w:w="1555" w:type="dxa"/>
            <w:vAlign w:val="center"/>
          </w:tcPr>
          <w:p w14:paraId="2E0E080B"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273 577</w:t>
            </w:r>
          </w:p>
        </w:tc>
      </w:tr>
      <w:tr w:rsidR="00F33FC0" w:rsidRPr="00120C7B" w14:paraId="73918603" w14:textId="77777777" w:rsidTr="004E083B">
        <w:trPr>
          <w:cantSplit/>
        </w:trPr>
        <w:tc>
          <w:tcPr>
            <w:tcW w:w="4962" w:type="dxa"/>
            <w:shd w:val="clear" w:color="auto" w:fill="auto"/>
            <w:vAlign w:val="bottom"/>
          </w:tcPr>
          <w:p w14:paraId="117402B9"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Materials and supplies</w:t>
            </w:r>
          </w:p>
        </w:tc>
        <w:tc>
          <w:tcPr>
            <w:tcW w:w="1559" w:type="dxa"/>
            <w:shd w:val="clear" w:color="auto" w:fill="auto"/>
            <w:noWrap/>
            <w:vAlign w:val="center"/>
          </w:tcPr>
          <w:p w14:paraId="2A992124"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603 206</w:t>
            </w:r>
          </w:p>
        </w:tc>
        <w:tc>
          <w:tcPr>
            <w:tcW w:w="1559" w:type="dxa"/>
            <w:vAlign w:val="center"/>
          </w:tcPr>
          <w:p w14:paraId="4F9922D1"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146 512</w:t>
            </w:r>
          </w:p>
        </w:tc>
        <w:tc>
          <w:tcPr>
            <w:tcW w:w="1555" w:type="dxa"/>
            <w:vAlign w:val="center"/>
          </w:tcPr>
          <w:p w14:paraId="40D9835E"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267 161</w:t>
            </w:r>
          </w:p>
        </w:tc>
      </w:tr>
      <w:tr w:rsidR="00F33FC0" w:rsidRPr="00120C7B" w14:paraId="0D48A3A6" w14:textId="77777777" w:rsidTr="004E083B">
        <w:trPr>
          <w:cantSplit/>
        </w:trPr>
        <w:tc>
          <w:tcPr>
            <w:tcW w:w="4962" w:type="dxa"/>
            <w:shd w:val="clear" w:color="auto" w:fill="auto"/>
            <w:vAlign w:val="bottom"/>
          </w:tcPr>
          <w:p w14:paraId="30CF0B44" w14:textId="5C704AB3"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Work and production services</w:t>
            </w:r>
          </w:p>
        </w:tc>
        <w:tc>
          <w:tcPr>
            <w:tcW w:w="1559" w:type="dxa"/>
            <w:shd w:val="clear" w:color="auto" w:fill="auto"/>
            <w:noWrap/>
            <w:vAlign w:val="center"/>
          </w:tcPr>
          <w:p w14:paraId="11EFF205"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176 175</w:t>
            </w:r>
          </w:p>
        </w:tc>
        <w:tc>
          <w:tcPr>
            <w:tcW w:w="1559" w:type="dxa"/>
            <w:vAlign w:val="center"/>
          </w:tcPr>
          <w:p w14:paraId="3D2453C7"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117 125</w:t>
            </w:r>
          </w:p>
        </w:tc>
        <w:tc>
          <w:tcPr>
            <w:tcW w:w="1555" w:type="dxa"/>
            <w:vAlign w:val="center"/>
          </w:tcPr>
          <w:p w14:paraId="35AEC858"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117 614</w:t>
            </w:r>
          </w:p>
        </w:tc>
      </w:tr>
      <w:tr w:rsidR="00F33FC0" w:rsidRPr="00120C7B" w14:paraId="026F3054" w14:textId="77777777" w:rsidTr="004E083B">
        <w:trPr>
          <w:cantSplit/>
        </w:trPr>
        <w:tc>
          <w:tcPr>
            <w:tcW w:w="4962" w:type="dxa"/>
            <w:shd w:val="clear" w:color="auto" w:fill="auto"/>
            <w:vAlign w:val="bottom"/>
          </w:tcPr>
          <w:p w14:paraId="36BADC51" w14:textId="110BBC49"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 xml:space="preserve">Security </w:t>
            </w:r>
            <w:r w:rsidR="005B1FD5">
              <w:rPr>
                <w:rFonts w:asciiTheme="minorHAnsi" w:eastAsia="Arial Unicode MS" w:hAnsiTheme="minorHAnsi"/>
                <w:sz w:val="24"/>
                <w:szCs w:val="24"/>
              </w:rPr>
              <w:t>s</w:t>
            </w:r>
            <w:r w:rsidRPr="00120C7B">
              <w:rPr>
                <w:rFonts w:asciiTheme="minorHAnsi" w:eastAsia="Arial Unicode MS" w:hAnsiTheme="minorHAnsi"/>
                <w:sz w:val="24"/>
                <w:szCs w:val="24"/>
              </w:rPr>
              <w:t>ervices</w:t>
            </w:r>
          </w:p>
        </w:tc>
        <w:tc>
          <w:tcPr>
            <w:tcW w:w="1559" w:type="dxa"/>
            <w:shd w:val="clear" w:color="auto" w:fill="auto"/>
            <w:noWrap/>
            <w:vAlign w:val="center"/>
          </w:tcPr>
          <w:p w14:paraId="39A2CE11"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148 437</w:t>
            </w:r>
          </w:p>
        </w:tc>
        <w:tc>
          <w:tcPr>
            <w:tcW w:w="1559" w:type="dxa"/>
            <w:vAlign w:val="center"/>
          </w:tcPr>
          <w:p w14:paraId="35C83652"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223 121</w:t>
            </w:r>
          </w:p>
        </w:tc>
        <w:tc>
          <w:tcPr>
            <w:tcW w:w="1555" w:type="dxa"/>
            <w:vAlign w:val="center"/>
          </w:tcPr>
          <w:p w14:paraId="5CD8C0F4"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124 712</w:t>
            </w:r>
          </w:p>
        </w:tc>
      </w:tr>
      <w:tr w:rsidR="00F33FC0" w:rsidRPr="00120C7B" w14:paraId="29ABFC03" w14:textId="77777777" w:rsidTr="004E083B">
        <w:trPr>
          <w:cantSplit/>
        </w:trPr>
        <w:tc>
          <w:tcPr>
            <w:tcW w:w="4962" w:type="dxa"/>
            <w:shd w:val="clear" w:color="auto" w:fill="auto"/>
            <w:vAlign w:val="bottom"/>
          </w:tcPr>
          <w:p w14:paraId="7E9DB844" w14:textId="46EF24EF"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 xml:space="preserve">Fuel </w:t>
            </w:r>
            <w:proofErr w:type="spellStart"/>
            <w:r w:rsidR="005B1FD5">
              <w:rPr>
                <w:rFonts w:asciiTheme="minorHAnsi" w:eastAsia="Arial Unicode MS" w:hAnsiTheme="minorHAnsi"/>
                <w:sz w:val="24"/>
                <w:szCs w:val="24"/>
              </w:rPr>
              <w:t>f</w:t>
            </w:r>
            <w:r w:rsidRPr="00120C7B">
              <w:rPr>
                <w:rFonts w:asciiTheme="minorHAnsi" w:eastAsia="Arial Unicode MS" w:hAnsiTheme="minorHAnsi"/>
                <w:sz w:val="24"/>
                <w:szCs w:val="24"/>
              </w:rPr>
              <w:t>uel</w:t>
            </w:r>
            <w:proofErr w:type="spellEnd"/>
          </w:p>
        </w:tc>
        <w:tc>
          <w:tcPr>
            <w:tcW w:w="1559" w:type="dxa"/>
            <w:shd w:val="clear" w:color="auto" w:fill="auto"/>
            <w:noWrap/>
            <w:vAlign w:val="center"/>
          </w:tcPr>
          <w:p w14:paraId="03B2F9ED"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143 582</w:t>
            </w:r>
          </w:p>
        </w:tc>
        <w:tc>
          <w:tcPr>
            <w:tcW w:w="1559" w:type="dxa"/>
            <w:vAlign w:val="center"/>
          </w:tcPr>
          <w:p w14:paraId="042AAED3"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132 731</w:t>
            </w:r>
          </w:p>
        </w:tc>
        <w:tc>
          <w:tcPr>
            <w:tcW w:w="1555" w:type="dxa"/>
            <w:vAlign w:val="center"/>
          </w:tcPr>
          <w:p w14:paraId="74819131"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107 918</w:t>
            </w:r>
          </w:p>
        </w:tc>
      </w:tr>
      <w:tr w:rsidR="00F33FC0" w:rsidRPr="00120C7B" w14:paraId="03A8CD88" w14:textId="77777777" w:rsidTr="004E083B">
        <w:trPr>
          <w:cantSplit/>
        </w:trPr>
        <w:tc>
          <w:tcPr>
            <w:tcW w:w="4962" w:type="dxa"/>
            <w:shd w:val="clear" w:color="auto" w:fill="auto"/>
            <w:vAlign w:val="bottom"/>
            <w:hideMark/>
          </w:tcPr>
          <w:p w14:paraId="45EFD8A1"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Taxes</w:t>
            </w:r>
          </w:p>
        </w:tc>
        <w:tc>
          <w:tcPr>
            <w:tcW w:w="1559" w:type="dxa"/>
            <w:shd w:val="clear" w:color="auto" w:fill="auto"/>
            <w:noWrap/>
            <w:vAlign w:val="center"/>
          </w:tcPr>
          <w:p w14:paraId="1D5674A7"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137 162</w:t>
            </w:r>
          </w:p>
        </w:tc>
        <w:tc>
          <w:tcPr>
            <w:tcW w:w="1559" w:type="dxa"/>
            <w:vAlign w:val="center"/>
          </w:tcPr>
          <w:p w14:paraId="18C5EE2E"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365 727</w:t>
            </w:r>
          </w:p>
        </w:tc>
        <w:tc>
          <w:tcPr>
            <w:tcW w:w="1555" w:type="dxa"/>
            <w:vAlign w:val="center"/>
          </w:tcPr>
          <w:p w14:paraId="7C4F276F"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368 449</w:t>
            </w:r>
          </w:p>
        </w:tc>
      </w:tr>
      <w:tr w:rsidR="00F33FC0" w:rsidRPr="00120C7B" w14:paraId="13810A4A" w14:textId="77777777" w:rsidTr="004E083B">
        <w:trPr>
          <w:cantSplit/>
        </w:trPr>
        <w:tc>
          <w:tcPr>
            <w:tcW w:w="4962" w:type="dxa"/>
            <w:shd w:val="clear" w:color="auto" w:fill="auto"/>
            <w:vAlign w:val="bottom"/>
          </w:tcPr>
          <w:p w14:paraId="7DE185C9"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Expenses employee benefits after employment activities</w:t>
            </w:r>
          </w:p>
        </w:tc>
        <w:tc>
          <w:tcPr>
            <w:tcW w:w="1559" w:type="dxa"/>
            <w:shd w:val="clear" w:color="auto" w:fill="auto"/>
            <w:noWrap/>
            <w:vAlign w:val="center"/>
          </w:tcPr>
          <w:p w14:paraId="4FD676BD"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79 744</w:t>
            </w:r>
          </w:p>
        </w:tc>
        <w:tc>
          <w:tcPr>
            <w:tcW w:w="1559" w:type="dxa"/>
            <w:vAlign w:val="center"/>
          </w:tcPr>
          <w:p w14:paraId="71962146"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827 74</w:t>
            </w:r>
          </w:p>
        </w:tc>
        <w:tc>
          <w:tcPr>
            <w:tcW w:w="1555" w:type="dxa"/>
            <w:vAlign w:val="center"/>
          </w:tcPr>
          <w:p w14:paraId="27877ADC"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61 099</w:t>
            </w:r>
          </w:p>
        </w:tc>
      </w:tr>
      <w:tr w:rsidR="00F33FC0" w:rsidRPr="00120C7B" w14:paraId="6BE66857" w14:textId="77777777" w:rsidTr="004E083B">
        <w:trPr>
          <w:cantSplit/>
        </w:trPr>
        <w:tc>
          <w:tcPr>
            <w:tcW w:w="4962" w:type="dxa"/>
            <w:shd w:val="clear" w:color="auto" w:fill="auto"/>
            <w:vAlign w:val="bottom"/>
          </w:tcPr>
          <w:p w14:paraId="58746D7B"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Electricity</w:t>
            </w:r>
          </w:p>
        </w:tc>
        <w:tc>
          <w:tcPr>
            <w:tcW w:w="1559" w:type="dxa"/>
            <w:shd w:val="clear" w:color="auto" w:fill="auto"/>
            <w:noWrap/>
            <w:vAlign w:val="center"/>
          </w:tcPr>
          <w:p w14:paraId="0598F528"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77 107</w:t>
            </w:r>
          </w:p>
        </w:tc>
        <w:tc>
          <w:tcPr>
            <w:tcW w:w="1559" w:type="dxa"/>
            <w:vAlign w:val="center"/>
          </w:tcPr>
          <w:p w14:paraId="5801C178"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69 924</w:t>
            </w:r>
          </w:p>
        </w:tc>
        <w:tc>
          <w:tcPr>
            <w:tcW w:w="1555" w:type="dxa"/>
            <w:vAlign w:val="center"/>
          </w:tcPr>
          <w:p w14:paraId="5667EC70"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81 636</w:t>
            </w:r>
          </w:p>
        </w:tc>
      </w:tr>
      <w:tr w:rsidR="00F33FC0" w:rsidRPr="00120C7B" w14:paraId="0726F526" w14:textId="77777777" w:rsidTr="004E083B">
        <w:trPr>
          <w:cantSplit/>
        </w:trPr>
        <w:tc>
          <w:tcPr>
            <w:tcW w:w="4962" w:type="dxa"/>
            <w:shd w:val="clear" w:color="auto" w:fill="auto"/>
            <w:vAlign w:val="bottom"/>
            <w:hideMark/>
          </w:tcPr>
          <w:p w14:paraId="013DC1C7"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Stuff</w:t>
            </w:r>
          </w:p>
        </w:tc>
        <w:tc>
          <w:tcPr>
            <w:tcW w:w="1559" w:type="dxa"/>
            <w:shd w:val="clear" w:color="auto" w:fill="auto"/>
            <w:noWrap/>
            <w:vAlign w:val="center"/>
          </w:tcPr>
          <w:p w14:paraId="393F9F9F"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814 153</w:t>
            </w:r>
          </w:p>
        </w:tc>
        <w:tc>
          <w:tcPr>
            <w:tcW w:w="1559" w:type="dxa"/>
            <w:vAlign w:val="center"/>
          </w:tcPr>
          <w:p w14:paraId="58DB76AB"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140 129</w:t>
            </w:r>
          </w:p>
        </w:tc>
        <w:tc>
          <w:tcPr>
            <w:tcW w:w="1555" w:type="dxa"/>
            <w:vAlign w:val="center"/>
          </w:tcPr>
          <w:p w14:paraId="7664769A"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134 089</w:t>
            </w:r>
          </w:p>
        </w:tc>
      </w:tr>
      <w:tr w:rsidR="00F33FC0" w:rsidRPr="00120C7B" w14:paraId="053A2999" w14:textId="77777777" w:rsidTr="004E083B">
        <w:trPr>
          <w:cantSplit/>
          <w:trHeight w:val="283"/>
        </w:trPr>
        <w:tc>
          <w:tcPr>
            <w:tcW w:w="4962" w:type="dxa"/>
            <w:shd w:val="clear" w:color="auto" w:fill="auto"/>
            <w:noWrap/>
            <w:vAlign w:val="bottom"/>
            <w:hideMark/>
          </w:tcPr>
          <w:p w14:paraId="7C976860" w14:textId="77777777" w:rsidR="00F33FC0" w:rsidRPr="00120C7B" w:rsidRDefault="00F33FC0" w:rsidP="00F33FC0">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Administrative costs</w:t>
            </w:r>
          </w:p>
        </w:tc>
        <w:tc>
          <w:tcPr>
            <w:tcW w:w="1559" w:type="dxa"/>
            <w:shd w:val="clear" w:color="auto" w:fill="auto"/>
            <w:noWrap/>
            <w:vAlign w:val="center"/>
          </w:tcPr>
          <w:p w14:paraId="578C2635" w14:textId="77777777" w:rsidR="00F33FC0" w:rsidRPr="00120C7B" w:rsidRDefault="00F33FC0" w:rsidP="00F33FC0">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490 1 150</w:t>
            </w:r>
          </w:p>
        </w:tc>
        <w:tc>
          <w:tcPr>
            <w:tcW w:w="1559" w:type="dxa"/>
            <w:vAlign w:val="center"/>
          </w:tcPr>
          <w:p w14:paraId="36A2987F" w14:textId="77777777" w:rsidR="00F33FC0" w:rsidRPr="00120C7B" w:rsidRDefault="00F33FC0" w:rsidP="00F33FC0">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1 283 761</w:t>
            </w:r>
          </w:p>
        </w:tc>
        <w:tc>
          <w:tcPr>
            <w:tcW w:w="1555" w:type="dxa"/>
            <w:vAlign w:val="center"/>
          </w:tcPr>
          <w:p w14:paraId="16C1006E" w14:textId="77777777" w:rsidR="00F33FC0" w:rsidRPr="00120C7B" w:rsidRDefault="00F33FC0" w:rsidP="00F33FC0">
            <w:pPr>
              <w:spacing w:before="0" w:after="0"/>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1 272 545</w:t>
            </w:r>
          </w:p>
        </w:tc>
      </w:tr>
      <w:tr w:rsidR="00F33FC0" w:rsidRPr="00120C7B" w14:paraId="0E07BCFE" w14:textId="77777777" w:rsidTr="004E083B">
        <w:trPr>
          <w:cantSplit/>
          <w:trHeight w:val="283"/>
        </w:trPr>
        <w:tc>
          <w:tcPr>
            <w:tcW w:w="4962" w:type="dxa"/>
            <w:shd w:val="clear" w:color="auto" w:fill="auto"/>
            <w:noWrap/>
            <w:vAlign w:val="bottom"/>
          </w:tcPr>
          <w:p w14:paraId="235A7773" w14:textId="51009EE4" w:rsidR="00F33FC0" w:rsidRPr="00120C7B" w:rsidRDefault="005B1FD5" w:rsidP="00F33FC0">
            <w:pPr>
              <w:spacing w:before="0" w:after="0"/>
              <w:jc w:val="left"/>
              <w:rPr>
                <w:rFonts w:asciiTheme="minorHAnsi" w:eastAsia="Arial Unicode MS" w:hAnsiTheme="minorHAnsi"/>
                <w:sz w:val="24"/>
                <w:szCs w:val="24"/>
              </w:rPr>
            </w:pPr>
            <w:r>
              <w:rPr>
                <w:rFonts w:asciiTheme="minorHAnsi" w:eastAsia="Arial Unicode MS" w:hAnsiTheme="minorHAnsi"/>
                <w:sz w:val="24"/>
                <w:szCs w:val="24"/>
              </w:rPr>
              <w:t>P</w:t>
            </w:r>
            <w:r w:rsidR="00F33FC0" w:rsidRPr="00120C7B">
              <w:rPr>
                <w:rFonts w:asciiTheme="minorHAnsi" w:eastAsia="Arial Unicode MS" w:hAnsiTheme="minorHAnsi"/>
                <w:sz w:val="24"/>
                <w:szCs w:val="24"/>
              </w:rPr>
              <w:t xml:space="preserve">ersonnel </w:t>
            </w:r>
            <w:r>
              <w:rPr>
                <w:rFonts w:asciiTheme="minorHAnsi" w:eastAsia="Arial Unicode MS" w:hAnsiTheme="minorHAnsi"/>
                <w:sz w:val="24"/>
                <w:szCs w:val="24"/>
              </w:rPr>
              <w:t>c</w:t>
            </w:r>
            <w:r w:rsidR="00F33FC0" w:rsidRPr="00120C7B">
              <w:rPr>
                <w:rFonts w:asciiTheme="minorHAnsi" w:eastAsia="Arial Unicode MS" w:hAnsiTheme="minorHAnsi"/>
                <w:sz w:val="24"/>
                <w:szCs w:val="24"/>
              </w:rPr>
              <w:t>osts, including short-term reserves</w:t>
            </w:r>
          </w:p>
        </w:tc>
        <w:tc>
          <w:tcPr>
            <w:tcW w:w="1559" w:type="dxa"/>
            <w:shd w:val="clear" w:color="auto" w:fill="auto"/>
            <w:noWrap/>
            <w:vAlign w:val="center"/>
          </w:tcPr>
          <w:p w14:paraId="60A53857"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741 518</w:t>
            </w:r>
          </w:p>
        </w:tc>
        <w:tc>
          <w:tcPr>
            <w:tcW w:w="1559" w:type="dxa"/>
            <w:vAlign w:val="center"/>
          </w:tcPr>
          <w:p w14:paraId="3D6F38F9"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586 989</w:t>
            </w:r>
          </w:p>
        </w:tc>
        <w:tc>
          <w:tcPr>
            <w:tcW w:w="1555" w:type="dxa"/>
            <w:vAlign w:val="center"/>
          </w:tcPr>
          <w:p w14:paraId="6EE97A5A"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756 409</w:t>
            </w:r>
          </w:p>
        </w:tc>
      </w:tr>
      <w:tr w:rsidR="00F33FC0" w:rsidRPr="00120C7B" w14:paraId="0562F14D" w14:textId="77777777" w:rsidTr="004E083B">
        <w:trPr>
          <w:cantSplit/>
          <w:trHeight w:val="283"/>
        </w:trPr>
        <w:tc>
          <w:tcPr>
            <w:tcW w:w="4962" w:type="dxa"/>
            <w:shd w:val="clear" w:color="auto" w:fill="auto"/>
            <w:noWrap/>
            <w:vAlign w:val="bottom"/>
          </w:tcPr>
          <w:p w14:paraId="59EA1E22" w14:textId="77777777" w:rsidR="00F33FC0" w:rsidRPr="00120C7B" w:rsidRDefault="00F33FC0" w:rsidP="00F33FC0">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Taxes</w:t>
            </w:r>
          </w:p>
        </w:tc>
        <w:tc>
          <w:tcPr>
            <w:tcW w:w="1559" w:type="dxa"/>
            <w:shd w:val="clear" w:color="auto" w:fill="auto"/>
            <w:noWrap/>
            <w:vAlign w:val="center"/>
          </w:tcPr>
          <w:p w14:paraId="0592F198"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172 246</w:t>
            </w:r>
          </w:p>
        </w:tc>
        <w:tc>
          <w:tcPr>
            <w:tcW w:w="1559" w:type="dxa"/>
            <w:vAlign w:val="center"/>
          </w:tcPr>
          <w:p w14:paraId="714B15A1"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308 965</w:t>
            </w:r>
          </w:p>
        </w:tc>
        <w:tc>
          <w:tcPr>
            <w:tcW w:w="1555" w:type="dxa"/>
            <w:vAlign w:val="center"/>
          </w:tcPr>
          <w:p w14:paraId="6889B147" w14:textId="77777777" w:rsidR="00F33FC0" w:rsidRPr="00120C7B" w:rsidRDefault="00F33FC0" w:rsidP="00F33FC0">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140 186</w:t>
            </w:r>
          </w:p>
        </w:tc>
      </w:tr>
      <w:tr w:rsidR="00406F1D" w:rsidRPr="00120C7B" w14:paraId="30DB60B5" w14:textId="77777777" w:rsidTr="004E083B">
        <w:trPr>
          <w:cantSplit/>
          <w:trHeight w:val="283"/>
        </w:trPr>
        <w:tc>
          <w:tcPr>
            <w:tcW w:w="4962" w:type="dxa"/>
            <w:shd w:val="clear" w:color="auto" w:fill="auto"/>
            <w:noWrap/>
            <w:vAlign w:val="bottom"/>
          </w:tcPr>
          <w:p w14:paraId="3FCFB7CB" w14:textId="77777777"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Services for the development and adjustment of FS</w:t>
            </w:r>
          </w:p>
        </w:tc>
        <w:tc>
          <w:tcPr>
            <w:tcW w:w="1559" w:type="dxa"/>
            <w:shd w:val="clear" w:color="auto" w:fill="auto"/>
            <w:noWrap/>
            <w:vAlign w:val="center"/>
          </w:tcPr>
          <w:p w14:paraId="1ECAAFA7"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149</w:t>
            </w:r>
            <w:r>
              <w:rPr>
                <w:rFonts w:asciiTheme="minorHAnsi" w:eastAsiaTheme="minorHAnsi" w:hAnsiTheme="minorHAnsi" w:cstheme="minorBidi"/>
                <w:sz w:val="24"/>
                <w:szCs w:val="24"/>
                <w:lang w:val="en-US" w:eastAsia="en-US"/>
              </w:rPr>
              <w:t xml:space="preserve"> </w:t>
            </w:r>
            <w:r w:rsidRPr="00120C7B">
              <w:rPr>
                <w:rFonts w:asciiTheme="minorHAnsi" w:eastAsiaTheme="minorHAnsi" w:hAnsiTheme="minorHAnsi" w:cstheme="minorBidi"/>
                <w:sz w:val="24"/>
                <w:szCs w:val="24"/>
                <w:lang w:eastAsia="en-US"/>
              </w:rPr>
              <w:t>310</w:t>
            </w:r>
          </w:p>
        </w:tc>
        <w:tc>
          <w:tcPr>
            <w:tcW w:w="1559" w:type="dxa"/>
            <w:vAlign w:val="center"/>
          </w:tcPr>
          <w:p w14:paraId="60C16964"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val="en-US" w:eastAsia="en-US"/>
              </w:rPr>
              <w:t>-</w:t>
            </w:r>
          </w:p>
        </w:tc>
        <w:tc>
          <w:tcPr>
            <w:tcW w:w="1555" w:type="dxa"/>
            <w:vAlign w:val="center"/>
          </w:tcPr>
          <w:p w14:paraId="76F5055B"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3701A1">
              <w:rPr>
                <w:rFonts w:asciiTheme="minorHAnsi" w:eastAsiaTheme="minorHAnsi" w:hAnsiTheme="minorHAnsi" w:cstheme="minorBidi"/>
                <w:b/>
                <w:bCs/>
                <w:i/>
                <w:iCs/>
                <w:sz w:val="24"/>
                <w:szCs w:val="24"/>
                <w:lang w:val="en-US" w:eastAsia="en-US"/>
              </w:rPr>
              <w:t>-</w:t>
            </w:r>
          </w:p>
        </w:tc>
      </w:tr>
      <w:tr w:rsidR="00406F1D" w:rsidRPr="00120C7B" w14:paraId="63FE16F8" w14:textId="77777777" w:rsidTr="004E083B">
        <w:trPr>
          <w:cantSplit/>
          <w:trHeight w:val="283"/>
        </w:trPr>
        <w:tc>
          <w:tcPr>
            <w:tcW w:w="4962" w:type="dxa"/>
            <w:shd w:val="clear" w:color="auto" w:fill="auto"/>
            <w:noWrap/>
            <w:vAlign w:val="bottom"/>
          </w:tcPr>
          <w:p w14:paraId="6B19C1EA" w14:textId="410B1A6F"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Costs of festive and cultural events</w:t>
            </w:r>
          </w:p>
        </w:tc>
        <w:tc>
          <w:tcPr>
            <w:tcW w:w="1559" w:type="dxa"/>
            <w:shd w:val="clear" w:color="auto" w:fill="auto"/>
            <w:noWrap/>
            <w:vAlign w:val="center"/>
          </w:tcPr>
          <w:p w14:paraId="563116C2"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61 066</w:t>
            </w:r>
          </w:p>
        </w:tc>
        <w:tc>
          <w:tcPr>
            <w:tcW w:w="1559" w:type="dxa"/>
            <w:vAlign w:val="center"/>
          </w:tcPr>
          <w:p w14:paraId="3442E7EB"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19 640</w:t>
            </w:r>
          </w:p>
        </w:tc>
        <w:tc>
          <w:tcPr>
            <w:tcW w:w="1555" w:type="dxa"/>
            <w:vAlign w:val="center"/>
          </w:tcPr>
          <w:p w14:paraId="05C7FB3D"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15 026</w:t>
            </w:r>
          </w:p>
        </w:tc>
      </w:tr>
      <w:tr w:rsidR="00406F1D" w:rsidRPr="00120C7B" w14:paraId="094C8742" w14:textId="77777777" w:rsidTr="004E083B">
        <w:trPr>
          <w:cantSplit/>
          <w:trHeight w:val="283"/>
        </w:trPr>
        <w:tc>
          <w:tcPr>
            <w:tcW w:w="4962" w:type="dxa"/>
            <w:shd w:val="clear" w:color="auto" w:fill="auto"/>
            <w:noWrap/>
            <w:vAlign w:val="bottom"/>
          </w:tcPr>
          <w:p w14:paraId="25C410B2" w14:textId="7F00B417" w:rsidR="00406F1D" w:rsidRPr="00120C7B" w:rsidRDefault="005B1FD5" w:rsidP="00406F1D">
            <w:pPr>
              <w:spacing w:before="0" w:after="0"/>
              <w:jc w:val="left"/>
              <w:rPr>
                <w:rFonts w:asciiTheme="minorHAnsi" w:eastAsia="Arial Unicode MS" w:hAnsiTheme="minorHAnsi"/>
                <w:sz w:val="24"/>
                <w:szCs w:val="24"/>
              </w:rPr>
            </w:pPr>
            <w:r>
              <w:rPr>
                <w:rFonts w:asciiTheme="minorHAnsi" w:eastAsia="Arial Unicode MS" w:hAnsiTheme="minorHAnsi"/>
                <w:sz w:val="24"/>
                <w:szCs w:val="24"/>
              </w:rPr>
              <w:t>D</w:t>
            </w:r>
            <w:r w:rsidR="00406F1D" w:rsidRPr="00120C7B">
              <w:rPr>
                <w:rFonts w:asciiTheme="minorHAnsi" w:eastAsia="Arial Unicode MS" w:hAnsiTheme="minorHAnsi"/>
                <w:sz w:val="24"/>
                <w:szCs w:val="24"/>
              </w:rPr>
              <w:t>epreciation and amortization</w:t>
            </w:r>
          </w:p>
        </w:tc>
        <w:tc>
          <w:tcPr>
            <w:tcW w:w="1559" w:type="dxa"/>
            <w:shd w:val="clear" w:color="auto" w:fill="auto"/>
            <w:noWrap/>
            <w:vAlign w:val="center"/>
          </w:tcPr>
          <w:p w14:paraId="6DC14604"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58 625</w:t>
            </w:r>
          </w:p>
        </w:tc>
        <w:tc>
          <w:tcPr>
            <w:tcW w:w="1559" w:type="dxa"/>
            <w:vAlign w:val="center"/>
          </w:tcPr>
          <w:p w14:paraId="2AA800FD"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473 56</w:t>
            </w:r>
          </w:p>
        </w:tc>
        <w:tc>
          <w:tcPr>
            <w:tcW w:w="1555" w:type="dxa"/>
            <w:vAlign w:val="center"/>
          </w:tcPr>
          <w:p w14:paraId="0A3AB55E"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58 482</w:t>
            </w:r>
          </w:p>
        </w:tc>
      </w:tr>
      <w:tr w:rsidR="00406F1D" w:rsidRPr="00120C7B" w14:paraId="4DCC087D" w14:textId="77777777" w:rsidTr="004E083B">
        <w:trPr>
          <w:cantSplit/>
          <w:trHeight w:val="283"/>
        </w:trPr>
        <w:tc>
          <w:tcPr>
            <w:tcW w:w="4962" w:type="dxa"/>
            <w:shd w:val="clear" w:color="auto" w:fill="auto"/>
            <w:noWrap/>
            <w:vAlign w:val="bottom"/>
          </w:tcPr>
          <w:p w14:paraId="57ED939E" w14:textId="77777777"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Travel and entertainment expenses</w:t>
            </w:r>
          </w:p>
        </w:tc>
        <w:tc>
          <w:tcPr>
            <w:tcW w:w="1559" w:type="dxa"/>
            <w:shd w:val="clear" w:color="auto" w:fill="auto"/>
            <w:noWrap/>
            <w:vAlign w:val="center"/>
          </w:tcPr>
          <w:p w14:paraId="5044E76B"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37 140</w:t>
            </w:r>
          </w:p>
        </w:tc>
        <w:tc>
          <w:tcPr>
            <w:tcW w:w="1559" w:type="dxa"/>
            <w:vAlign w:val="center"/>
          </w:tcPr>
          <w:p w14:paraId="7E6ED799"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46 460</w:t>
            </w:r>
          </w:p>
        </w:tc>
        <w:tc>
          <w:tcPr>
            <w:tcW w:w="1555" w:type="dxa"/>
            <w:vAlign w:val="center"/>
          </w:tcPr>
          <w:p w14:paraId="7D51FFB7"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25 804</w:t>
            </w:r>
          </w:p>
        </w:tc>
      </w:tr>
      <w:tr w:rsidR="00406F1D" w:rsidRPr="00120C7B" w14:paraId="3704BE5E" w14:textId="77777777" w:rsidTr="004E083B">
        <w:trPr>
          <w:cantSplit/>
          <w:trHeight w:val="283"/>
        </w:trPr>
        <w:tc>
          <w:tcPr>
            <w:tcW w:w="4962" w:type="dxa"/>
            <w:shd w:val="clear" w:color="auto" w:fill="auto"/>
            <w:noWrap/>
            <w:vAlign w:val="bottom"/>
          </w:tcPr>
          <w:p w14:paraId="276E8ABD" w14:textId="77777777"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Consulting, audit and legal services</w:t>
            </w:r>
          </w:p>
        </w:tc>
        <w:tc>
          <w:tcPr>
            <w:tcW w:w="1559" w:type="dxa"/>
            <w:shd w:val="clear" w:color="auto" w:fill="auto"/>
            <w:noWrap/>
            <w:vAlign w:val="center"/>
          </w:tcPr>
          <w:p w14:paraId="56CD3AA4"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555 35</w:t>
            </w:r>
          </w:p>
        </w:tc>
        <w:tc>
          <w:tcPr>
            <w:tcW w:w="1559" w:type="dxa"/>
            <w:vAlign w:val="center"/>
          </w:tcPr>
          <w:p w14:paraId="1A4F9872"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34 275</w:t>
            </w:r>
          </w:p>
        </w:tc>
        <w:tc>
          <w:tcPr>
            <w:tcW w:w="1555" w:type="dxa"/>
            <w:vAlign w:val="center"/>
          </w:tcPr>
          <w:p w14:paraId="7A981258"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32 784</w:t>
            </w:r>
          </w:p>
        </w:tc>
      </w:tr>
      <w:tr w:rsidR="00406F1D" w:rsidRPr="00120C7B" w14:paraId="585C19DE" w14:textId="77777777" w:rsidTr="004E083B">
        <w:trPr>
          <w:cantSplit/>
          <w:trHeight w:val="283"/>
        </w:trPr>
        <w:tc>
          <w:tcPr>
            <w:tcW w:w="4962" w:type="dxa"/>
            <w:shd w:val="clear" w:color="auto" w:fill="auto"/>
            <w:noWrap/>
            <w:vAlign w:val="bottom"/>
          </w:tcPr>
          <w:p w14:paraId="4C07F47D" w14:textId="77777777"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Costs for employee benefits post-employment</w:t>
            </w:r>
          </w:p>
        </w:tc>
        <w:tc>
          <w:tcPr>
            <w:tcW w:w="1559" w:type="dxa"/>
            <w:shd w:val="clear" w:color="auto" w:fill="auto"/>
            <w:noWrap/>
            <w:vAlign w:val="center"/>
          </w:tcPr>
          <w:p w14:paraId="683B3F2B"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14 116</w:t>
            </w:r>
          </w:p>
        </w:tc>
        <w:tc>
          <w:tcPr>
            <w:tcW w:w="1559" w:type="dxa"/>
            <w:vAlign w:val="center"/>
          </w:tcPr>
          <w:p w14:paraId="43F333B5"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13 961</w:t>
            </w:r>
          </w:p>
        </w:tc>
        <w:tc>
          <w:tcPr>
            <w:tcW w:w="1555" w:type="dxa"/>
            <w:vAlign w:val="center"/>
          </w:tcPr>
          <w:p w14:paraId="64136D7C"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13 225</w:t>
            </w:r>
          </w:p>
        </w:tc>
      </w:tr>
      <w:tr w:rsidR="00406F1D" w:rsidRPr="00120C7B" w14:paraId="1F82AFB4" w14:textId="77777777" w:rsidTr="004E083B">
        <w:trPr>
          <w:cantSplit/>
          <w:trHeight w:val="283"/>
        </w:trPr>
        <w:tc>
          <w:tcPr>
            <w:tcW w:w="4962" w:type="dxa"/>
            <w:shd w:val="clear" w:color="auto" w:fill="auto"/>
            <w:noWrap/>
            <w:vAlign w:val="bottom"/>
          </w:tcPr>
          <w:p w14:paraId="60594219" w14:textId="77777777"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Materials</w:t>
            </w:r>
          </w:p>
        </w:tc>
        <w:tc>
          <w:tcPr>
            <w:tcW w:w="1559" w:type="dxa"/>
            <w:shd w:val="clear" w:color="auto" w:fill="auto"/>
            <w:noWrap/>
            <w:vAlign w:val="center"/>
          </w:tcPr>
          <w:p w14:paraId="5B499ADD"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7 319</w:t>
            </w:r>
          </w:p>
        </w:tc>
        <w:tc>
          <w:tcPr>
            <w:tcW w:w="1559" w:type="dxa"/>
            <w:vAlign w:val="center"/>
          </w:tcPr>
          <w:p w14:paraId="31C6EBB3"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589 11</w:t>
            </w:r>
          </w:p>
        </w:tc>
        <w:tc>
          <w:tcPr>
            <w:tcW w:w="1555" w:type="dxa"/>
            <w:vAlign w:val="center"/>
          </w:tcPr>
          <w:p w14:paraId="374CFC95"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10 130</w:t>
            </w:r>
          </w:p>
        </w:tc>
      </w:tr>
      <w:tr w:rsidR="00406F1D" w:rsidRPr="00120C7B" w14:paraId="29CA716B" w14:textId="77777777" w:rsidTr="004E083B">
        <w:trPr>
          <w:cantSplit/>
          <w:trHeight w:val="283"/>
        </w:trPr>
        <w:tc>
          <w:tcPr>
            <w:tcW w:w="4962" w:type="dxa"/>
            <w:shd w:val="clear" w:color="auto" w:fill="auto"/>
            <w:noWrap/>
            <w:vAlign w:val="bottom"/>
          </w:tcPr>
          <w:p w14:paraId="739B627B" w14:textId="77777777" w:rsidR="00406F1D" w:rsidRPr="00120C7B" w:rsidRDefault="00406F1D" w:rsidP="00406F1D">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lastRenderedPageBreak/>
              <w:t>Other</w:t>
            </w:r>
          </w:p>
        </w:tc>
        <w:tc>
          <w:tcPr>
            <w:tcW w:w="1559" w:type="dxa"/>
            <w:shd w:val="clear" w:color="auto" w:fill="auto"/>
            <w:noWrap/>
            <w:vAlign w:val="center"/>
          </w:tcPr>
          <w:p w14:paraId="2B1DFD93"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213 255</w:t>
            </w:r>
          </w:p>
        </w:tc>
        <w:tc>
          <w:tcPr>
            <w:tcW w:w="1559" w:type="dxa"/>
            <w:vAlign w:val="center"/>
          </w:tcPr>
          <w:p w14:paraId="3895B1AA"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205 409</w:t>
            </w:r>
          </w:p>
        </w:tc>
        <w:tc>
          <w:tcPr>
            <w:tcW w:w="1555" w:type="dxa"/>
            <w:vAlign w:val="center"/>
          </w:tcPr>
          <w:p w14:paraId="61CDA89D" w14:textId="77777777" w:rsidR="00406F1D" w:rsidRPr="00120C7B" w:rsidRDefault="00406F1D" w:rsidP="00406F1D">
            <w:pPr>
              <w:spacing w:before="0" w:after="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220 499</w:t>
            </w:r>
          </w:p>
        </w:tc>
      </w:tr>
    </w:tbl>
    <w:p w14:paraId="566DDC4D" w14:textId="77777777" w:rsidR="00120C7B" w:rsidRDefault="00120C7B" w:rsidP="003B5D84">
      <w:pPr>
        <w:rPr>
          <w:rFonts w:asciiTheme="minorHAnsi" w:eastAsiaTheme="minorHAnsi" w:hAnsiTheme="minorHAnsi"/>
          <w:sz w:val="24"/>
          <w:szCs w:val="28"/>
          <w:lang w:eastAsia="en-US"/>
        </w:rPr>
      </w:pPr>
    </w:p>
    <w:p w14:paraId="4FA96C49" w14:textId="77777777" w:rsidR="00F1568B" w:rsidRPr="001F3267" w:rsidRDefault="00F1568B" w:rsidP="004F577E">
      <w:pPr>
        <w:rPr>
          <w:rFonts w:asciiTheme="minorHAnsi" w:eastAsiaTheme="minorHAnsi" w:hAnsiTheme="minorHAnsi"/>
          <w:lang w:eastAsia="en-US"/>
        </w:rPr>
      </w:pPr>
      <w:r w:rsidRPr="001F3267">
        <w:rPr>
          <w:rFonts w:asciiTheme="minorHAnsi" w:eastAsiaTheme="minorHAnsi" w:hAnsiTheme="minorHAnsi"/>
          <w:lang w:eastAsia="en-US"/>
        </w:rPr>
        <w:br w:type="page"/>
      </w:r>
    </w:p>
    <w:p w14:paraId="31ABFF17" w14:textId="77777777" w:rsidR="00120C7B" w:rsidRPr="00120C7B" w:rsidRDefault="00120C7B" w:rsidP="00120C7B">
      <w:pPr>
        <w:spacing w:before="0" w:after="0"/>
        <w:rPr>
          <w:rFonts w:asciiTheme="minorHAnsi" w:hAnsiTheme="minorHAnsi"/>
          <w:sz w:val="24"/>
          <w:szCs w:val="28"/>
        </w:rPr>
      </w:pPr>
      <w:r w:rsidRPr="00120C7B">
        <w:rPr>
          <w:rFonts w:asciiTheme="minorHAnsi" w:eastAsiaTheme="minorHAnsi" w:hAnsiTheme="minorHAnsi"/>
          <w:b/>
          <w:sz w:val="24"/>
          <w:szCs w:val="24"/>
          <w:lang w:eastAsia="en-US"/>
        </w:rPr>
        <w:lastRenderedPageBreak/>
        <w:t>Profit and loss information</w:t>
      </w:r>
    </w:p>
    <w:p w14:paraId="2E65F5A4" w14:textId="40125E7E" w:rsidR="00120C7B" w:rsidRPr="00120C7B" w:rsidRDefault="008B23C2" w:rsidP="00120C7B">
      <w:pPr>
        <w:spacing w:before="0"/>
        <w:jc w:val="right"/>
        <w:rPr>
          <w:rFonts w:asciiTheme="minorHAnsi" w:eastAsiaTheme="minorHAnsi" w:hAnsiTheme="minorHAnsi"/>
          <w:i/>
          <w:lang w:eastAsia="en-US"/>
        </w:rPr>
      </w:pPr>
      <w:proofErr w:type="spellStart"/>
      <w:r>
        <w:rPr>
          <w:rFonts w:asciiTheme="minorHAnsi" w:eastAsiaTheme="minorHAnsi" w:hAnsiTheme="minorHAnsi"/>
          <w:i/>
          <w:lang w:eastAsia="en-US"/>
        </w:rPr>
        <w:t>ths</w:t>
      </w:r>
      <w:proofErr w:type="spellEnd"/>
      <w:r>
        <w:rPr>
          <w:rFonts w:asciiTheme="minorHAnsi" w:eastAsiaTheme="minorHAnsi" w:hAnsiTheme="minorHAnsi"/>
          <w:i/>
          <w:lang w:eastAsia="en-US"/>
        </w:rPr>
        <w:t>.</w:t>
      </w:r>
      <w:r w:rsidR="00120C7B" w:rsidRPr="00120C7B">
        <w:rPr>
          <w:rFonts w:asciiTheme="minorHAnsi" w:eastAsiaTheme="minorHAnsi" w:hAnsiTheme="minorHAnsi"/>
          <w:i/>
          <w:lang w:eastAsia="en-US"/>
        </w:rPr>
        <w:t xml:space="preserve"> </w:t>
      </w:r>
      <w:r w:rsidR="001D3B1E">
        <w:rPr>
          <w:rFonts w:asciiTheme="minorHAnsi" w:eastAsiaTheme="minorHAnsi" w:hAnsiTheme="minorHAnsi"/>
          <w:i/>
          <w:lang w:eastAsia="en-US"/>
        </w:rPr>
        <w:t>KZT</w:t>
      </w:r>
    </w:p>
    <w:tbl>
      <w:tblPr>
        <w:tblW w:w="9658" w:type="dxa"/>
        <w:tblInd w:w="-14" w:type="dxa"/>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76"/>
        <w:gridCol w:w="1701"/>
        <w:gridCol w:w="1559"/>
        <w:gridCol w:w="1422"/>
      </w:tblGrid>
      <w:tr w:rsidR="00120C7B" w:rsidRPr="00120C7B" w14:paraId="45B9A3DD" w14:textId="77777777" w:rsidTr="004E083B">
        <w:trPr>
          <w:cantSplit/>
          <w:trHeight w:val="283"/>
        </w:trPr>
        <w:tc>
          <w:tcPr>
            <w:tcW w:w="4976" w:type="dxa"/>
            <w:shd w:val="clear" w:color="000000" w:fill="FFFFFF"/>
            <w:vAlign w:val="bottom"/>
          </w:tcPr>
          <w:p w14:paraId="188D57B7" w14:textId="77777777" w:rsidR="00120C7B" w:rsidRPr="00120C7B" w:rsidRDefault="00120C7B" w:rsidP="00120C7B">
            <w:pPr>
              <w:spacing w:before="0" w:after="0"/>
              <w:jc w:val="center"/>
              <w:rPr>
                <w:rFonts w:asciiTheme="minorHAnsi" w:eastAsia="Arial Unicode MS" w:hAnsiTheme="minorHAnsi"/>
                <w:b/>
                <w:sz w:val="24"/>
                <w:szCs w:val="24"/>
              </w:rPr>
            </w:pPr>
            <w:r w:rsidRPr="00120C7B">
              <w:rPr>
                <w:rFonts w:asciiTheme="minorHAnsi" w:eastAsia="Arial Unicode MS" w:hAnsiTheme="minorHAnsi"/>
                <w:b/>
                <w:sz w:val="24"/>
                <w:szCs w:val="24"/>
              </w:rPr>
              <w:t>Name</w:t>
            </w:r>
          </w:p>
        </w:tc>
        <w:tc>
          <w:tcPr>
            <w:tcW w:w="1701" w:type="dxa"/>
            <w:shd w:val="clear" w:color="000000" w:fill="FFFFFF"/>
            <w:noWrap/>
            <w:vAlign w:val="center"/>
          </w:tcPr>
          <w:p w14:paraId="016AD7BC"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2023</w:t>
            </w:r>
          </w:p>
        </w:tc>
        <w:tc>
          <w:tcPr>
            <w:tcW w:w="1559" w:type="dxa"/>
            <w:shd w:val="clear" w:color="000000" w:fill="FFFFFF"/>
            <w:noWrap/>
            <w:vAlign w:val="center"/>
          </w:tcPr>
          <w:p w14:paraId="7AE2E903"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2022</w:t>
            </w:r>
          </w:p>
        </w:tc>
        <w:tc>
          <w:tcPr>
            <w:tcW w:w="1422" w:type="dxa"/>
            <w:shd w:val="clear" w:color="000000" w:fill="FFFFFF"/>
            <w:vAlign w:val="center"/>
          </w:tcPr>
          <w:p w14:paraId="6E120E40" w14:textId="77777777" w:rsidR="00120C7B" w:rsidRPr="00120C7B" w:rsidRDefault="00120C7B" w:rsidP="00120C7B">
            <w:pPr>
              <w:spacing w:before="0" w:after="0" w:line="276" w:lineRule="auto"/>
              <w:jc w:val="center"/>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2021</w:t>
            </w:r>
          </w:p>
        </w:tc>
      </w:tr>
      <w:tr w:rsidR="00120C7B" w:rsidRPr="00120C7B" w14:paraId="4E86F0AC" w14:textId="77777777" w:rsidTr="004E083B">
        <w:trPr>
          <w:cantSplit/>
          <w:trHeight w:val="283"/>
        </w:trPr>
        <w:tc>
          <w:tcPr>
            <w:tcW w:w="4976" w:type="dxa"/>
            <w:shd w:val="clear" w:color="000000" w:fill="FFFFFF"/>
            <w:vAlign w:val="bottom"/>
          </w:tcPr>
          <w:p w14:paraId="7DD01D70" w14:textId="77777777"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Revenue</w:t>
            </w:r>
          </w:p>
        </w:tc>
        <w:tc>
          <w:tcPr>
            <w:tcW w:w="1701" w:type="dxa"/>
            <w:shd w:val="clear" w:color="000000" w:fill="FFFFFF"/>
            <w:noWrap/>
            <w:vAlign w:val="center"/>
          </w:tcPr>
          <w:p w14:paraId="34064ED2"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11 194 385</w:t>
            </w:r>
          </w:p>
        </w:tc>
        <w:tc>
          <w:tcPr>
            <w:tcW w:w="1559" w:type="dxa"/>
            <w:shd w:val="clear" w:color="000000" w:fill="FFFFFF"/>
            <w:noWrap/>
            <w:vAlign w:val="center"/>
          </w:tcPr>
          <w:p w14:paraId="710A8EF3"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9 670 762</w:t>
            </w:r>
          </w:p>
        </w:tc>
        <w:tc>
          <w:tcPr>
            <w:tcW w:w="1422" w:type="dxa"/>
            <w:shd w:val="clear" w:color="000000" w:fill="FFFFFF"/>
            <w:vAlign w:val="center"/>
          </w:tcPr>
          <w:p w14:paraId="3D1AF71D"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7 601 460</w:t>
            </w:r>
          </w:p>
        </w:tc>
      </w:tr>
      <w:tr w:rsidR="00120C7B" w:rsidRPr="00120C7B" w14:paraId="4F6BB6D6" w14:textId="77777777" w:rsidTr="004E083B">
        <w:trPr>
          <w:cantSplit/>
        </w:trPr>
        <w:tc>
          <w:tcPr>
            <w:tcW w:w="4976" w:type="dxa"/>
            <w:shd w:val="clear" w:color="000000" w:fill="FFFFFF"/>
            <w:vAlign w:val="bottom"/>
            <w:hideMark/>
          </w:tcPr>
          <w:p w14:paraId="29CBC7DC" w14:textId="5909D4D5"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Cost of sales</w:t>
            </w:r>
          </w:p>
        </w:tc>
        <w:tc>
          <w:tcPr>
            <w:tcW w:w="1701" w:type="dxa"/>
            <w:shd w:val="clear" w:color="000000" w:fill="FFFFFF"/>
            <w:vAlign w:val="center"/>
            <w:hideMark/>
          </w:tcPr>
          <w:p w14:paraId="09BF0071"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(6 450 062)</w:t>
            </w:r>
          </w:p>
        </w:tc>
        <w:tc>
          <w:tcPr>
            <w:tcW w:w="1559" w:type="dxa"/>
            <w:shd w:val="clear" w:color="000000" w:fill="FFFFFF"/>
            <w:vAlign w:val="center"/>
            <w:hideMark/>
          </w:tcPr>
          <w:p w14:paraId="7F80A765"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(5 584 445)</w:t>
            </w:r>
          </w:p>
        </w:tc>
        <w:tc>
          <w:tcPr>
            <w:tcW w:w="1422" w:type="dxa"/>
            <w:shd w:val="clear" w:color="000000" w:fill="FFFFFF"/>
            <w:vAlign w:val="center"/>
          </w:tcPr>
          <w:p w14:paraId="05A2BE50"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(4 959 643)</w:t>
            </w:r>
          </w:p>
        </w:tc>
      </w:tr>
      <w:tr w:rsidR="00120C7B" w:rsidRPr="00120C7B" w14:paraId="29CCC048" w14:textId="77777777" w:rsidTr="004E083B">
        <w:trPr>
          <w:cantSplit/>
          <w:trHeight w:val="283"/>
        </w:trPr>
        <w:tc>
          <w:tcPr>
            <w:tcW w:w="4976" w:type="dxa"/>
            <w:shd w:val="clear" w:color="000000" w:fill="FFFFFF"/>
            <w:vAlign w:val="bottom"/>
            <w:hideMark/>
          </w:tcPr>
          <w:p w14:paraId="72521D49" w14:textId="77777777"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Gross profit</w:t>
            </w:r>
          </w:p>
        </w:tc>
        <w:tc>
          <w:tcPr>
            <w:tcW w:w="1701" w:type="dxa"/>
            <w:shd w:val="clear" w:color="000000" w:fill="FFFFFF"/>
            <w:vAlign w:val="center"/>
            <w:hideMark/>
          </w:tcPr>
          <w:p w14:paraId="533A68CA"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4 744 323</w:t>
            </w:r>
          </w:p>
        </w:tc>
        <w:tc>
          <w:tcPr>
            <w:tcW w:w="1559" w:type="dxa"/>
            <w:shd w:val="clear" w:color="000000" w:fill="FFFFFF"/>
            <w:noWrap/>
            <w:vAlign w:val="center"/>
            <w:hideMark/>
          </w:tcPr>
          <w:p w14:paraId="02D2DD2F"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4 086 317</w:t>
            </w:r>
          </w:p>
        </w:tc>
        <w:tc>
          <w:tcPr>
            <w:tcW w:w="1422" w:type="dxa"/>
            <w:shd w:val="clear" w:color="000000" w:fill="FFFFFF"/>
            <w:vAlign w:val="center"/>
          </w:tcPr>
          <w:p w14:paraId="6E7C18B5"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2 641 817</w:t>
            </w:r>
          </w:p>
        </w:tc>
      </w:tr>
      <w:tr w:rsidR="00120C7B" w:rsidRPr="00120C7B" w14:paraId="10C57EAC" w14:textId="77777777" w:rsidTr="004E083B">
        <w:trPr>
          <w:cantSplit/>
        </w:trPr>
        <w:tc>
          <w:tcPr>
            <w:tcW w:w="4976" w:type="dxa"/>
            <w:shd w:val="clear" w:color="000000" w:fill="FFFFFF"/>
            <w:vAlign w:val="bottom"/>
            <w:hideMark/>
          </w:tcPr>
          <w:p w14:paraId="2EF9638C" w14:textId="3C8CBC31"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Administrative expenses</w:t>
            </w:r>
          </w:p>
        </w:tc>
        <w:tc>
          <w:tcPr>
            <w:tcW w:w="1701" w:type="dxa"/>
            <w:shd w:val="clear" w:color="000000" w:fill="FFFFFF"/>
            <w:vAlign w:val="center"/>
            <w:hideMark/>
          </w:tcPr>
          <w:p w14:paraId="306CC016"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(1 490 150)</w:t>
            </w:r>
          </w:p>
        </w:tc>
        <w:tc>
          <w:tcPr>
            <w:tcW w:w="1559" w:type="dxa"/>
            <w:shd w:val="clear" w:color="000000" w:fill="FFFFFF"/>
            <w:vAlign w:val="center"/>
            <w:hideMark/>
          </w:tcPr>
          <w:p w14:paraId="5711D7BE"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(1,283,761)</w:t>
            </w:r>
          </w:p>
        </w:tc>
        <w:tc>
          <w:tcPr>
            <w:tcW w:w="1422" w:type="dxa"/>
            <w:shd w:val="clear" w:color="000000" w:fill="FFFFFF"/>
            <w:vAlign w:val="center"/>
          </w:tcPr>
          <w:p w14:paraId="628E865D"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(1,272,545)</w:t>
            </w:r>
          </w:p>
        </w:tc>
      </w:tr>
      <w:tr w:rsidR="00120C7B" w:rsidRPr="00120C7B" w14:paraId="6C51C555" w14:textId="77777777" w:rsidTr="004E083B">
        <w:trPr>
          <w:cantSplit/>
        </w:trPr>
        <w:tc>
          <w:tcPr>
            <w:tcW w:w="4976" w:type="dxa"/>
            <w:shd w:val="clear" w:color="000000" w:fill="FFFFFF"/>
            <w:vAlign w:val="bottom"/>
            <w:hideMark/>
          </w:tcPr>
          <w:p w14:paraId="03993AA5" w14:textId="77777777"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Other (losses)/net profit</w:t>
            </w:r>
          </w:p>
        </w:tc>
        <w:tc>
          <w:tcPr>
            <w:tcW w:w="1701" w:type="dxa"/>
            <w:shd w:val="clear" w:color="000000" w:fill="FFFFFF"/>
            <w:vAlign w:val="center"/>
            <w:hideMark/>
          </w:tcPr>
          <w:p w14:paraId="286B7B39" w14:textId="25B97201" w:rsidR="00120C7B" w:rsidRPr="00120C7B" w:rsidRDefault="00BB1200"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 xml:space="preserve"> </w:t>
            </w:r>
            <w:r w:rsidR="00120C7B" w:rsidRPr="00120C7B">
              <w:rPr>
                <w:rFonts w:asciiTheme="minorHAnsi" w:eastAsiaTheme="minorHAnsi" w:hAnsiTheme="minorHAnsi" w:cstheme="minorBidi"/>
                <w:sz w:val="24"/>
                <w:szCs w:val="24"/>
                <w:lang w:eastAsia="en-US"/>
              </w:rPr>
              <w:t>(4,173)</w:t>
            </w:r>
          </w:p>
        </w:tc>
        <w:tc>
          <w:tcPr>
            <w:tcW w:w="1559" w:type="dxa"/>
            <w:shd w:val="clear" w:color="000000" w:fill="FFFFFF"/>
            <w:vAlign w:val="center"/>
            <w:hideMark/>
          </w:tcPr>
          <w:p w14:paraId="3E6304C9"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(324 235)</w:t>
            </w:r>
          </w:p>
        </w:tc>
        <w:tc>
          <w:tcPr>
            <w:tcW w:w="1422" w:type="dxa"/>
            <w:shd w:val="clear" w:color="000000" w:fill="FFFFFF"/>
            <w:vAlign w:val="center"/>
          </w:tcPr>
          <w:p w14:paraId="77BB6D01"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29 638</w:t>
            </w:r>
          </w:p>
        </w:tc>
      </w:tr>
      <w:tr w:rsidR="00120C7B" w:rsidRPr="00120C7B" w14:paraId="7D553A50" w14:textId="77777777" w:rsidTr="004E083B">
        <w:trPr>
          <w:cantSplit/>
        </w:trPr>
        <w:tc>
          <w:tcPr>
            <w:tcW w:w="4976" w:type="dxa"/>
            <w:shd w:val="clear" w:color="000000" w:fill="FFFFFF"/>
            <w:vAlign w:val="bottom"/>
          </w:tcPr>
          <w:p w14:paraId="180C4564" w14:textId="77777777"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Impairment losses on financial assets</w:t>
            </w:r>
          </w:p>
        </w:tc>
        <w:tc>
          <w:tcPr>
            <w:tcW w:w="1701" w:type="dxa"/>
            <w:shd w:val="clear" w:color="000000" w:fill="FFFFFF"/>
            <w:noWrap/>
            <w:vAlign w:val="center"/>
          </w:tcPr>
          <w:p w14:paraId="29CEDC61"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(46 313)</w:t>
            </w:r>
          </w:p>
        </w:tc>
        <w:tc>
          <w:tcPr>
            <w:tcW w:w="1559" w:type="dxa"/>
            <w:shd w:val="clear" w:color="000000" w:fill="FFFFFF"/>
            <w:noWrap/>
            <w:vAlign w:val="center"/>
          </w:tcPr>
          <w:p w14:paraId="7FE940EA"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(25 533)</w:t>
            </w:r>
          </w:p>
        </w:tc>
        <w:tc>
          <w:tcPr>
            <w:tcW w:w="1422" w:type="dxa"/>
            <w:shd w:val="clear" w:color="000000" w:fill="FFFFFF"/>
            <w:vAlign w:val="center"/>
          </w:tcPr>
          <w:p w14:paraId="326C3C62"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(27 498)</w:t>
            </w:r>
          </w:p>
        </w:tc>
      </w:tr>
      <w:tr w:rsidR="00120C7B" w:rsidRPr="00120C7B" w14:paraId="734E6E7C" w14:textId="77777777" w:rsidTr="004E083B">
        <w:trPr>
          <w:cantSplit/>
        </w:trPr>
        <w:tc>
          <w:tcPr>
            <w:tcW w:w="4976" w:type="dxa"/>
            <w:shd w:val="clear" w:color="000000" w:fill="FFFFFF"/>
            <w:vAlign w:val="bottom"/>
            <w:hideMark/>
          </w:tcPr>
          <w:p w14:paraId="49AB108A" w14:textId="77777777"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Finance income</w:t>
            </w:r>
          </w:p>
        </w:tc>
        <w:tc>
          <w:tcPr>
            <w:tcW w:w="1701" w:type="dxa"/>
            <w:shd w:val="clear" w:color="000000" w:fill="FFFFFF"/>
            <w:noWrap/>
            <w:vAlign w:val="center"/>
            <w:hideMark/>
          </w:tcPr>
          <w:p w14:paraId="42A6532D"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583 254</w:t>
            </w:r>
          </w:p>
        </w:tc>
        <w:tc>
          <w:tcPr>
            <w:tcW w:w="1559" w:type="dxa"/>
            <w:shd w:val="clear" w:color="000000" w:fill="FFFFFF"/>
            <w:noWrap/>
            <w:vAlign w:val="center"/>
            <w:hideMark/>
          </w:tcPr>
          <w:p w14:paraId="01D1C569"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372 018</w:t>
            </w:r>
          </w:p>
        </w:tc>
        <w:tc>
          <w:tcPr>
            <w:tcW w:w="1422" w:type="dxa"/>
            <w:shd w:val="clear" w:color="000000" w:fill="FFFFFF"/>
            <w:vAlign w:val="center"/>
          </w:tcPr>
          <w:p w14:paraId="678EFB60"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274 438</w:t>
            </w:r>
          </w:p>
        </w:tc>
      </w:tr>
      <w:tr w:rsidR="00120C7B" w:rsidRPr="00120C7B" w14:paraId="51B4A3B9" w14:textId="77777777" w:rsidTr="004E083B">
        <w:trPr>
          <w:cantSplit/>
        </w:trPr>
        <w:tc>
          <w:tcPr>
            <w:tcW w:w="4976" w:type="dxa"/>
            <w:shd w:val="clear" w:color="000000" w:fill="FFFFFF"/>
            <w:vAlign w:val="bottom"/>
            <w:hideMark/>
          </w:tcPr>
          <w:p w14:paraId="22F18F5F" w14:textId="77777777"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Finance costs</w:t>
            </w:r>
          </w:p>
        </w:tc>
        <w:tc>
          <w:tcPr>
            <w:tcW w:w="1701" w:type="dxa"/>
            <w:shd w:val="clear" w:color="000000" w:fill="FFFFFF"/>
            <w:vAlign w:val="center"/>
            <w:hideMark/>
          </w:tcPr>
          <w:p w14:paraId="281600F6"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(398 989)</w:t>
            </w:r>
          </w:p>
        </w:tc>
        <w:tc>
          <w:tcPr>
            <w:tcW w:w="1559" w:type="dxa"/>
            <w:shd w:val="clear" w:color="000000" w:fill="FFFFFF"/>
            <w:vAlign w:val="center"/>
            <w:hideMark/>
          </w:tcPr>
          <w:p w14:paraId="6F2FA1D9"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(485 682)</w:t>
            </w:r>
          </w:p>
        </w:tc>
        <w:tc>
          <w:tcPr>
            <w:tcW w:w="1422" w:type="dxa"/>
            <w:shd w:val="clear" w:color="000000" w:fill="FFFFFF"/>
            <w:vAlign w:val="center"/>
          </w:tcPr>
          <w:p w14:paraId="116102C9"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(562 533)</w:t>
            </w:r>
          </w:p>
        </w:tc>
      </w:tr>
      <w:tr w:rsidR="00120C7B" w:rsidRPr="00120C7B" w14:paraId="01D64F94" w14:textId="77777777" w:rsidTr="004E083B">
        <w:trPr>
          <w:cantSplit/>
        </w:trPr>
        <w:tc>
          <w:tcPr>
            <w:tcW w:w="4976" w:type="dxa"/>
            <w:shd w:val="clear" w:color="000000" w:fill="FFFFFF"/>
            <w:vAlign w:val="bottom"/>
            <w:hideMark/>
          </w:tcPr>
          <w:p w14:paraId="19F9CDB8" w14:textId="77777777"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Foreign exchange gain, net</w:t>
            </w:r>
          </w:p>
        </w:tc>
        <w:tc>
          <w:tcPr>
            <w:tcW w:w="1701" w:type="dxa"/>
            <w:shd w:val="clear" w:color="000000" w:fill="FFFFFF"/>
            <w:vAlign w:val="center"/>
            <w:hideMark/>
          </w:tcPr>
          <w:p w14:paraId="1F55D9B2"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(56 735)</w:t>
            </w:r>
          </w:p>
        </w:tc>
        <w:tc>
          <w:tcPr>
            <w:tcW w:w="1559" w:type="dxa"/>
            <w:shd w:val="clear" w:color="000000" w:fill="FFFFFF"/>
            <w:vAlign w:val="center"/>
            <w:hideMark/>
          </w:tcPr>
          <w:p w14:paraId="3B8D50F0"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63 426</w:t>
            </w:r>
          </w:p>
        </w:tc>
        <w:tc>
          <w:tcPr>
            <w:tcW w:w="1422" w:type="dxa"/>
            <w:shd w:val="clear" w:color="000000" w:fill="FFFFFF"/>
            <w:vAlign w:val="center"/>
          </w:tcPr>
          <w:p w14:paraId="3766E7C5"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19 166</w:t>
            </w:r>
          </w:p>
        </w:tc>
      </w:tr>
      <w:tr w:rsidR="00120C7B" w:rsidRPr="00120C7B" w14:paraId="2C143C44" w14:textId="77777777" w:rsidTr="004E083B">
        <w:trPr>
          <w:cantSplit/>
          <w:trHeight w:val="283"/>
        </w:trPr>
        <w:tc>
          <w:tcPr>
            <w:tcW w:w="4976" w:type="dxa"/>
            <w:shd w:val="clear" w:color="000000" w:fill="FFFFFF"/>
            <w:vAlign w:val="bottom"/>
            <w:hideMark/>
          </w:tcPr>
          <w:p w14:paraId="15B7A088" w14:textId="632F71D2"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Profit before tax</w:t>
            </w:r>
          </w:p>
        </w:tc>
        <w:tc>
          <w:tcPr>
            <w:tcW w:w="1701" w:type="dxa"/>
            <w:shd w:val="clear" w:color="000000" w:fill="FFFFFF"/>
            <w:vAlign w:val="center"/>
            <w:hideMark/>
          </w:tcPr>
          <w:p w14:paraId="40964AFD"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3,331,217</w:t>
            </w:r>
          </w:p>
        </w:tc>
        <w:tc>
          <w:tcPr>
            <w:tcW w:w="1559" w:type="dxa"/>
            <w:shd w:val="clear" w:color="000000" w:fill="FFFFFF"/>
            <w:vAlign w:val="center"/>
            <w:hideMark/>
          </w:tcPr>
          <w:p w14:paraId="60C7A4A0"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2 402 550</w:t>
            </w:r>
          </w:p>
        </w:tc>
        <w:tc>
          <w:tcPr>
            <w:tcW w:w="1422" w:type="dxa"/>
            <w:shd w:val="clear" w:color="000000" w:fill="FFFFFF"/>
            <w:vAlign w:val="center"/>
          </w:tcPr>
          <w:p w14:paraId="66036A5C"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1 102 483</w:t>
            </w:r>
          </w:p>
        </w:tc>
      </w:tr>
      <w:tr w:rsidR="00120C7B" w:rsidRPr="00120C7B" w14:paraId="208BE450" w14:textId="77777777" w:rsidTr="004E083B">
        <w:trPr>
          <w:cantSplit/>
          <w:trHeight w:val="283"/>
        </w:trPr>
        <w:tc>
          <w:tcPr>
            <w:tcW w:w="4976" w:type="dxa"/>
            <w:shd w:val="clear" w:color="000000" w:fill="FFFFFF"/>
            <w:vAlign w:val="bottom"/>
            <w:hideMark/>
          </w:tcPr>
          <w:p w14:paraId="1F58C550" w14:textId="48F22DE3" w:rsidR="00120C7B" w:rsidRPr="00120C7B" w:rsidRDefault="00120C7B" w:rsidP="00120C7B">
            <w:pPr>
              <w:spacing w:before="0" w:after="0"/>
              <w:jc w:val="left"/>
              <w:rPr>
                <w:rFonts w:asciiTheme="minorHAnsi" w:eastAsia="Arial Unicode MS" w:hAnsiTheme="minorHAnsi"/>
                <w:sz w:val="24"/>
                <w:szCs w:val="24"/>
              </w:rPr>
            </w:pPr>
            <w:r w:rsidRPr="00120C7B">
              <w:rPr>
                <w:rFonts w:asciiTheme="minorHAnsi" w:eastAsia="Arial Unicode MS" w:hAnsiTheme="minorHAnsi"/>
                <w:sz w:val="24"/>
                <w:szCs w:val="24"/>
              </w:rPr>
              <w:t>Corporate income tax expense</w:t>
            </w:r>
          </w:p>
        </w:tc>
        <w:tc>
          <w:tcPr>
            <w:tcW w:w="1701" w:type="dxa"/>
            <w:shd w:val="clear" w:color="000000" w:fill="FFFFFF"/>
            <w:vAlign w:val="center"/>
            <w:hideMark/>
          </w:tcPr>
          <w:p w14:paraId="2B9641EA"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(265 919)</w:t>
            </w:r>
          </w:p>
        </w:tc>
        <w:tc>
          <w:tcPr>
            <w:tcW w:w="1559" w:type="dxa"/>
            <w:shd w:val="clear" w:color="000000" w:fill="FFFFFF"/>
            <w:vAlign w:val="center"/>
            <w:hideMark/>
          </w:tcPr>
          <w:p w14:paraId="3E6B7C29"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(548 353)</w:t>
            </w:r>
          </w:p>
        </w:tc>
        <w:tc>
          <w:tcPr>
            <w:tcW w:w="1422" w:type="dxa"/>
            <w:shd w:val="clear" w:color="000000" w:fill="FFFFFF"/>
            <w:vAlign w:val="center"/>
          </w:tcPr>
          <w:p w14:paraId="3C86F5AE" w14:textId="77777777" w:rsidR="00120C7B" w:rsidRPr="00120C7B" w:rsidRDefault="00120C7B" w:rsidP="00120C7B">
            <w:pPr>
              <w:spacing w:before="0" w:after="0" w:line="276" w:lineRule="auto"/>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w:t>
            </w:r>
          </w:p>
        </w:tc>
      </w:tr>
      <w:tr w:rsidR="00120C7B" w:rsidRPr="00120C7B" w14:paraId="17A0E948" w14:textId="77777777" w:rsidTr="004E083B">
        <w:trPr>
          <w:cantSplit/>
          <w:trHeight w:val="283"/>
        </w:trPr>
        <w:tc>
          <w:tcPr>
            <w:tcW w:w="4976" w:type="dxa"/>
            <w:shd w:val="clear" w:color="000000" w:fill="FFFFFF"/>
            <w:vAlign w:val="bottom"/>
            <w:hideMark/>
          </w:tcPr>
          <w:p w14:paraId="31C28B35" w14:textId="6B57F45C" w:rsidR="00120C7B" w:rsidRPr="00120C7B" w:rsidRDefault="00120C7B" w:rsidP="00120C7B">
            <w:pPr>
              <w:spacing w:before="0" w:after="0"/>
              <w:jc w:val="left"/>
              <w:rPr>
                <w:rFonts w:asciiTheme="minorHAnsi" w:eastAsia="Arial Unicode MS" w:hAnsiTheme="minorHAnsi"/>
                <w:b/>
                <w:sz w:val="24"/>
                <w:szCs w:val="24"/>
              </w:rPr>
            </w:pPr>
            <w:r w:rsidRPr="00120C7B">
              <w:rPr>
                <w:rFonts w:asciiTheme="minorHAnsi" w:eastAsia="Arial Unicode MS" w:hAnsiTheme="minorHAnsi"/>
                <w:b/>
                <w:sz w:val="24"/>
                <w:szCs w:val="24"/>
              </w:rPr>
              <w:t>Profit for</w:t>
            </w:r>
            <w:r w:rsidR="00BB1200" w:rsidRPr="00120C7B">
              <w:rPr>
                <w:rFonts w:asciiTheme="minorHAnsi" w:eastAsiaTheme="minorHAnsi" w:hAnsiTheme="minorHAnsi" w:cstheme="minorBidi"/>
                <w:b/>
                <w:bCs/>
                <w:sz w:val="24"/>
                <w:szCs w:val="24"/>
                <w:lang w:eastAsia="en-US"/>
              </w:rPr>
              <w:t xml:space="preserve"> the year</w:t>
            </w:r>
          </w:p>
        </w:tc>
        <w:tc>
          <w:tcPr>
            <w:tcW w:w="1701" w:type="dxa"/>
            <w:shd w:val="clear" w:color="000000" w:fill="FFFFFF"/>
            <w:noWrap/>
            <w:vAlign w:val="center"/>
            <w:hideMark/>
          </w:tcPr>
          <w:p w14:paraId="0F63484C" w14:textId="050F8203" w:rsidR="00120C7B" w:rsidRPr="00120C7B" w:rsidRDefault="00BB1200"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3</w:t>
            </w:r>
            <w:r>
              <w:rPr>
                <w:rFonts w:asciiTheme="minorHAnsi" w:eastAsiaTheme="minorHAnsi" w:hAnsiTheme="minorHAnsi" w:cstheme="minorBidi"/>
                <w:b/>
                <w:bCs/>
                <w:sz w:val="24"/>
                <w:szCs w:val="24"/>
                <w:lang w:eastAsia="en-US"/>
              </w:rPr>
              <w:t> </w:t>
            </w:r>
            <w:r w:rsidRPr="00120C7B">
              <w:rPr>
                <w:rFonts w:asciiTheme="minorHAnsi" w:eastAsiaTheme="minorHAnsi" w:hAnsiTheme="minorHAnsi" w:cstheme="minorBidi"/>
                <w:b/>
                <w:bCs/>
                <w:sz w:val="24"/>
                <w:szCs w:val="24"/>
                <w:lang w:eastAsia="en-US"/>
              </w:rPr>
              <w:t>065</w:t>
            </w:r>
            <w:r>
              <w:rPr>
                <w:rFonts w:asciiTheme="minorHAnsi" w:eastAsiaTheme="minorHAnsi" w:hAnsiTheme="minorHAnsi" w:cstheme="minorBidi"/>
                <w:b/>
                <w:bCs/>
                <w:sz w:val="24"/>
                <w:szCs w:val="24"/>
                <w:lang w:eastAsia="en-US"/>
              </w:rPr>
              <w:t xml:space="preserve"> </w:t>
            </w:r>
            <w:r w:rsidRPr="00120C7B">
              <w:rPr>
                <w:rFonts w:asciiTheme="minorHAnsi" w:eastAsiaTheme="minorHAnsi" w:hAnsiTheme="minorHAnsi" w:cstheme="minorBidi"/>
                <w:b/>
                <w:bCs/>
                <w:sz w:val="24"/>
                <w:szCs w:val="24"/>
                <w:lang w:eastAsia="en-US"/>
              </w:rPr>
              <w:t>298</w:t>
            </w:r>
          </w:p>
        </w:tc>
        <w:tc>
          <w:tcPr>
            <w:tcW w:w="1559" w:type="dxa"/>
            <w:shd w:val="clear" w:color="000000" w:fill="FFFFFF"/>
            <w:vAlign w:val="center"/>
            <w:hideMark/>
          </w:tcPr>
          <w:p w14:paraId="6ED94F7E" w14:textId="3BCD2ACD"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1</w:t>
            </w:r>
            <w:r w:rsidR="00BB1200">
              <w:rPr>
                <w:rFonts w:asciiTheme="minorHAnsi" w:eastAsiaTheme="minorHAnsi" w:hAnsiTheme="minorHAnsi" w:cstheme="minorBidi"/>
                <w:b/>
                <w:bCs/>
                <w:sz w:val="24"/>
                <w:szCs w:val="24"/>
                <w:lang w:eastAsia="en-US"/>
              </w:rPr>
              <w:t> </w:t>
            </w:r>
            <w:r w:rsidRPr="00120C7B">
              <w:rPr>
                <w:rFonts w:asciiTheme="minorHAnsi" w:eastAsiaTheme="minorHAnsi" w:hAnsiTheme="minorHAnsi" w:cstheme="minorBidi"/>
                <w:b/>
                <w:bCs/>
                <w:sz w:val="24"/>
                <w:szCs w:val="24"/>
                <w:lang w:eastAsia="en-US"/>
              </w:rPr>
              <w:t>854</w:t>
            </w:r>
            <w:r w:rsidR="00BB1200">
              <w:rPr>
                <w:rFonts w:asciiTheme="minorHAnsi" w:eastAsiaTheme="minorHAnsi" w:hAnsiTheme="minorHAnsi" w:cstheme="minorBidi"/>
                <w:b/>
                <w:bCs/>
                <w:sz w:val="24"/>
                <w:szCs w:val="24"/>
                <w:lang w:eastAsia="en-US"/>
              </w:rPr>
              <w:t xml:space="preserve"> </w:t>
            </w:r>
            <w:r w:rsidRPr="00120C7B">
              <w:rPr>
                <w:rFonts w:asciiTheme="minorHAnsi" w:eastAsiaTheme="minorHAnsi" w:hAnsiTheme="minorHAnsi" w:cstheme="minorBidi"/>
                <w:b/>
                <w:bCs/>
                <w:sz w:val="24"/>
                <w:szCs w:val="24"/>
                <w:lang w:eastAsia="en-US"/>
              </w:rPr>
              <w:t>197</w:t>
            </w:r>
          </w:p>
        </w:tc>
        <w:tc>
          <w:tcPr>
            <w:tcW w:w="1422" w:type="dxa"/>
            <w:shd w:val="clear" w:color="000000" w:fill="FFFFFF"/>
            <w:vAlign w:val="center"/>
          </w:tcPr>
          <w:p w14:paraId="21CB8458" w14:textId="77777777" w:rsidR="00120C7B" w:rsidRPr="00120C7B" w:rsidRDefault="00120C7B" w:rsidP="00120C7B">
            <w:pPr>
              <w:spacing w:before="0" w:after="0" w:line="276" w:lineRule="auto"/>
              <w:jc w:val="right"/>
              <w:rPr>
                <w:rFonts w:asciiTheme="minorHAnsi" w:eastAsiaTheme="minorHAnsi" w:hAnsiTheme="minorHAnsi" w:cstheme="minorBidi"/>
                <w:b/>
                <w:bCs/>
                <w:sz w:val="24"/>
                <w:szCs w:val="24"/>
                <w:lang w:eastAsia="en-US"/>
              </w:rPr>
            </w:pPr>
            <w:r w:rsidRPr="00120C7B">
              <w:rPr>
                <w:rFonts w:asciiTheme="minorHAnsi" w:eastAsiaTheme="minorHAnsi" w:hAnsiTheme="minorHAnsi" w:cstheme="minorBidi"/>
                <w:b/>
                <w:bCs/>
                <w:sz w:val="24"/>
                <w:szCs w:val="24"/>
                <w:lang w:eastAsia="en-US"/>
              </w:rPr>
              <w:t>875 537</w:t>
            </w:r>
          </w:p>
        </w:tc>
      </w:tr>
    </w:tbl>
    <w:p w14:paraId="1322234F" w14:textId="77777777" w:rsidR="00120C7B" w:rsidRPr="00120C7B" w:rsidRDefault="00120C7B" w:rsidP="00120C7B">
      <w:pPr>
        <w:rPr>
          <w:rFonts w:asciiTheme="minorHAnsi" w:hAnsiTheme="minorHAnsi"/>
          <w:sz w:val="24"/>
          <w:szCs w:val="28"/>
        </w:rPr>
      </w:pPr>
    </w:p>
    <w:p w14:paraId="1FB1515D" w14:textId="704B293B" w:rsidR="00120C7B" w:rsidRPr="00120C7B" w:rsidRDefault="00120C7B" w:rsidP="00120C7B">
      <w:pPr>
        <w:rPr>
          <w:rFonts w:asciiTheme="minorHAnsi" w:hAnsiTheme="minorHAnsi"/>
          <w:sz w:val="24"/>
          <w:szCs w:val="28"/>
        </w:rPr>
      </w:pPr>
      <w:r w:rsidRPr="00120C7B">
        <w:rPr>
          <w:rFonts w:asciiTheme="minorHAnsi" w:hAnsiTheme="minorHAnsi"/>
          <w:sz w:val="24"/>
          <w:szCs w:val="28"/>
        </w:rPr>
        <w:t xml:space="preserve">Operating income </w:t>
      </w:r>
      <w:r w:rsidRPr="00120C7B">
        <w:rPr>
          <w:rFonts w:asciiTheme="minorHAnsi" w:hAnsiTheme="minorHAnsi"/>
          <w:bCs/>
          <w:sz w:val="24"/>
          <w:szCs w:val="28"/>
        </w:rPr>
        <w:t xml:space="preserve">(revenue) at the end of 2023 </w:t>
      </w:r>
      <w:r w:rsidRPr="00120C7B">
        <w:rPr>
          <w:rFonts w:asciiTheme="minorHAnsi" w:hAnsiTheme="minorHAnsi"/>
          <w:sz w:val="24"/>
          <w:szCs w:val="28"/>
        </w:rPr>
        <w:t>amounted to 11</w:t>
      </w:r>
      <w:r w:rsidR="00BB1200">
        <w:rPr>
          <w:rFonts w:asciiTheme="minorHAnsi" w:hAnsiTheme="minorHAnsi"/>
          <w:sz w:val="24"/>
          <w:szCs w:val="28"/>
        </w:rPr>
        <w:t> </w:t>
      </w:r>
      <w:r w:rsidRPr="00120C7B">
        <w:rPr>
          <w:rFonts w:asciiTheme="minorHAnsi" w:hAnsiTheme="minorHAnsi"/>
          <w:sz w:val="24"/>
          <w:szCs w:val="28"/>
        </w:rPr>
        <w:t>194</w:t>
      </w:r>
      <w:r w:rsidR="00BB1200">
        <w:rPr>
          <w:rFonts w:asciiTheme="minorHAnsi" w:hAnsiTheme="minorHAnsi"/>
          <w:sz w:val="24"/>
          <w:szCs w:val="28"/>
        </w:rPr>
        <w:t xml:space="preserve"> </w:t>
      </w:r>
      <w:r w:rsidRPr="00120C7B">
        <w:rPr>
          <w:rFonts w:asciiTheme="minorHAnsi" w:hAnsiTheme="minorHAnsi"/>
          <w:sz w:val="24"/>
          <w:szCs w:val="28"/>
        </w:rPr>
        <w:t xml:space="preserve">385 </w:t>
      </w:r>
      <w:proofErr w:type="spellStart"/>
      <w:r w:rsidR="008B23C2">
        <w:rPr>
          <w:rFonts w:asciiTheme="minorHAnsi" w:hAnsiTheme="minorHAnsi"/>
          <w:bCs/>
          <w:sz w:val="24"/>
          <w:szCs w:val="28"/>
        </w:rPr>
        <w:t>ths.</w:t>
      </w:r>
      <w:r w:rsidR="001D3B1E">
        <w:rPr>
          <w:rFonts w:asciiTheme="minorHAnsi" w:hAnsiTheme="minorHAnsi"/>
          <w:bCs/>
          <w:sz w:val="24"/>
          <w:szCs w:val="28"/>
        </w:rPr>
        <w:t>KZT</w:t>
      </w:r>
      <w:proofErr w:type="spellEnd"/>
      <w:r w:rsidRPr="00120C7B">
        <w:rPr>
          <w:rFonts w:asciiTheme="minorHAnsi" w:hAnsiTheme="minorHAnsi"/>
          <w:sz w:val="24"/>
          <w:szCs w:val="28"/>
        </w:rPr>
        <w:t>, or 116% compared to the previous year (9</w:t>
      </w:r>
      <w:r w:rsidR="00BB1200">
        <w:rPr>
          <w:rFonts w:asciiTheme="minorHAnsi" w:hAnsiTheme="minorHAnsi"/>
          <w:sz w:val="24"/>
          <w:szCs w:val="28"/>
        </w:rPr>
        <w:t> </w:t>
      </w:r>
      <w:r w:rsidRPr="00120C7B">
        <w:rPr>
          <w:rFonts w:asciiTheme="minorHAnsi" w:hAnsiTheme="minorHAnsi"/>
          <w:sz w:val="24"/>
          <w:szCs w:val="28"/>
        </w:rPr>
        <w:t>670</w:t>
      </w:r>
      <w:r w:rsidR="00BB1200">
        <w:rPr>
          <w:rFonts w:asciiTheme="minorHAnsi" w:hAnsiTheme="minorHAnsi"/>
          <w:sz w:val="24"/>
          <w:szCs w:val="28"/>
        </w:rPr>
        <w:t xml:space="preserve"> </w:t>
      </w:r>
      <w:r w:rsidRPr="00120C7B">
        <w:rPr>
          <w:rFonts w:asciiTheme="minorHAnsi" w:hAnsiTheme="minorHAnsi"/>
          <w:sz w:val="24"/>
          <w:szCs w:val="28"/>
        </w:rPr>
        <w:t xml:space="preserve">762 </w:t>
      </w:r>
      <w:proofErr w:type="spellStart"/>
      <w:r w:rsidR="008B23C2">
        <w:rPr>
          <w:rFonts w:asciiTheme="minorHAnsi" w:hAnsiTheme="minorHAnsi"/>
          <w:sz w:val="24"/>
          <w:szCs w:val="28"/>
        </w:rPr>
        <w:t>ths</w:t>
      </w:r>
      <w:proofErr w:type="spellEnd"/>
      <w:r w:rsidR="008B23C2">
        <w:rPr>
          <w:rFonts w:asciiTheme="minorHAnsi" w:hAnsiTheme="minorHAnsi"/>
          <w:sz w:val="24"/>
          <w:szCs w:val="28"/>
        </w:rPr>
        <w:t>.</w:t>
      </w:r>
      <w:r w:rsidRPr="00120C7B">
        <w:rPr>
          <w:rFonts w:asciiTheme="minorHAnsi" w:hAnsiTheme="minorHAnsi"/>
          <w:sz w:val="24"/>
          <w:szCs w:val="28"/>
        </w:rPr>
        <w:t xml:space="preserve"> </w:t>
      </w:r>
      <w:r w:rsidR="001D3B1E">
        <w:rPr>
          <w:rFonts w:asciiTheme="minorHAnsi" w:hAnsiTheme="minorHAnsi"/>
          <w:sz w:val="24"/>
          <w:szCs w:val="28"/>
        </w:rPr>
        <w:t>KZT</w:t>
      </w:r>
      <w:r w:rsidRPr="00120C7B">
        <w:rPr>
          <w:rFonts w:asciiTheme="minorHAnsi" w:hAnsiTheme="minorHAnsi"/>
          <w:sz w:val="24"/>
          <w:szCs w:val="28"/>
        </w:rPr>
        <w:t>), which is due to an increase in cargo transshipment volumes.</w:t>
      </w:r>
    </w:p>
    <w:p w14:paraId="708B1115" w14:textId="6C9648B4" w:rsidR="00120C7B" w:rsidRPr="00120C7B" w:rsidRDefault="00120C7B" w:rsidP="00120C7B">
      <w:pPr>
        <w:rPr>
          <w:rFonts w:asciiTheme="minorHAnsi" w:hAnsiTheme="minorHAnsi"/>
          <w:sz w:val="24"/>
          <w:szCs w:val="28"/>
        </w:rPr>
      </w:pPr>
      <w:r w:rsidRPr="00120C7B">
        <w:rPr>
          <w:rFonts w:asciiTheme="minorHAnsi" w:hAnsiTheme="minorHAnsi"/>
          <w:sz w:val="24"/>
          <w:szCs w:val="28"/>
        </w:rPr>
        <w:t>Production cost expenses –</w:t>
      </w:r>
      <w:r w:rsidR="00BB1200">
        <w:rPr>
          <w:rFonts w:asciiTheme="minorHAnsi" w:hAnsiTheme="minorHAnsi"/>
          <w:sz w:val="24"/>
          <w:szCs w:val="28"/>
        </w:rPr>
        <w:t xml:space="preserve"> </w:t>
      </w:r>
      <w:r w:rsidRPr="00120C7B">
        <w:rPr>
          <w:rFonts w:asciiTheme="minorHAnsi" w:hAnsiTheme="minorHAnsi"/>
          <w:bCs/>
          <w:sz w:val="24"/>
          <w:szCs w:val="28"/>
        </w:rPr>
        <w:t>6</w:t>
      </w:r>
      <w:r w:rsidR="00BB1200">
        <w:rPr>
          <w:rFonts w:asciiTheme="minorHAnsi" w:hAnsiTheme="minorHAnsi"/>
          <w:bCs/>
          <w:sz w:val="24"/>
          <w:szCs w:val="28"/>
        </w:rPr>
        <w:t> </w:t>
      </w:r>
      <w:r w:rsidRPr="00120C7B">
        <w:rPr>
          <w:rFonts w:asciiTheme="minorHAnsi" w:hAnsiTheme="minorHAnsi"/>
          <w:bCs/>
          <w:sz w:val="24"/>
          <w:szCs w:val="28"/>
        </w:rPr>
        <w:t>450</w:t>
      </w:r>
      <w:r w:rsidR="00BB1200">
        <w:rPr>
          <w:rFonts w:asciiTheme="minorHAnsi" w:hAnsiTheme="minorHAnsi"/>
          <w:bCs/>
          <w:sz w:val="24"/>
          <w:szCs w:val="28"/>
        </w:rPr>
        <w:t xml:space="preserve"> </w:t>
      </w:r>
      <w:r w:rsidRPr="00120C7B">
        <w:rPr>
          <w:rFonts w:asciiTheme="minorHAnsi" w:hAnsiTheme="minorHAnsi"/>
          <w:bCs/>
          <w:sz w:val="24"/>
          <w:szCs w:val="28"/>
        </w:rPr>
        <w:t xml:space="preserve">062 </w:t>
      </w:r>
      <w:proofErr w:type="spellStart"/>
      <w:r w:rsidR="008B23C2">
        <w:rPr>
          <w:rFonts w:asciiTheme="minorHAnsi" w:hAnsiTheme="minorHAnsi"/>
          <w:bCs/>
          <w:sz w:val="24"/>
          <w:szCs w:val="28"/>
        </w:rPr>
        <w:t>ths</w:t>
      </w:r>
      <w:proofErr w:type="spellEnd"/>
      <w:r w:rsidR="008B23C2">
        <w:rPr>
          <w:rFonts w:asciiTheme="minorHAnsi" w:hAnsiTheme="minorHAnsi"/>
          <w:bCs/>
          <w:sz w:val="24"/>
          <w:szCs w:val="28"/>
        </w:rPr>
        <w:t>.</w:t>
      </w:r>
      <w:r w:rsidR="00BB1200" w:rsidRPr="00BB1200">
        <w:rPr>
          <w:rFonts w:asciiTheme="minorHAnsi" w:hAnsiTheme="minorHAnsi"/>
          <w:bCs/>
          <w:sz w:val="24"/>
          <w:szCs w:val="28"/>
        </w:rPr>
        <w:t xml:space="preserve"> </w:t>
      </w:r>
      <w:r w:rsidR="00BB1200" w:rsidRPr="00120C7B">
        <w:rPr>
          <w:rFonts w:asciiTheme="minorHAnsi" w:hAnsiTheme="minorHAnsi"/>
          <w:bCs/>
          <w:sz w:val="24"/>
          <w:szCs w:val="28"/>
        </w:rPr>
        <w:t>KZT</w:t>
      </w:r>
      <w:r w:rsidRPr="00120C7B">
        <w:rPr>
          <w:rFonts w:asciiTheme="minorHAnsi" w:hAnsiTheme="minorHAnsi"/>
          <w:bCs/>
          <w:sz w:val="24"/>
          <w:szCs w:val="28"/>
        </w:rPr>
        <w:t xml:space="preserve"> </w:t>
      </w:r>
      <w:r w:rsidRPr="00120C7B">
        <w:rPr>
          <w:rFonts w:asciiTheme="minorHAnsi" w:hAnsiTheme="minorHAnsi"/>
          <w:sz w:val="24"/>
          <w:szCs w:val="28"/>
        </w:rPr>
        <w:t>or 116% compared to the actual 2022 (5</w:t>
      </w:r>
      <w:r w:rsidR="00BB1200">
        <w:rPr>
          <w:rFonts w:asciiTheme="minorHAnsi" w:hAnsiTheme="minorHAnsi"/>
          <w:sz w:val="24"/>
          <w:szCs w:val="28"/>
        </w:rPr>
        <w:t> </w:t>
      </w:r>
      <w:r w:rsidRPr="00120C7B">
        <w:rPr>
          <w:rFonts w:asciiTheme="minorHAnsi" w:hAnsiTheme="minorHAnsi"/>
          <w:sz w:val="24"/>
          <w:szCs w:val="28"/>
        </w:rPr>
        <w:t>584</w:t>
      </w:r>
      <w:r w:rsidR="00BB1200">
        <w:rPr>
          <w:rFonts w:asciiTheme="minorHAnsi" w:hAnsiTheme="minorHAnsi"/>
          <w:sz w:val="24"/>
          <w:szCs w:val="28"/>
        </w:rPr>
        <w:t xml:space="preserve"> </w:t>
      </w:r>
      <w:r w:rsidRPr="00120C7B">
        <w:rPr>
          <w:rFonts w:asciiTheme="minorHAnsi" w:hAnsiTheme="minorHAnsi"/>
          <w:sz w:val="24"/>
          <w:szCs w:val="28"/>
        </w:rPr>
        <w:t xml:space="preserve">445 </w:t>
      </w:r>
      <w:proofErr w:type="spellStart"/>
      <w:r w:rsidR="008B23C2">
        <w:rPr>
          <w:rFonts w:asciiTheme="minorHAnsi" w:hAnsiTheme="minorHAnsi"/>
          <w:sz w:val="24"/>
          <w:szCs w:val="28"/>
        </w:rPr>
        <w:t>ths</w:t>
      </w:r>
      <w:proofErr w:type="spellEnd"/>
      <w:r w:rsidR="008B23C2">
        <w:rPr>
          <w:rFonts w:asciiTheme="minorHAnsi" w:hAnsiTheme="minorHAnsi"/>
          <w:sz w:val="24"/>
          <w:szCs w:val="28"/>
        </w:rPr>
        <w:t>.</w:t>
      </w:r>
      <w:r w:rsidR="00BB1200">
        <w:rPr>
          <w:rFonts w:asciiTheme="minorHAnsi" w:hAnsiTheme="minorHAnsi"/>
          <w:sz w:val="24"/>
          <w:szCs w:val="28"/>
        </w:rPr>
        <w:t xml:space="preserve"> </w:t>
      </w:r>
      <w:r w:rsidR="00BB1200" w:rsidRPr="00120C7B">
        <w:rPr>
          <w:rFonts w:asciiTheme="minorHAnsi" w:hAnsiTheme="minorHAnsi"/>
          <w:sz w:val="24"/>
          <w:szCs w:val="28"/>
        </w:rPr>
        <w:t>KZT</w:t>
      </w:r>
      <w:r w:rsidRPr="00120C7B">
        <w:rPr>
          <w:rFonts w:asciiTheme="minorHAnsi" w:hAnsiTheme="minorHAnsi"/>
          <w:sz w:val="24"/>
          <w:szCs w:val="28"/>
        </w:rPr>
        <w:t>), which is due to an increase in salary expenses, an increase in the cost of goods, fuel and lubricants, works and services.</w:t>
      </w:r>
    </w:p>
    <w:p w14:paraId="221B4A97" w14:textId="068C4EF7" w:rsidR="00120C7B" w:rsidRPr="00120C7B" w:rsidRDefault="00120C7B" w:rsidP="00120C7B">
      <w:pPr>
        <w:tabs>
          <w:tab w:val="left" w:pos="993"/>
        </w:tabs>
        <w:rPr>
          <w:rFonts w:asciiTheme="minorHAnsi" w:eastAsia="Calibri" w:hAnsiTheme="minorHAnsi"/>
          <w:sz w:val="24"/>
          <w:szCs w:val="28"/>
          <w:lang w:eastAsia="en-US"/>
        </w:rPr>
      </w:pPr>
      <w:r w:rsidRPr="00120C7B">
        <w:rPr>
          <w:rFonts w:asciiTheme="minorHAnsi" w:eastAsia="Calibri" w:hAnsiTheme="minorHAnsi"/>
          <w:sz w:val="24"/>
          <w:szCs w:val="28"/>
          <w:lang w:eastAsia="en-US"/>
        </w:rPr>
        <w:t xml:space="preserve">Administrative expenses amounted </w:t>
      </w:r>
      <w:r w:rsidRPr="00120C7B">
        <w:rPr>
          <w:rFonts w:asciiTheme="minorHAnsi" w:eastAsia="Calibri" w:hAnsiTheme="minorHAnsi"/>
          <w:bCs/>
          <w:sz w:val="24"/>
          <w:szCs w:val="28"/>
          <w:lang w:eastAsia="en-US"/>
        </w:rPr>
        <w:t>to 1</w:t>
      </w:r>
      <w:r w:rsidR="00BB1200">
        <w:rPr>
          <w:rFonts w:asciiTheme="minorHAnsi" w:eastAsia="Calibri" w:hAnsiTheme="minorHAnsi"/>
          <w:bCs/>
          <w:sz w:val="24"/>
          <w:szCs w:val="28"/>
          <w:lang w:eastAsia="en-US"/>
        </w:rPr>
        <w:t> </w:t>
      </w:r>
      <w:r w:rsidRPr="00120C7B">
        <w:rPr>
          <w:rFonts w:asciiTheme="minorHAnsi" w:eastAsia="Calibri" w:hAnsiTheme="minorHAnsi"/>
          <w:bCs/>
          <w:sz w:val="24"/>
          <w:szCs w:val="28"/>
          <w:lang w:eastAsia="en-US"/>
        </w:rPr>
        <w:t>490</w:t>
      </w:r>
      <w:r w:rsidR="00BB1200">
        <w:rPr>
          <w:rFonts w:asciiTheme="minorHAnsi" w:eastAsia="Calibri" w:hAnsiTheme="minorHAnsi"/>
          <w:bCs/>
          <w:sz w:val="24"/>
          <w:szCs w:val="28"/>
          <w:lang w:eastAsia="en-US"/>
        </w:rPr>
        <w:t xml:space="preserve"> </w:t>
      </w:r>
      <w:r w:rsidRPr="00120C7B">
        <w:rPr>
          <w:rFonts w:asciiTheme="minorHAnsi" w:eastAsia="Calibri" w:hAnsiTheme="minorHAnsi"/>
          <w:bCs/>
          <w:sz w:val="24"/>
          <w:szCs w:val="28"/>
          <w:lang w:eastAsia="en-US"/>
        </w:rPr>
        <w:t xml:space="preserve">150 </w:t>
      </w:r>
      <w:proofErr w:type="spellStart"/>
      <w:r w:rsidR="008B23C2">
        <w:rPr>
          <w:rFonts w:asciiTheme="minorHAnsi" w:eastAsia="Calibri" w:hAnsiTheme="minorHAnsi"/>
          <w:bCs/>
          <w:sz w:val="24"/>
          <w:szCs w:val="28"/>
          <w:lang w:eastAsia="en-US"/>
        </w:rPr>
        <w:t>ths</w:t>
      </w:r>
      <w:proofErr w:type="spellEnd"/>
      <w:r w:rsidR="008B23C2">
        <w:rPr>
          <w:rFonts w:asciiTheme="minorHAnsi" w:eastAsia="Calibri" w:hAnsiTheme="minorHAnsi"/>
          <w:bCs/>
          <w:sz w:val="24"/>
          <w:szCs w:val="28"/>
          <w:lang w:eastAsia="en-US"/>
        </w:rPr>
        <w:t>.</w:t>
      </w:r>
      <w:r w:rsidR="00BB1200" w:rsidRPr="00BB1200">
        <w:rPr>
          <w:rFonts w:asciiTheme="minorHAnsi" w:eastAsia="Calibri" w:hAnsiTheme="minorHAnsi"/>
          <w:bCs/>
          <w:sz w:val="24"/>
          <w:szCs w:val="28"/>
          <w:lang w:eastAsia="en-US"/>
        </w:rPr>
        <w:t xml:space="preserve"> </w:t>
      </w:r>
      <w:r w:rsidR="00BB1200" w:rsidRPr="00120C7B">
        <w:rPr>
          <w:rFonts w:asciiTheme="minorHAnsi" w:eastAsia="Calibri" w:hAnsiTheme="minorHAnsi"/>
          <w:bCs/>
          <w:sz w:val="24"/>
          <w:szCs w:val="28"/>
          <w:lang w:eastAsia="en-US"/>
        </w:rPr>
        <w:t>KZT</w:t>
      </w:r>
      <w:r w:rsidRPr="00120C7B">
        <w:rPr>
          <w:rFonts w:asciiTheme="minorHAnsi" w:eastAsia="Calibri" w:hAnsiTheme="minorHAnsi"/>
          <w:sz w:val="24"/>
          <w:szCs w:val="28"/>
          <w:lang w:eastAsia="en-US"/>
        </w:rPr>
        <w:t>, or 116% of the previous year (1</w:t>
      </w:r>
      <w:r w:rsidR="00BB1200">
        <w:rPr>
          <w:rFonts w:asciiTheme="minorHAnsi" w:eastAsia="Calibri" w:hAnsiTheme="minorHAnsi"/>
          <w:sz w:val="24"/>
          <w:szCs w:val="28"/>
          <w:lang w:eastAsia="en-US"/>
        </w:rPr>
        <w:t> </w:t>
      </w:r>
      <w:r w:rsidRPr="00120C7B">
        <w:rPr>
          <w:rFonts w:asciiTheme="minorHAnsi" w:eastAsia="Calibri" w:hAnsiTheme="minorHAnsi"/>
          <w:sz w:val="24"/>
          <w:szCs w:val="28"/>
          <w:lang w:eastAsia="en-US"/>
        </w:rPr>
        <w:t>283</w:t>
      </w:r>
      <w:r w:rsidR="00BB1200">
        <w:rPr>
          <w:rFonts w:asciiTheme="minorHAnsi" w:eastAsia="Calibri" w:hAnsiTheme="minorHAnsi"/>
          <w:sz w:val="24"/>
          <w:szCs w:val="28"/>
          <w:lang w:eastAsia="en-US"/>
        </w:rPr>
        <w:t xml:space="preserve"> </w:t>
      </w:r>
      <w:r w:rsidRPr="00120C7B">
        <w:rPr>
          <w:rFonts w:asciiTheme="minorHAnsi" w:eastAsia="Calibri" w:hAnsiTheme="minorHAnsi"/>
          <w:sz w:val="24"/>
          <w:szCs w:val="28"/>
          <w:lang w:eastAsia="en-US"/>
        </w:rPr>
        <w:t xml:space="preserve">761 </w:t>
      </w:r>
      <w:proofErr w:type="spellStart"/>
      <w:r w:rsidR="008B23C2">
        <w:rPr>
          <w:rFonts w:asciiTheme="minorHAnsi" w:eastAsia="Calibri" w:hAnsiTheme="minorHAnsi"/>
          <w:sz w:val="24"/>
          <w:szCs w:val="28"/>
          <w:lang w:eastAsia="en-US"/>
        </w:rPr>
        <w:t>ths</w:t>
      </w:r>
      <w:proofErr w:type="spellEnd"/>
      <w:r w:rsidR="008B23C2">
        <w:rPr>
          <w:rFonts w:asciiTheme="minorHAnsi" w:eastAsia="Calibri" w:hAnsiTheme="minorHAnsi"/>
          <w:sz w:val="24"/>
          <w:szCs w:val="28"/>
          <w:lang w:eastAsia="en-US"/>
        </w:rPr>
        <w:t>.</w:t>
      </w:r>
      <w:r w:rsidR="00BB1200" w:rsidRPr="00BB1200">
        <w:rPr>
          <w:rFonts w:asciiTheme="minorHAnsi" w:eastAsia="Calibri" w:hAnsiTheme="minorHAnsi"/>
          <w:sz w:val="24"/>
          <w:szCs w:val="28"/>
          <w:lang w:eastAsia="en-US"/>
        </w:rPr>
        <w:t xml:space="preserve"> </w:t>
      </w:r>
      <w:r w:rsidR="00BB1200" w:rsidRPr="00120C7B">
        <w:rPr>
          <w:rFonts w:asciiTheme="minorHAnsi" w:eastAsia="Calibri" w:hAnsiTheme="minorHAnsi"/>
          <w:sz w:val="24"/>
          <w:szCs w:val="28"/>
          <w:lang w:eastAsia="en-US"/>
        </w:rPr>
        <w:t>KZT</w:t>
      </w:r>
      <w:r w:rsidRPr="00120C7B">
        <w:rPr>
          <w:rFonts w:asciiTheme="minorHAnsi" w:eastAsia="Calibri" w:hAnsiTheme="minorHAnsi"/>
          <w:sz w:val="24"/>
          <w:szCs w:val="28"/>
          <w:lang w:eastAsia="en-US"/>
        </w:rPr>
        <w:t>).</w:t>
      </w:r>
      <w:r w:rsidR="00BB1200">
        <w:rPr>
          <w:rFonts w:asciiTheme="minorHAnsi" w:eastAsia="Calibri" w:hAnsiTheme="minorHAnsi"/>
          <w:sz w:val="24"/>
          <w:szCs w:val="28"/>
          <w:lang w:eastAsia="en-US"/>
        </w:rPr>
        <w:t xml:space="preserve"> </w:t>
      </w:r>
    </w:p>
    <w:p w14:paraId="0C09555B" w14:textId="069E02C3" w:rsidR="00120C7B" w:rsidRPr="00120C7B" w:rsidRDefault="00120C7B" w:rsidP="00120C7B">
      <w:pPr>
        <w:tabs>
          <w:tab w:val="left" w:pos="993"/>
        </w:tabs>
        <w:rPr>
          <w:rFonts w:asciiTheme="minorHAnsi" w:eastAsia="Calibri" w:hAnsiTheme="minorHAnsi"/>
          <w:sz w:val="24"/>
          <w:szCs w:val="28"/>
          <w:lang w:eastAsia="en-US"/>
        </w:rPr>
      </w:pPr>
      <w:r w:rsidRPr="00120C7B">
        <w:rPr>
          <w:rFonts w:asciiTheme="minorHAnsi" w:eastAsia="Calibri" w:hAnsiTheme="minorHAnsi"/>
          <w:sz w:val="24"/>
          <w:szCs w:val="28"/>
          <w:lang w:eastAsia="en-US"/>
        </w:rPr>
        <w:t>Financial income amounted to 583</w:t>
      </w:r>
      <w:r w:rsidR="00BB1200">
        <w:rPr>
          <w:rFonts w:asciiTheme="minorHAnsi" w:eastAsia="Calibri" w:hAnsiTheme="minorHAnsi"/>
          <w:sz w:val="24"/>
          <w:szCs w:val="28"/>
          <w:lang w:eastAsia="en-US"/>
        </w:rPr>
        <w:t xml:space="preserve"> </w:t>
      </w:r>
      <w:r w:rsidRPr="00120C7B">
        <w:rPr>
          <w:rFonts w:asciiTheme="minorHAnsi" w:eastAsia="Calibri" w:hAnsiTheme="minorHAnsi"/>
          <w:sz w:val="24"/>
          <w:szCs w:val="28"/>
          <w:lang w:eastAsia="en-US"/>
        </w:rPr>
        <w:t xml:space="preserve">254 </w:t>
      </w:r>
      <w:proofErr w:type="spellStart"/>
      <w:r w:rsidR="008B23C2">
        <w:rPr>
          <w:rFonts w:asciiTheme="minorHAnsi" w:eastAsia="Calibri" w:hAnsiTheme="minorHAnsi"/>
          <w:sz w:val="24"/>
          <w:szCs w:val="28"/>
          <w:lang w:eastAsia="en-US"/>
        </w:rPr>
        <w:t>ths</w:t>
      </w:r>
      <w:proofErr w:type="spellEnd"/>
      <w:r w:rsidR="008B23C2">
        <w:rPr>
          <w:rFonts w:asciiTheme="minorHAnsi" w:eastAsia="Calibri" w:hAnsiTheme="minorHAnsi"/>
          <w:sz w:val="24"/>
          <w:szCs w:val="28"/>
          <w:lang w:eastAsia="en-US"/>
        </w:rPr>
        <w:t>.</w:t>
      </w:r>
      <w:r w:rsidRPr="00120C7B">
        <w:rPr>
          <w:rFonts w:asciiTheme="minorHAnsi" w:eastAsia="Calibri" w:hAnsiTheme="minorHAnsi"/>
          <w:sz w:val="24"/>
          <w:szCs w:val="28"/>
          <w:lang w:eastAsia="en-US"/>
        </w:rPr>
        <w:t xml:space="preserve"> </w:t>
      </w:r>
      <w:r w:rsidR="001D3B1E">
        <w:rPr>
          <w:rFonts w:asciiTheme="minorHAnsi" w:eastAsia="Calibri" w:hAnsiTheme="minorHAnsi"/>
          <w:sz w:val="24"/>
          <w:szCs w:val="28"/>
          <w:lang w:eastAsia="en-US"/>
        </w:rPr>
        <w:t>KZT</w:t>
      </w:r>
      <w:r w:rsidRPr="00120C7B">
        <w:rPr>
          <w:rFonts w:asciiTheme="minorHAnsi" w:eastAsia="Calibri" w:hAnsiTheme="minorHAnsi"/>
          <w:sz w:val="24"/>
          <w:szCs w:val="28"/>
          <w:lang w:eastAsia="en-US"/>
        </w:rPr>
        <w:t xml:space="preserve"> or 157% compared to the previous year (372</w:t>
      </w:r>
      <w:r w:rsidR="00BB1200">
        <w:rPr>
          <w:rFonts w:asciiTheme="minorHAnsi" w:eastAsia="Calibri" w:hAnsiTheme="minorHAnsi"/>
          <w:sz w:val="24"/>
          <w:szCs w:val="28"/>
          <w:lang w:eastAsia="en-US"/>
        </w:rPr>
        <w:t xml:space="preserve"> </w:t>
      </w:r>
      <w:r w:rsidRPr="00120C7B">
        <w:rPr>
          <w:rFonts w:asciiTheme="minorHAnsi" w:eastAsia="Calibri" w:hAnsiTheme="minorHAnsi"/>
          <w:sz w:val="24"/>
          <w:szCs w:val="28"/>
          <w:lang w:eastAsia="en-US"/>
        </w:rPr>
        <w:t xml:space="preserve">018 </w:t>
      </w:r>
      <w:proofErr w:type="spellStart"/>
      <w:r w:rsidR="008B23C2">
        <w:rPr>
          <w:rFonts w:asciiTheme="minorHAnsi" w:eastAsia="Calibri" w:hAnsiTheme="minorHAnsi"/>
          <w:sz w:val="24"/>
          <w:szCs w:val="28"/>
          <w:lang w:eastAsia="en-US"/>
        </w:rPr>
        <w:t>ths</w:t>
      </w:r>
      <w:proofErr w:type="spellEnd"/>
      <w:r w:rsidR="008B23C2">
        <w:rPr>
          <w:rFonts w:asciiTheme="minorHAnsi" w:eastAsia="Calibri" w:hAnsiTheme="minorHAnsi"/>
          <w:sz w:val="24"/>
          <w:szCs w:val="28"/>
          <w:lang w:eastAsia="en-US"/>
        </w:rPr>
        <w:t>.</w:t>
      </w:r>
      <w:r w:rsidRPr="00120C7B">
        <w:rPr>
          <w:rFonts w:asciiTheme="minorHAnsi" w:eastAsia="Calibri" w:hAnsiTheme="minorHAnsi"/>
          <w:sz w:val="24"/>
          <w:szCs w:val="28"/>
          <w:lang w:eastAsia="en-US"/>
        </w:rPr>
        <w:t xml:space="preserve"> </w:t>
      </w:r>
      <w:r w:rsidR="001D3B1E">
        <w:rPr>
          <w:rFonts w:asciiTheme="minorHAnsi" w:eastAsia="Calibri" w:hAnsiTheme="minorHAnsi"/>
          <w:sz w:val="24"/>
          <w:szCs w:val="28"/>
          <w:lang w:eastAsia="en-US"/>
        </w:rPr>
        <w:t>KZT</w:t>
      </w:r>
      <w:r w:rsidRPr="00120C7B">
        <w:rPr>
          <w:rFonts w:asciiTheme="minorHAnsi" w:eastAsia="Calibri" w:hAnsiTheme="minorHAnsi"/>
          <w:sz w:val="24"/>
          <w:szCs w:val="28"/>
          <w:lang w:eastAsia="en-US"/>
        </w:rPr>
        <w:t>).</w:t>
      </w:r>
    </w:p>
    <w:p w14:paraId="5D1C3702" w14:textId="7045394F" w:rsidR="00120C7B" w:rsidRPr="00120C7B" w:rsidRDefault="00120C7B" w:rsidP="00120C7B">
      <w:pPr>
        <w:tabs>
          <w:tab w:val="left" w:pos="993"/>
        </w:tabs>
        <w:rPr>
          <w:rFonts w:asciiTheme="minorHAnsi" w:eastAsia="Calibri" w:hAnsiTheme="minorHAnsi"/>
          <w:sz w:val="24"/>
          <w:szCs w:val="28"/>
          <w:lang w:eastAsia="en-US"/>
        </w:rPr>
      </w:pPr>
      <w:r w:rsidRPr="00120C7B">
        <w:rPr>
          <w:rFonts w:asciiTheme="minorHAnsi" w:eastAsia="Calibri" w:hAnsiTheme="minorHAnsi"/>
          <w:sz w:val="24"/>
          <w:szCs w:val="28"/>
          <w:lang w:eastAsia="en-US"/>
        </w:rPr>
        <w:t>Financing costs amounted to 398</w:t>
      </w:r>
      <w:r w:rsidR="00BB1200">
        <w:rPr>
          <w:rFonts w:asciiTheme="minorHAnsi" w:eastAsia="Calibri" w:hAnsiTheme="minorHAnsi"/>
          <w:sz w:val="24"/>
          <w:szCs w:val="28"/>
          <w:lang w:eastAsia="en-US"/>
        </w:rPr>
        <w:t xml:space="preserve"> </w:t>
      </w:r>
      <w:r w:rsidRPr="00120C7B">
        <w:rPr>
          <w:rFonts w:asciiTheme="minorHAnsi" w:eastAsia="Calibri" w:hAnsiTheme="minorHAnsi"/>
          <w:sz w:val="24"/>
          <w:szCs w:val="28"/>
          <w:lang w:eastAsia="en-US"/>
        </w:rPr>
        <w:t xml:space="preserve">989 </w:t>
      </w:r>
      <w:proofErr w:type="spellStart"/>
      <w:r w:rsidR="008B23C2">
        <w:rPr>
          <w:rFonts w:asciiTheme="minorHAnsi" w:eastAsia="Calibri" w:hAnsiTheme="minorHAnsi"/>
          <w:bCs/>
          <w:sz w:val="24"/>
          <w:szCs w:val="28"/>
          <w:lang w:eastAsia="en-US"/>
        </w:rPr>
        <w:t>ths</w:t>
      </w:r>
      <w:proofErr w:type="spellEnd"/>
      <w:r w:rsidR="008B23C2">
        <w:rPr>
          <w:rFonts w:asciiTheme="minorHAnsi" w:eastAsia="Calibri" w:hAnsiTheme="minorHAnsi"/>
          <w:bCs/>
          <w:sz w:val="24"/>
          <w:szCs w:val="28"/>
          <w:lang w:eastAsia="en-US"/>
        </w:rPr>
        <w:t>.</w:t>
      </w:r>
      <w:r w:rsidRPr="00120C7B">
        <w:rPr>
          <w:rFonts w:asciiTheme="minorHAnsi" w:eastAsia="Calibri" w:hAnsiTheme="minorHAnsi"/>
          <w:bCs/>
          <w:sz w:val="24"/>
          <w:szCs w:val="28"/>
          <w:lang w:eastAsia="en-US"/>
        </w:rPr>
        <w:t xml:space="preserve"> </w:t>
      </w:r>
      <w:r w:rsidR="001D3B1E">
        <w:rPr>
          <w:rFonts w:asciiTheme="minorHAnsi" w:eastAsia="Calibri" w:hAnsiTheme="minorHAnsi"/>
          <w:bCs/>
          <w:sz w:val="24"/>
          <w:szCs w:val="28"/>
          <w:lang w:eastAsia="en-US"/>
        </w:rPr>
        <w:t>KZT</w:t>
      </w:r>
      <w:r w:rsidRPr="00120C7B">
        <w:rPr>
          <w:rFonts w:asciiTheme="minorHAnsi" w:eastAsia="Calibri" w:hAnsiTheme="minorHAnsi"/>
          <w:sz w:val="24"/>
          <w:szCs w:val="28"/>
          <w:lang w:eastAsia="en-US"/>
        </w:rPr>
        <w:t>, or 82% of the actual 2022 (485</w:t>
      </w:r>
      <w:r w:rsidR="00BB1200">
        <w:rPr>
          <w:rFonts w:asciiTheme="minorHAnsi" w:eastAsia="Calibri" w:hAnsiTheme="minorHAnsi"/>
          <w:sz w:val="24"/>
          <w:szCs w:val="28"/>
          <w:lang w:eastAsia="en-US"/>
        </w:rPr>
        <w:t xml:space="preserve"> </w:t>
      </w:r>
      <w:r w:rsidRPr="00120C7B">
        <w:rPr>
          <w:rFonts w:asciiTheme="minorHAnsi" w:eastAsia="Calibri" w:hAnsiTheme="minorHAnsi"/>
          <w:sz w:val="24"/>
          <w:szCs w:val="28"/>
          <w:lang w:eastAsia="en-US"/>
        </w:rPr>
        <w:t xml:space="preserve">682 </w:t>
      </w:r>
      <w:proofErr w:type="spellStart"/>
      <w:r w:rsidR="008B23C2">
        <w:rPr>
          <w:rFonts w:asciiTheme="minorHAnsi" w:eastAsia="Calibri" w:hAnsiTheme="minorHAnsi"/>
          <w:sz w:val="24"/>
          <w:szCs w:val="28"/>
          <w:lang w:eastAsia="en-US"/>
        </w:rPr>
        <w:t>ths</w:t>
      </w:r>
      <w:proofErr w:type="spellEnd"/>
      <w:r w:rsidR="008B23C2">
        <w:rPr>
          <w:rFonts w:asciiTheme="minorHAnsi" w:eastAsia="Calibri" w:hAnsiTheme="minorHAnsi"/>
          <w:sz w:val="24"/>
          <w:szCs w:val="28"/>
          <w:lang w:eastAsia="en-US"/>
        </w:rPr>
        <w:t>.</w:t>
      </w:r>
      <w:r w:rsidRPr="00120C7B">
        <w:rPr>
          <w:rFonts w:asciiTheme="minorHAnsi" w:eastAsia="Calibri" w:hAnsiTheme="minorHAnsi"/>
          <w:sz w:val="24"/>
          <w:szCs w:val="28"/>
          <w:lang w:eastAsia="en-US"/>
        </w:rPr>
        <w:t xml:space="preserve"> </w:t>
      </w:r>
      <w:r w:rsidR="001D3B1E">
        <w:rPr>
          <w:rFonts w:asciiTheme="minorHAnsi" w:eastAsia="Calibri" w:hAnsiTheme="minorHAnsi"/>
          <w:sz w:val="24"/>
          <w:szCs w:val="28"/>
          <w:lang w:eastAsia="en-US"/>
        </w:rPr>
        <w:t>KZT</w:t>
      </w:r>
      <w:r w:rsidRPr="00120C7B">
        <w:rPr>
          <w:rFonts w:asciiTheme="minorHAnsi" w:eastAsia="Calibri" w:hAnsiTheme="minorHAnsi"/>
          <w:sz w:val="24"/>
          <w:szCs w:val="28"/>
          <w:lang w:eastAsia="en-US"/>
        </w:rPr>
        <w:t>).</w:t>
      </w:r>
    </w:p>
    <w:p w14:paraId="1E773559" w14:textId="5D9AE8BF" w:rsidR="00120C7B" w:rsidRPr="00120C7B" w:rsidRDefault="00120C7B" w:rsidP="00120C7B">
      <w:pPr>
        <w:rPr>
          <w:rFonts w:asciiTheme="minorHAnsi" w:eastAsiaTheme="minorHAnsi" w:hAnsiTheme="minorHAnsi"/>
          <w:sz w:val="24"/>
          <w:szCs w:val="28"/>
          <w:lang w:eastAsia="en-US"/>
        </w:rPr>
      </w:pPr>
      <w:r w:rsidRPr="00120C7B">
        <w:rPr>
          <w:rFonts w:asciiTheme="minorHAnsi" w:hAnsiTheme="minorHAnsi"/>
          <w:sz w:val="24"/>
          <w:szCs w:val="28"/>
        </w:rPr>
        <w:t>At the end of 2023, net profit amounted to 3</w:t>
      </w:r>
      <w:r w:rsidR="00DE50F4">
        <w:rPr>
          <w:rFonts w:asciiTheme="minorHAnsi" w:hAnsiTheme="minorHAnsi"/>
          <w:sz w:val="24"/>
          <w:szCs w:val="28"/>
        </w:rPr>
        <w:t> </w:t>
      </w:r>
      <w:r w:rsidRPr="00120C7B">
        <w:rPr>
          <w:rFonts w:asciiTheme="minorHAnsi" w:hAnsiTheme="minorHAnsi"/>
          <w:sz w:val="24"/>
          <w:szCs w:val="28"/>
        </w:rPr>
        <w:t>065</w:t>
      </w:r>
      <w:r w:rsidR="00DE50F4">
        <w:rPr>
          <w:rFonts w:asciiTheme="minorHAnsi" w:hAnsiTheme="minorHAnsi"/>
          <w:sz w:val="24"/>
          <w:szCs w:val="28"/>
        </w:rPr>
        <w:t xml:space="preserve"> </w:t>
      </w:r>
      <w:r w:rsidRPr="00120C7B">
        <w:rPr>
          <w:rFonts w:asciiTheme="minorHAnsi" w:hAnsiTheme="minorHAnsi"/>
          <w:sz w:val="24"/>
          <w:szCs w:val="28"/>
        </w:rPr>
        <w:t xml:space="preserve">298 </w:t>
      </w:r>
      <w:proofErr w:type="spellStart"/>
      <w:r w:rsidR="008B23C2">
        <w:rPr>
          <w:rFonts w:asciiTheme="minorHAnsi" w:hAnsiTheme="minorHAnsi"/>
          <w:sz w:val="24"/>
          <w:szCs w:val="28"/>
        </w:rPr>
        <w:t>ths</w:t>
      </w:r>
      <w:proofErr w:type="spellEnd"/>
      <w:r w:rsidR="008B23C2">
        <w:rPr>
          <w:rFonts w:asciiTheme="minorHAnsi" w:hAnsiTheme="minorHAnsi"/>
          <w:sz w:val="24"/>
          <w:szCs w:val="28"/>
        </w:rPr>
        <w:t>.</w:t>
      </w:r>
      <w:r w:rsidR="00DE50F4" w:rsidRPr="00DE50F4">
        <w:rPr>
          <w:rFonts w:asciiTheme="minorHAnsi" w:hAnsiTheme="minorHAnsi"/>
          <w:sz w:val="24"/>
          <w:szCs w:val="28"/>
        </w:rPr>
        <w:t xml:space="preserve"> </w:t>
      </w:r>
      <w:r w:rsidR="00DE50F4" w:rsidRPr="00120C7B">
        <w:rPr>
          <w:rFonts w:asciiTheme="minorHAnsi" w:hAnsiTheme="minorHAnsi"/>
          <w:sz w:val="24"/>
          <w:szCs w:val="28"/>
        </w:rPr>
        <w:t>KZT</w:t>
      </w:r>
      <w:r w:rsidRPr="00120C7B">
        <w:rPr>
          <w:rFonts w:asciiTheme="minorHAnsi" w:hAnsiTheme="minorHAnsi"/>
          <w:sz w:val="24"/>
          <w:szCs w:val="28"/>
        </w:rPr>
        <w:t>, or 165% compared to the previous year (1</w:t>
      </w:r>
      <w:r w:rsidR="00DE50F4">
        <w:rPr>
          <w:rFonts w:asciiTheme="minorHAnsi" w:hAnsiTheme="minorHAnsi"/>
          <w:sz w:val="24"/>
          <w:szCs w:val="28"/>
        </w:rPr>
        <w:t> </w:t>
      </w:r>
      <w:r w:rsidRPr="00120C7B">
        <w:rPr>
          <w:rFonts w:asciiTheme="minorHAnsi" w:hAnsiTheme="minorHAnsi"/>
          <w:sz w:val="24"/>
          <w:szCs w:val="28"/>
        </w:rPr>
        <w:t>854</w:t>
      </w:r>
      <w:r w:rsidR="00DE50F4">
        <w:rPr>
          <w:rFonts w:asciiTheme="minorHAnsi" w:hAnsiTheme="minorHAnsi"/>
          <w:sz w:val="24"/>
          <w:szCs w:val="28"/>
        </w:rPr>
        <w:t xml:space="preserve"> </w:t>
      </w:r>
      <w:r w:rsidRPr="00120C7B">
        <w:rPr>
          <w:rFonts w:asciiTheme="minorHAnsi" w:hAnsiTheme="minorHAnsi"/>
          <w:sz w:val="24"/>
          <w:szCs w:val="28"/>
        </w:rPr>
        <w:t xml:space="preserve">197 </w:t>
      </w:r>
      <w:proofErr w:type="spellStart"/>
      <w:r w:rsidR="008B23C2">
        <w:rPr>
          <w:rFonts w:asciiTheme="minorHAnsi" w:hAnsiTheme="minorHAnsi"/>
          <w:sz w:val="24"/>
          <w:szCs w:val="28"/>
        </w:rPr>
        <w:t>ths</w:t>
      </w:r>
      <w:proofErr w:type="spellEnd"/>
      <w:r w:rsidR="008B23C2">
        <w:rPr>
          <w:rFonts w:asciiTheme="minorHAnsi" w:hAnsiTheme="minorHAnsi"/>
          <w:sz w:val="24"/>
          <w:szCs w:val="28"/>
        </w:rPr>
        <w:t>.</w:t>
      </w:r>
      <w:r w:rsidR="00DE50F4">
        <w:rPr>
          <w:rFonts w:asciiTheme="minorHAnsi" w:hAnsiTheme="minorHAnsi"/>
          <w:sz w:val="24"/>
          <w:szCs w:val="28"/>
        </w:rPr>
        <w:t xml:space="preserve"> </w:t>
      </w:r>
      <w:r w:rsidR="00DE50F4" w:rsidRPr="00120C7B">
        <w:rPr>
          <w:rFonts w:asciiTheme="minorHAnsi" w:hAnsiTheme="minorHAnsi"/>
          <w:sz w:val="24"/>
          <w:szCs w:val="28"/>
        </w:rPr>
        <w:t>KZT</w:t>
      </w:r>
      <w:r w:rsidRPr="00120C7B">
        <w:rPr>
          <w:rFonts w:asciiTheme="minorHAnsi" w:hAnsiTheme="minorHAnsi"/>
          <w:sz w:val="24"/>
          <w:szCs w:val="28"/>
        </w:rPr>
        <w:t>).</w:t>
      </w:r>
    </w:p>
    <w:p w14:paraId="5E466734" w14:textId="77777777" w:rsidR="00120C7B" w:rsidRDefault="00120C7B" w:rsidP="00CA5C56">
      <w:pPr>
        <w:rPr>
          <w:rFonts w:asciiTheme="minorHAnsi" w:hAnsiTheme="minorHAnsi"/>
          <w:sz w:val="24"/>
          <w:szCs w:val="24"/>
        </w:rPr>
      </w:pPr>
    </w:p>
    <w:p w14:paraId="4DF227DB" w14:textId="77777777" w:rsidR="00120C7B" w:rsidRPr="00120C7B" w:rsidRDefault="00120C7B" w:rsidP="00120C7B">
      <w:pPr>
        <w:spacing w:before="0" w:after="0"/>
        <w:rPr>
          <w:rFonts w:asciiTheme="minorHAnsi" w:eastAsiaTheme="minorHAnsi" w:hAnsiTheme="minorHAnsi"/>
          <w:b/>
          <w:sz w:val="24"/>
          <w:szCs w:val="28"/>
          <w:lang w:eastAsia="en-US"/>
        </w:rPr>
      </w:pPr>
      <w:r w:rsidRPr="00120C7B">
        <w:rPr>
          <w:rFonts w:asciiTheme="minorHAnsi" w:eastAsiaTheme="minorHAnsi" w:hAnsiTheme="minorHAnsi"/>
          <w:b/>
          <w:sz w:val="24"/>
          <w:szCs w:val="28"/>
          <w:lang w:eastAsia="en-US"/>
        </w:rPr>
        <w:t>Cash flow information</w:t>
      </w:r>
    </w:p>
    <w:p w14:paraId="5DEFE0F6" w14:textId="289BA950" w:rsidR="00120C7B" w:rsidRPr="00120C7B" w:rsidRDefault="008B23C2" w:rsidP="00120C7B">
      <w:pPr>
        <w:spacing w:before="0"/>
        <w:jc w:val="right"/>
        <w:rPr>
          <w:rFonts w:asciiTheme="minorHAnsi" w:eastAsiaTheme="minorHAnsi" w:hAnsiTheme="minorHAnsi"/>
          <w:i/>
          <w:lang w:eastAsia="en-US"/>
        </w:rPr>
      </w:pPr>
      <w:proofErr w:type="spellStart"/>
      <w:r>
        <w:rPr>
          <w:rFonts w:asciiTheme="minorHAnsi" w:eastAsiaTheme="minorHAnsi" w:hAnsiTheme="minorHAnsi"/>
          <w:i/>
          <w:lang w:eastAsia="en-US"/>
        </w:rPr>
        <w:t>ths</w:t>
      </w:r>
      <w:proofErr w:type="spellEnd"/>
      <w:r>
        <w:rPr>
          <w:rFonts w:asciiTheme="minorHAnsi" w:eastAsiaTheme="minorHAnsi" w:hAnsiTheme="minorHAnsi"/>
          <w:i/>
          <w:lang w:eastAsia="en-US"/>
        </w:rPr>
        <w:t>.</w:t>
      </w:r>
      <w:r w:rsidR="00120C7B" w:rsidRPr="00120C7B">
        <w:rPr>
          <w:rFonts w:asciiTheme="minorHAnsi" w:eastAsiaTheme="minorHAnsi" w:hAnsiTheme="minorHAnsi"/>
          <w:i/>
          <w:lang w:eastAsia="en-US"/>
        </w:rPr>
        <w:t xml:space="preserve"> </w:t>
      </w:r>
      <w:r w:rsidR="001D3B1E">
        <w:rPr>
          <w:rFonts w:asciiTheme="minorHAnsi" w:eastAsiaTheme="minorHAnsi" w:hAnsiTheme="minorHAnsi"/>
          <w:i/>
          <w:lang w:eastAsia="en-US"/>
        </w:rPr>
        <w:t>KZT</w:t>
      </w:r>
    </w:p>
    <w:tbl>
      <w:tblPr>
        <w:tblStyle w:val="111"/>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91"/>
        <w:gridCol w:w="1683"/>
        <w:gridCol w:w="1668"/>
        <w:gridCol w:w="1529"/>
      </w:tblGrid>
      <w:tr w:rsidR="00120C7B" w:rsidRPr="00120C7B" w14:paraId="757F333D" w14:textId="77777777" w:rsidTr="004E083B">
        <w:tc>
          <w:tcPr>
            <w:tcW w:w="4691" w:type="dxa"/>
            <w:shd w:val="clear" w:color="auto" w:fill="auto"/>
            <w:vAlign w:val="center"/>
          </w:tcPr>
          <w:p w14:paraId="5696267E" w14:textId="77777777" w:rsidR="00120C7B" w:rsidRPr="00120C7B" w:rsidRDefault="00120C7B" w:rsidP="00120C7B">
            <w:pPr>
              <w:spacing w:before="0"/>
              <w:ind w:left="153" w:hanging="153"/>
              <w:jc w:val="center"/>
              <w:rPr>
                <w:rFonts w:asciiTheme="minorHAnsi" w:eastAsia="Arial Unicode MS" w:hAnsiTheme="minorHAnsi"/>
                <w:color w:val="000000" w:themeColor="text1"/>
                <w:sz w:val="24"/>
                <w:szCs w:val="24"/>
                <w:lang w:val="kk-KZ"/>
              </w:rPr>
            </w:pPr>
            <w:r w:rsidRPr="00120C7B">
              <w:rPr>
                <w:rFonts w:asciiTheme="minorHAnsi" w:eastAsia="Arial Unicode MS" w:hAnsiTheme="minorHAnsi"/>
                <w:b/>
                <w:color w:val="000000" w:themeColor="text1"/>
                <w:sz w:val="24"/>
                <w:szCs w:val="24"/>
                <w:lang w:val="kk-KZ"/>
              </w:rPr>
              <w:t>Name</w:t>
            </w:r>
          </w:p>
        </w:tc>
        <w:tc>
          <w:tcPr>
            <w:tcW w:w="1683" w:type="dxa"/>
            <w:vAlign w:val="center"/>
          </w:tcPr>
          <w:p w14:paraId="594F838B" w14:textId="77777777" w:rsidR="00120C7B" w:rsidRPr="00120C7B" w:rsidRDefault="00120C7B" w:rsidP="00120C7B">
            <w:pPr>
              <w:spacing w:before="0"/>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2023</w:t>
            </w:r>
          </w:p>
        </w:tc>
        <w:tc>
          <w:tcPr>
            <w:tcW w:w="1668" w:type="dxa"/>
            <w:vAlign w:val="center"/>
          </w:tcPr>
          <w:p w14:paraId="5A76482E" w14:textId="77777777" w:rsidR="00120C7B" w:rsidRPr="00120C7B" w:rsidRDefault="00120C7B" w:rsidP="00120C7B">
            <w:pPr>
              <w:spacing w:before="0"/>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2022</w:t>
            </w:r>
          </w:p>
        </w:tc>
        <w:tc>
          <w:tcPr>
            <w:tcW w:w="1529" w:type="dxa"/>
            <w:vAlign w:val="center"/>
          </w:tcPr>
          <w:p w14:paraId="06BC0101" w14:textId="77777777" w:rsidR="00120C7B" w:rsidRPr="00120C7B" w:rsidRDefault="00120C7B" w:rsidP="00120C7B">
            <w:pPr>
              <w:spacing w:before="0"/>
              <w:jc w:val="center"/>
              <w:rPr>
                <w:rFonts w:asciiTheme="minorHAnsi" w:eastAsiaTheme="minorHAnsi" w:hAnsiTheme="minorHAnsi" w:cstheme="minorBidi"/>
                <w:b/>
                <w:bCs/>
                <w:color w:val="000000"/>
                <w:sz w:val="24"/>
                <w:szCs w:val="24"/>
                <w:lang w:eastAsia="en-US"/>
              </w:rPr>
            </w:pPr>
            <w:r w:rsidRPr="00120C7B">
              <w:rPr>
                <w:rFonts w:asciiTheme="minorHAnsi" w:eastAsiaTheme="minorHAnsi" w:hAnsiTheme="minorHAnsi" w:cstheme="minorBidi"/>
                <w:b/>
                <w:bCs/>
                <w:color w:val="000000"/>
                <w:sz w:val="24"/>
                <w:szCs w:val="24"/>
                <w:lang w:eastAsia="en-US"/>
              </w:rPr>
              <w:t>2021</w:t>
            </w:r>
          </w:p>
        </w:tc>
      </w:tr>
      <w:tr w:rsidR="00120C7B" w:rsidRPr="00120C7B" w14:paraId="60FB72AF" w14:textId="77777777" w:rsidTr="004E083B">
        <w:tc>
          <w:tcPr>
            <w:tcW w:w="4691" w:type="dxa"/>
            <w:vAlign w:val="center"/>
          </w:tcPr>
          <w:p w14:paraId="2BDDADFD" w14:textId="77777777" w:rsidR="00120C7B" w:rsidRPr="00120C7B" w:rsidRDefault="00120C7B" w:rsidP="00120C7B">
            <w:pPr>
              <w:spacing w:before="0"/>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Net operating cash flow</w:t>
            </w:r>
          </w:p>
        </w:tc>
        <w:tc>
          <w:tcPr>
            <w:tcW w:w="1683" w:type="dxa"/>
            <w:vAlign w:val="center"/>
          </w:tcPr>
          <w:p w14:paraId="72687C14"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4 418 740</w:t>
            </w:r>
          </w:p>
        </w:tc>
        <w:tc>
          <w:tcPr>
            <w:tcW w:w="1668" w:type="dxa"/>
            <w:vAlign w:val="center"/>
          </w:tcPr>
          <w:p w14:paraId="2D6CFBCF"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3 391 845</w:t>
            </w:r>
          </w:p>
        </w:tc>
        <w:tc>
          <w:tcPr>
            <w:tcW w:w="1529" w:type="dxa"/>
            <w:vAlign w:val="center"/>
          </w:tcPr>
          <w:p w14:paraId="49050772"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2 257 739</w:t>
            </w:r>
          </w:p>
        </w:tc>
      </w:tr>
      <w:tr w:rsidR="00120C7B" w:rsidRPr="00120C7B" w14:paraId="5CC979A1" w14:textId="77777777" w:rsidTr="004E083B">
        <w:tc>
          <w:tcPr>
            <w:tcW w:w="4691" w:type="dxa"/>
            <w:vAlign w:val="center"/>
          </w:tcPr>
          <w:p w14:paraId="296B8E59" w14:textId="19295006" w:rsidR="00120C7B" w:rsidRPr="00120C7B" w:rsidRDefault="00120C7B" w:rsidP="00120C7B">
            <w:pPr>
              <w:spacing w:before="0"/>
              <w:ind w:left="153" w:hanging="153"/>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Disposal of capital investments</w:t>
            </w:r>
          </w:p>
        </w:tc>
        <w:tc>
          <w:tcPr>
            <w:tcW w:w="1683" w:type="dxa"/>
            <w:vAlign w:val="center"/>
          </w:tcPr>
          <w:p w14:paraId="1E40BFF4" w14:textId="3B715795" w:rsidR="00120C7B" w:rsidRPr="00120C7B" w:rsidRDefault="00DE50F4" w:rsidP="00120C7B">
            <w:pPr>
              <w:spacing w:before="0"/>
              <w:jc w:val="righ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val="ru-RU" w:eastAsia="en-US"/>
              </w:rPr>
              <w:t>(1 839 367</w:t>
            </w:r>
            <w:r w:rsidR="00120C7B" w:rsidRPr="00120C7B">
              <w:rPr>
                <w:rFonts w:asciiTheme="minorHAnsi" w:eastAsiaTheme="minorHAnsi" w:hAnsiTheme="minorHAnsi" w:cstheme="minorBidi"/>
                <w:sz w:val="24"/>
                <w:szCs w:val="24"/>
                <w:lang w:eastAsia="en-US"/>
              </w:rPr>
              <w:t>)</w:t>
            </w:r>
          </w:p>
        </w:tc>
        <w:tc>
          <w:tcPr>
            <w:tcW w:w="1668" w:type="dxa"/>
            <w:vAlign w:val="center"/>
          </w:tcPr>
          <w:p w14:paraId="3510C264"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(305 661)</w:t>
            </w:r>
          </w:p>
        </w:tc>
        <w:tc>
          <w:tcPr>
            <w:tcW w:w="1529" w:type="dxa"/>
            <w:vAlign w:val="center"/>
          </w:tcPr>
          <w:p w14:paraId="5EFE4C7E"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(485 261)</w:t>
            </w:r>
          </w:p>
        </w:tc>
      </w:tr>
      <w:tr w:rsidR="00120C7B" w:rsidRPr="00120C7B" w14:paraId="6F2A04E0" w14:textId="77777777" w:rsidTr="004E083B">
        <w:tc>
          <w:tcPr>
            <w:tcW w:w="4691" w:type="dxa"/>
            <w:shd w:val="clear" w:color="auto" w:fill="auto"/>
            <w:vAlign w:val="center"/>
          </w:tcPr>
          <w:p w14:paraId="384BF8FE" w14:textId="77777777" w:rsidR="00120C7B" w:rsidRPr="00120C7B" w:rsidRDefault="00120C7B" w:rsidP="00120C7B">
            <w:pPr>
              <w:spacing w:before="0"/>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FCFC (Cash flow after capital investment financing)</w:t>
            </w:r>
          </w:p>
        </w:tc>
        <w:tc>
          <w:tcPr>
            <w:tcW w:w="1683" w:type="dxa"/>
            <w:shd w:val="clear" w:color="auto" w:fill="auto"/>
            <w:vAlign w:val="center"/>
          </w:tcPr>
          <w:p w14:paraId="559C0A81"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2 579 373</w:t>
            </w:r>
          </w:p>
        </w:tc>
        <w:tc>
          <w:tcPr>
            <w:tcW w:w="1668" w:type="dxa"/>
            <w:shd w:val="clear" w:color="auto" w:fill="auto"/>
            <w:vAlign w:val="center"/>
          </w:tcPr>
          <w:p w14:paraId="5E4BD5B9"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3 086 184</w:t>
            </w:r>
          </w:p>
        </w:tc>
        <w:tc>
          <w:tcPr>
            <w:tcW w:w="1529" w:type="dxa"/>
            <w:shd w:val="clear" w:color="auto" w:fill="auto"/>
            <w:vAlign w:val="center"/>
          </w:tcPr>
          <w:p w14:paraId="1E52F266"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1 772 478</w:t>
            </w:r>
          </w:p>
        </w:tc>
      </w:tr>
      <w:tr w:rsidR="00120C7B" w:rsidRPr="00120C7B" w14:paraId="51F66A39" w14:textId="77777777" w:rsidTr="004E083B">
        <w:tc>
          <w:tcPr>
            <w:tcW w:w="4691" w:type="dxa"/>
            <w:shd w:val="clear" w:color="auto" w:fill="auto"/>
            <w:vAlign w:val="center"/>
          </w:tcPr>
          <w:p w14:paraId="3A09ECB4" w14:textId="5AB52E68" w:rsidR="00120C7B" w:rsidRPr="00120C7B" w:rsidRDefault="00120C7B" w:rsidP="00120C7B">
            <w:pPr>
              <w:spacing w:before="0"/>
              <w:ind w:left="153" w:hanging="153"/>
              <w:jc w:val="left"/>
              <w:rPr>
                <w:rFonts w:asciiTheme="minorHAnsi" w:eastAsia="Arial Unicode MS" w:hAnsiTheme="minorHAnsi"/>
                <w:color w:val="000000" w:themeColor="text1"/>
                <w:sz w:val="24"/>
                <w:szCs w:val="24"/>
                <w:lang w:val="kk-KZ"/>
              </w:rPr>
            </w:pPr>
            <w:r w:rsidRPr="00120C7B">
              <w:rPr>
                <w:rFonts w:asciiTheme="minorHAnsi" w:eastAsia="Arial Unicode MS" w:hAnsiTheme="minorHAnsi"/>
                <w:color w:val="000000" w:themeColor="text1"/>
                <w:sz w:val="24"/>
                <w:szCs w:val="24"/>
              </w:rPr>
              <w:t xml:space="preserve">Repayment of the principal debt </w:t>
            </w:r>
            <w:r w:rsidRPr="00120C7B">
              <w:rPr>
                <w:rFonts w:asciiTheme="minorHAnsi" w:eastAsia="Arial Unicode MS" w:hAnsiTheme="minorHAnsi"/>
                <w:color w:val="000000" w:themeColor="text1"/>
                <w:sz w:val="24"/>
                <w:szCs w:val="24"/>
                <w:lang w:val="kk-KZ"/>
              </w:rPr>
              <w:t>under the</w:t>
            </w:r>
            <w:r w:rsidR="00DE50F4">
              <w:rPr>
                <w:rFonts w:asciiTheme="minorHAnsi" w:eastAsia="Arial Unicode MS" w:hAnsiTheme="minorHAnsi"/>
                <w:color w:val="000000" w:themeColor="text1"/>
                <w:sz w:val="24"/>
                <w:szCs w:val="24"/>
                <w:lang w:val="kk-KZ"/>
              </w:rPr>
              <w:t xml:space="preserve"> </w:t>
            </w:r>
            <w:r w:rsidRPr="00120C7B">
              <w:rPr>
                <w:rFonts w:asciiTheme="minorHAnsi" w:eastAsia="Arial Unicode MS" w:hAnsiTheme="minorHAnsi"/>
                <w:color w:val="000000" w:themeColor="text1"/>
                <w:sz w:val="24"/>
                <w:szCs w:val="24"/>
                <w:lang w:val="kk-KZ"/>
              </w:rPr>
              <w:t>loan</w:t>
            </w:r>
          </w:p>
        </w:tc>
        <w:tc>
          <w:tcPr>
            <w:tcW w:w="1683" w:type="dxa"/>
            <w:shd w:val="clear" w:color="auto" w:fill="auto"/>
            <w:vAlign w:val="center"/>
          </w:tcPr>
          <w:p w14:paraId="29CA7B73"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(2 756 684)</w:t>
            </w:r>
          </w:p>
        </w:tc>
        <w:tc>
          <w:tcPr>
            <w:tcW w:w="1668" w:type="dxa"/>
            <w:shd w:val="clear" w:color="auto" w:fill="auto"/>
            <w:vAlign w:val="center"/>
          </w:tcPr>
          <w:p w14:paraId="57EEBE3F"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(1,076,684)</w:t>
            </w:r>
          </w:p>
        </w:tc>
        <w:tc>
          <w:tcPr>
            <w:tcW w:w="1529" w:type="dxa"/>
            <w:shd w:val="clear" w:color="auto" w:fill="auto"/>
            <w:vAlign w:val="center"/>
          </w:tcPr>
          <w:p w14:paraId="7D055E0F"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(1,076,684)</w:t>
            </w:r>
          </w:p>
        </w:tc>
      </w:tr>
      <w:tr w:rsidR="00120C7B" w:rsidRPr="00120C7B" w14:paraId="4C8E598E" w14:textId="77777777" w:rsidTr="004E083B">
        <w:trPr>
          <w:trHeight w:val="569"/>
        </w:trPr>
        <w:tc>
          <w:tcPr>
            <w:tcW w:w="4691" w:type="dxa"/>
            <w:shd w:val="clear" w:color="auto" w:fill="auto"/>
            <w:vAlign w:val="center"/>
          </w:tcPr>
          <w:p w14:paraId="7555E173" w14:textId="77777777" w:rsidR="00120C7B" w:rsidRPr="00120C7B" w:rsidRDefault="00120C7B" w:rsidP="001F2879">
            <w:pPr>
              <w:spacing w:before="0"/>
              <w:jc w:val="left"/>
              <w:rPr>
                <w:rFonts w:asciiTheme="minorHAnsi" w:eastAsia="Arial Unicode MS" w:hAnsiTheme="minorHAnsi"/>
                <w:color w:val="000000" w:themeColor="text1"/>
                <w:sz w:val="24"/>
                <w:szCs w:val="24"/>
                <w:lang w:val="kk-KZ"/>
              </w:rPr>
            </w:pPr>
            <w:r w:rsidRPr="00120C7B">
              <w:rPr>
                <w:rFonts w:asciiTheme="minorHAnsi" w:eastAsia="Arial Unicode MS" w:hAnsiTheme="minorHAnsi"/>
                <w:color w:val="000000" w:themeColor="text1"/>
                <w:sz w:val="24"/>
                <w:szCs w:val="24"/>
              </w:rPr>
              <w:t>Other cash flows</w:t>
            </w:r>
          </w:p>
        </w:tc>
        <w:tc>
          <w:tcPr>
            <w:tcW w:w="1683" w:type="dxa"/>
            <w:shd w:val="clear" w:color="auto" w:fill="auto"/>
            <w:vAlign w:val="center"/>
          </w:tcPr>
          <w:p w14:paraId="7AB6E352"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(666 526)</w:t>
            </w:r>
          </w:p>
        </w:tc>
        <w:tc>
          <w:tcPr>
            <w:tcW w:w="1668" w:type="dxa"/>
            <w:shd w:val="clear" w:color="auto" w:fill="auto"/>
            <w:vAlign w:val="center"/>
          </w:tcPr>
          <w:p w14:paraId="553BCC61"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41 396-187</w:t>
            </w:r>
          </w:p>
        </w:tc>
        <w:tc>
          <w:tcPr>
            <w:tcW w:w="1529" w:type="dxa"/>
            <w:shd w:val="clear" w:color="auto" w:fill="auto"/>
            <w:vAlign w:val="center"/>
          </w:tcPr>
          <w:p w14:paraId="721C8E5C"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val="kk-KZ" w:eastAsia="en-US"/>
              </w:rPr>
              <w:t>908</w:t>
            </w:r>
          </w:p>
        </w:tc>
      </w:tr>
      <w:tr w:rsidR="00120C7B" w:rsidRPr="00120C7B" w14:paraId="0F0A7F73" w14:textId="77777777" w:rsidTr="004E083B">
        <w:trPr>
          <w:trHeight w:val="419"/>
        </w:trPr>
        <w:tc>
          <w:tcPr>
            <w:tcW w:w="4691" w:type="dxa"/>
            <w:shd w:val="clear" w:color="auto" w:fill="auto"/>
            <w:vAlign w:val="center"/>
          </w:tcPr>
          <w:p w14:paraId="0C0E796D" w14:textId="77777777" w:rsidR="00120C7B" w:rsidRPr="00120C7B" w:rsidRDefault="001F2879" w:rsidP="00120C7B">
            <w:pPr>
              <w:spacing w:before="0"/>
              <w:jc w:val="left"/>
              <w:rPr>
                <w:rFonts w:asciiTheme="minorHAnsi" w:eastAsia="Arial Unicode MS" w:hAnsiTheme="minorHAnsi"/>
                <w:color w:val="000000" w:themeColor="text1"/>
                <w:sz w:val="24"/>
                <w:szCs w:val="24"/>
              </w:rPr>
            </w:pPr>
            <w:r>
              <w:rPr>
                <w:rFonts w:asciiTheme="minorHAnsi" w:hAnsiTheme="minorHAnsi"/>
                <w:sz w:val="24"/>
                <w:szCs w:val="28"/>
              </w:rPr>
              <w:lastRenderedPageBreak/>
              <w:t>Other changes in the cash balance</w:t>
            </w:r>
            <w:r>
              <w:rPr>
                <w:rStyle w:val="afb"/>
                <w:rFonts w:asciiTheme="minorHAnsi" w:eastAsia="Arial Unicode MS" w:hAnsiTheme="minorHAnsi"/>
                <w:color w:val="000000" w:themeColor="text1"/>
                <w:sz w:val="24"/>
                <w:szCs w:val="24"/>
              </w:rPr>
              <w:t xml:space="preserve"> </w:t>
            </w:r>
            <w:r>
              <w:rPr>
                <w:rStyle w:val="afb"/>
                <w:rFonts w:asciiTheme="minorHAnsi" w:eastAsia="Arial Unicode MS" w:hAnsiTheme="minorHAnsi"/>
                <w:color w:val="000000" w:themeColor="text1"/>
                <w:sz w:val="24"/>
                <w:szCs w:val="24"/>
              </w:rPr>
              <w:footnoteReference w:id="1"/>
            </w:r>
          </w:p>
        </w:tc>
        <w:tc>
          <w:tcPr>
            <w:tcW w:w="1683" w:type="dxa"/>
            <w:shd w:val="clear" w:color="auto" w:fill="auto"/>
            <w:vAlign w:val="center"/>
          </w:tcPr>
          <w:p w14:paraId="22550019"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(61 035)</w:t>
            </w:r>
          </w:p>
        </w:tc>
        <w:tc>
          <w:tcPr>
            <w:tcW w:w="1668" w:type="dxa"/>
            <w:shd w:val="clear" w:color="auto" w:fill="auto"/>
            <w:vAlign w:val="center"/>
          </w:tcPr>
          <w:p w14:paraId="31F18D15"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63 802</w:t>
            </w:r>
          </w:p>
        </w:tc>
        <w:tc>
          <w:tcPr>
            <w:tcW w:w="1529" w:type="dxa"/>
            <w:shd w:val="clear" w:color="auto" w:fill="auto"/>
            <w:vAlign w:val="center"/>
          </w:tcPr>
          <w:p w14:paraId="1ABE3BD8" w14:textId="77777777" w:rsidR="00120C7B" w:rsidRPr="00120C7B" w:rsidRDefault="00120C7B" w:rsidP="00120C7B">
            <w:pPr>
              <w:spacing w:before="0"/>
              <w:jc w:val="right"/>
              <w:rPr>
                <w:rFonts w:asciiTheme="minorHAnsi" w:eastAsiaTheme="minorHAnsi" w:hAnsiTheme="minorHAnsi" w:cstheme="minorBidi"/>
                <w:sz w:val="24"/>
                <w:szCs w:val="24"/>
                <w:lang w:eastAsia="en-US"/>
              </w:rPr>
            </w:pPr>
            <w:r w:rsidRPr="00120C7B">
              <w:rPr>
                <w:rFonts w:asciiTheme="minorHAnsi" w:eastAsiaTheme="minorHAnsi" w:hAnsiTheme="minorHAnsi" w:cstheme="minorBidi"/>
                <w:sz w:val="24"/>
                <w:szCs w:val="24"/>
                <w:lang w:eastAsia="en-US"/>
              </w:rPr>
              <w:t>15 708</w:t>
            </w:r>
          </w:p>
        </w:tc>
      </w:tr>
      <w:tr w:rsidR="00120C7B" w:rsidRPr="00120C7B" w14:paraId="6F45D2EA" w14:textId="77777777" w:rsidTr="004E083B">
        <w:tc>
          <w:tcPr>
            <w:tcW w:w="4691" w:type="dxa"/>
            <w:shd w:val="clear" w:color="auto" w:fill="auto"/>
            <w:vAlign w:val="center"/>
          </w:tcPr>
          <w:p w14:paraId="20C8182D" w14:textId="77777777" w:rsidR="00120C7B" w:rsidRPr="00120C7B" w:rsidRDefault="00120C7B" w:rsidP="00120C7B">
            <w:pPr>
              <w:spacing w:before="0"/>
              <w:ind w:left="153" w:hanging="153"/>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Cash at the beginning of the period</w:t>
            </w:r>
          </w:p>
        </w:tc>
        <w:tc>
          <w:tcPr>
            <w:tcW w:w="1683" w:type="dxa"/>
            <w:shd w:val="clear" w:color="auto" w:fill="auto"/>
            <w:vAlign w:val="center"/>
          </w:tcPr>
          <w:p w14:paraId="37542F12" w14:textId="329E3CFE"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w:t>
            </w:r>
            <w:r w:rsidR="00D61858">
              <w:rPr>
                <w:rFonts w:asciiTheme="minorHAnsi" w:eastAsiaTheme="minorHAnsi" w:hAnsiTheme="minorHAnsi" w:cstheme="minorBidi"/>
                <w:color w:val="000000"/>
                <w:sz w:val="24"/>
                <w:szCs w:val="24"/>
                <w:lang w:val="ru-RU" w:eastAsia="en-US"/>
              </w:rPr>
              <w:t> </w:t>
            </w:r>
            <w:r w:rsidRPr="00120C7B">
              <w:rPr>
                <w:rFonts w:asciiTheme="minorHAnsi" w:eastAsiaTheme="minorHAnsi" w:hAnsiTheme="minorHAnsi" w:cstheme="minorBidi"/>
                <w:color w:val="000000"/>
                <w:sz w:val="24"/>
                <w:szCs w:val="24"/>
                <w:lang w:eastAsia="en-US"/>
              </w:rPr>
              <w:t>437</w:t>
            </w:r>
            <w:r w:rsidR="00D61858">
              <w:rPr>
                <w:rFonts w:asciiTheme="minorHAnsi" w:eastAsiaTheme="minorHAnsi" w:hAnsiTheme="minorHAnsi" w:cstheme="minorBidi"/>
                <w:color w:val="000000"/>
                <w:sz w:val="24"/>
                <w:szCs w:val="24"/>
                <w:lang w:val="ru-RU" w:eastAsia="en-US"/>
              </w:rPr>
              <w:t xml:space="preserve"> </w:t>
            </w:r>
            <w:r w:rsidRPr="00120C7B">
              <w:rPr>
                <w:rFonts w:asciiTheme="minorHAnsi" w:eastAsiaTheme="minorHAnsi" w:hAnsiTheme="minorHAnsi" w:cstheme="minorBidi"/>
                <w:color w:val="000000"/>
                <w:sz w:val="24"/>
                <w:szCs w:val="24"/>
                <w:lang w:eastAsia="en-US"/>
              </w:rPr>
              <w:t>848</w:t>
            </w:r>
          </w:p>
        </w:tc>
        <w:tc>
          <w:tcPr>
            <w:tcW w:w="1668" w:type="dxa"/>
            <w:shd w:val="clear" w:color="auto" w:fill="auto"/>
            <w:vAlign w:val="center"/>
          </w:tcPr>
          <w:p w14:paraId="339E8C46" w14:textId="20952800"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1</w:t>
            </w:r>
            <w:r w:rsidR="00D61858">
              <w:rPr>
                <w:rFonts w:asciiTheme="minorHAnsi" w:eastAsiaTheme="minorHAnsi" w:hAnsiTheme="minorHAnsi" w:cstheme="minorBidi"/>
                <w:color w:val="000000"/>
                <w:sz w:val="24"/>
                <w:szCs w:val="24"/>
                <w:lang w:val="ru-RU" w:eastAsia="en-US"/>
              </w:rPr>
              <w:t xml:space="preserve"> </w:t>
            </w:r>
            <w:r w:rsidRPr="00120C7B">
              <w:rPr>
                <w:rFonts w:asciiTheme="minorHAnsi" w:eastAsiaTheme="minorHAnsi" w:hAnsiTheme="minorHAnsi" w:cstheme="minorBidi"/>
                <w:color w:val="000000"/>
                <w:sz w:val="24"/>
                <w:szCs w:val="24"/>
                <w:lang w:eastAsia="en-US"/>
              </w:rPr>
              <w:t>323 150</w:t>
            </w:r>
          </w:p>
        </w:tc>
        <w:tc>
          <w:tcPr>
            <w:tcW w:w="1529" w:type="dxa"/>
            <w:shd w:val="clear" w:color="auto" w:fill="auto"/>
            <w:vAlign w:val="center"/>
          </w:tcPr>
          <w:p w14:paraId="64781EE3" w14:textId="7777777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799 556</w:t>
            </w:r>
          </w:p>
        </w:tc>
      </w:tr>
      <w:tr w:rsidR="00120C7B" w:rsidRPr="00120C7B" w14:paraId="01514041" w14:textId="77777777" w:rsidTr="004E083B">
        <w:tc>
          <w:tcPr>
            <w:tcW w:w="4691" w:type="dxa"/>
            <w:shd w:val="clear" w:color="auto" w:fill="auto"/>
            <w:vAlign w:val="center"/>
          </w:tcPr>
          <w:p w14:paraId="64B93CCA" w14:textId="77777777" w:rsidR="00120C7B" w:rsidRPr="00120C7B" w:rsidRDefault="00120C7B" w:rsidP="00120C7B">
            <w:pPr>
              <w:spacing w:before="0"/>
              <w:ind w:left="153" w:hanging="153"/>
              <w:jc w:val="left"/>
              <w:rPr>
                <w:rFonts w:asciiTheme="minorHAnsi" w:eastAsia="Arial Unicode MS" w:hAnsiTheme="minorHAnsi"/>
                <w:color w:val="000000" w:themeColor="text1"/>
                <w:sz w:val="24"/>
                <w:szCs w:val="24"/>
              </w:rPr>
            </w:pPr>
            <w:r w:rsidRPr="00120C7B">
              <w:rPr>
                <w:rFonts w:asciiTheme="minorHAnsi" w:eastAsia="Arial Unicode MS" w:hAnsiTheme="minorHAnsi"/>
                <w:color w:val="000000" w:themeColor="text1"/>
                <w:sz w:val="24"/>
                <w:szCs w:val="24"/>
              </w:rPr>
              <w:t>Cash at the end of the period</w:t>
            </w:r>
          </w:p>
        </w:tc>
        <w:tc>
          <w:tcPr>
            <w:tcW w:w="1683" w:type="dxa"/>
            <w:shd w:val="clear" w:color="auto" w:fill="auto"/>
            <w:vAlign w:val="center"/>
          </w:tcPr>
          <w:p w14:paraId="315DECDF" w14:textId="3FAF55F2"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2</w:t>
            </w:r>
            <w:r w:rsidR="00D61858">
              <w:rPr>
                <w:rFonts w:asciiTheme="minorHAnsi" w:eastAsiaTheme="minorHAnsi" w:hAnsiTheme="minorHAnsi" w:cstheme="minorBidi"/>
                <w:color w:val="000000"/>
                <w:sz w:val="24"/>
                <w:szCs w:val="24"/>
                <w:lang w:val="ru-RU" w:eastAsia="en-US"/>
              </w:rPr>
              <w:t> </w:t>
            </w:r>
            <w:r w:rsidRPr="00120C7B">
              <w:rPr>
                <w:rFonts w:asciiTheme="minorHAnsi" w:eastAsiaTheme="minorHAnsi" w:hAnsiTheme="minorHAnsi" w:cstheme="minorBidi"/>
                <w:color w:val="000000"/>
                <w:sz w:val="24"/>
                <w:szCs w:val="24"/>
                <w:lang w:eastAsia="en-US"/>
              </w:rPr>
              <w:t>532</w:t>
            </w:r>
            <w:r w:rsidR="00D61858">
              <w:rPr>
                <w:rFonts w:asciiTheme="minorHAnsi" w:eastAsiaTheme="minorHAnsi" w:hAnsiTheme="minorHAnsi" w:cstheme="minorBidi"/>
                <w:color w:val="000000"/>
                <w:sz w:val="24"/>
                <w:szCs w:val="24"/>
                <w:lang w:val="ru-RU" w:eastAsia="en-US"/>
              </w:rPr>
              <w:t xml:space="preserve"> </w:t>
            </w:r>
            <w:r w:rsidRPr="00120C7B">
              <w:rPr>
                <w:rFonts w:asciiTheme="minorHAnsi" w:eastAsiaTheme="minorHAnsi" w:hAnsiTheme="minorHAnsi" w:cstheme="minorBidi"/>
                <w:color w:val="000000"/>
                <w:sz w:val="24"/>
                <w:szCs w:val="24"/>
                <w:lang w:eastAsia="en-US"/>
              </w:rPr>
              <w:t>976</w:t>
            </w:r>
          </w:p>
        </w:tc>
        <w:tc>
          <w:tcPr>
            <w:tcW w:w="1668" w:type="dxa"/>
            <w:shd w:val="clear" w:color="auto" w:fill="auto"/>
            <w:vAlign w:val="center"/>
          </w:tcPr>
          <w:p w14:paraId="7B54F888" w14:textId="777D7FD7"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3</w:t>
            </w:r>
            <w:r w:rsidR="00D61858">
              <w:rPr>
                <w:rFonts w:asciiTheme="minorHAnsi" w:eastAsiaTheme="minorHAnsi" w:hAnsiTheme="minorHAnsi" w:cstheme="minorBidi"/>
                <w:color w:val="000000"/>
                <w:sz w:val="24"/>
                <w:szCs w:val="24"/>
                <w:lang w:val="ru-RU" w:eastAsia="en-US"/>
              </w:rPr>
              <w:t> </w:t>
            </w:r>
            <w:r w:rsidRPr="00120C7B">
              <w:rPr>
                <w:rFonts w:asciiTheme="minorHAnsi" w:eastAsiaTheme="minorHAnsi" w:hAnsiTheme="minorHAnsi" w:cstheme="minorBidi"/>
                <w:color w:val="000000"/>
                <w:sz w:val="24"/>
                <w:szCs w:val="24"/>
                <w:lang w:eastAsia="en-US"/>
              </w:rPr>
              <w:t>437</w:t>
            </w:r>
            <w:r w:rsidR="00D61858">
              <w:rPr>
                <w:rFonts w:asciiTheme="minorHAnsi" w:eastAsiaTheme="minorHAnsi" w:hAnsiTheme="minorHAnsi" w:cstheme="minorBidi"/>
                <w:color w:val="000000"/>
                <w:sz w:val="24"/>
                <w:szCs w:val="24"/>
                <w:lang w:val="ru-RU" w:eastAsia="en-US"/>
              </w:rPr>
              <w:t xml:space="preserve"> </w:t>
            </w:r>
            <w:r w:rsidRPr="00120C7B">
              <w:rPr>
                <w:rFonts w:asciiTheme="minorHAnsi" w:eastAsiaTheme="minorHAnsi" w:hAnsiTheme="minorHAnsi" w:cstheme="minorBidi"/>
                <w:color w:val="000000"/>
                <w:sz w:val="24"/>
                <w:szCs w:val="24"/>
                <w:lang w:eastAsia="en-US"/>
              </w:rPr>
              <w:t>848</w:t>
            </w:r>
          </w:p>
        </w:tc>
        <w:tc>
          <w:tcPr>
            <w:tcW w:w="1529" w:type="dxa"/>
            <w:shd w:val="clear" w:color="auto" w:fill="auto"/>
            <w:vAlign w:val="center"/>
          </w:tcPr>
          <w:p w14:paraId="05CF6B3A" w14:textId="6A4715B0" w:rsidR="00120C7B" w:rsidRPr="00120C7B" w:rsidRDefault="00120C7B" w:rsidP="00120C7B">
            <w:pPr>
              <w:spacing w:before="0"/>
              <w:jc w:val="right"/>
              <w:rPr>
                <w:rFonts w:asciiTheme="minorHAnsi" w:eastAsiaTheme="minorHAnsi" w:hAnsiTheme="minorHAnsi" w:cstheme="minorBidi"/>
                <w:color w:val="000000"/>
                <w:sz w:val="24"/>
                <w:szCs w:val="24"/>
                <w:lang w:eastAsia="en-US"/>
              </w:rPr>
            </w:pPr>
            <w:r w:rsidRPr="00120C7B">
              <w:rPr>
                <w:rFonts w:asciiTheme="minorHAnsi" w:eastAsiaTheme="minorHAnsi" w:hAnsiTheme="minorHAnsi" w:cstheme="minorBidi"/>
                <w:color w:val="000000"/>
                <w:sz w:val="24"/>
                <w:szCs w:val="24"/>
                <w:lang w:eastAsia="en-US"/>
              </w:rPr>
              <w:t>1</w:t>
            </w:r>
            <w:r w:rsidR="00D61858">
              <w:rPr>
                <w:rFonts w:asciiTheme="minorHAnsi" w:eastAsiaTheme="minorHAnsi" w:hAnsiTheme="minorHAnsi" w:cstheme="minorBidi"/>
                <w:color w:val="000000"/>
                <w:sz w:val="24"/>
                <w:szCs w:val="24"/>
                <w:lang w:val="ru-RU" w:eastAsia="en-US"/>
              </w:rPr>
              <w:t xml:space="preserve"> </w:t>
            </w:r>
            <w:r w:rsidRPr="00120C7B">
              <w:rPr>
                <w:rFonts w:asciiTheme="minorHAnsi" w:eastAsiaTheme="minorHAnsi" w:hAnsiTheme="minorHAnsi" w:cstheme="minorBidi"/>
                <w:color w:val="000000"/>
                <w:sz w:val="24"/>
                <w:szCs w:val="24"/>
                <w:lang w:eastAsia="en-US"/>
              </w:rPr>
              <w:t>323 150</w:t>
            </w:r>
          </w:p>
        </w:tc>
      </w:tr>
    </w:tbl>
    <w:p w14:paraId="251AA939" w14:textId="77777777" w:rsidR="00120C7B" w:rsidRPr="00120C7B" w:rsidRDefault="00120C7B" w:rsidP="00120C7B">
      <w:pPr>
        <w:spacing w:before="0" w:after="0"/>
        <w:rPr>
          <w:rFonts w:asciiTheme="minorHAnsi" w:hAnsiTheme="minorHAnsi"/>
          <w:bCs/>
          <w:sz w:val="24"/>
          <w:szCs w:val="24"/>
        </w:rPr>
      </w:pPr>
    </w:p>
    <w:p w14:paraId="0ADABE9C" w14:textId="2E36C16F" w:rsidR="00120C7B" w:rsidRPr="00120C7B" w:rsidRDefault="00120C7B" w:rsidP="00120C7B">
      <w:pPr>
        <w:rPr>
          <w:rFonts w:asciiTheme="minorHAnsi" w:hAnsiTheme="minorHAnsi"/>
          <w:sz w:val="24"/>
          <w:szCs w:val="28"/>
        </w:rPr>
      </w:pPr>
      <w:r w:rsidRPr="00120C7B">
        <w:rPr>
          <w:rFonts w:asciiTheme="minorHAnsi" w:hAnsiTheme="minorHAnsi"/>
          <w:bCs/>
          <w:sz w:val="24"/>
          <w:szCs w:val="28"/>
        </w:rPr>
        <w:t xml:space="preserve">Net operating cash flow </w:t>
      </w:r>
      <w:r w:rsidRPr="00120C7B">
        <w:rPr>
          <w:rFonts w:asciiTheme="minorHAnsi" w:hAnsiTheme="minorHAnsi"/>
          <w:sz w:val="24"/>
          <w:szCs w:val="28"/>
        </w:rPr>
        <w:t>for 2023 was 4</w:t>
      </w:r>
      <w:r w:rsidR="00DE50F4" w:rsidRPr="00DE50F4">
        <w:rPr>
          <w:rFonts w:asciiTheme="minorHAnsi" w:hAnsiTheme="minorHAnsi"/>
          <w:sz w:val="24"/>
          <w:szCs w:val="28"/>
          <w:lang w:val="en-US"/>
        </w:rPr>
        <w:t> </w:t>
      </w:r>
      <w:r w:rsidRPr="00120C7B">
        <w:rPr>
          <w:rFonts w:asciiTheme="minorHAnsi" w:hAnsiTheme="minorHAnsi"/>
          <w:sz w:val="24"/>
          <w:szCs w:val="28"/>
        </w:rPr>
        <w:t>418</w:t>
      </w:r>
      <w:r w:rsidR="00DE50F4" w:rsidRPr="00DE50F4">
        <w:rPr>
          <w:rFonts w:asciiTheme="minorHAnsi" w:hAnsiTheme="minorHAnsi"/>
          <w:sz w:val="24"/>
          <w:szCs w:val="28"/>
          <w:lang w:val="en-US"/>
        </w:rPr>
        <w:t xml:space="preserve"> </w:t>
      </w:r>
      <w:r w:rsidRPr="00120C7B">
        <w:rPr>
          <w:rFonts w:asciiTheme="minorHAnsi" w:hAnsiTheme="minorHAnsi"/>
          <w:sz w:val="24"/>
          <w:szCs w:val="28"/>
        </w:rPr>
        <w:t xml:space="preserve">740 </w:t>
      </w:r>
      <w:proofErr w:type="spellStart"/>
      <w:r w:rsidR="008B23C2">
        <w:rPr>
          <w:rFonts w:asciiTheme="minorHAnsi" w:hAnsiTheme="minorHAnsi"/>
          <w:bCs/>
          <w:sz w:val="24"/>
          <w:szCs w:val="28"/>
        </w:rPr>
        <w:t>ths</w:t>
      </w:r>
      <w:proofErr w:type="spellEnd"/>
      <w:r w:rsidR="008B23C2">
        <w:rPr>
          <w:rFonts w:asciiTheme="minorHAnsi" w:hAnsiTheme="minorHAnsi"/>
          <w:bCs/>
          <w:sz w:val="24"/>
          <w:szCs w:val="28"/>
        </w:rPr>
        <w:t>.</w:t>
      </w:r>
      <w:r w:rsidR="00DE50F4" w:rsidRPr="00120C7B">
        <w:rPr>
          <w:rFonts w:asciiTheme="minorHAnsi" w:hAnsiTheme="minorHAnsi"/>
          <w:sz w:val="24"/>
          <w:szCs w:val="28"/>
        </w:rPr>
        <w:t xml:space="preserve"> KZT</w:t>
      </w:r>
      <w:r w:rsidRPr="00120C7B">
        <w:rPr>
          <w:rFonts w:asciiTheme="minorHAnsi" w:hAnsiTheme="minorHAnsi"/>
          <w:bCs/>
          <w:sz w:val="24"/>
          <w:szCs w:val="28"/>
        </w:rPr>
        <w:t>.</w:t>
      </w:r>
    </w:p>
    <w:p w14:paraId="04CF2FEB" w14:textId="56C9B5F6" w:rsidR="00120C7B" w:rsidRPr="00120C7B" w:rsidRDefault="00120C7B" w:rsidP="00120C7B">
      <w:pPr>
        <w:rPr>
          <w:rFonts w:asciiTheme="minorHAnsi" w:hAnsiTheme="minorHAnsi"/>
          <w:sz w:val="24"/>
          <w:szCs w:val="28"/>
        </w:rPr>
      </w:pPr>
      <w:r w:rsidRPr="00120C7B">
        <w:rPr>
          <w:rFonts w:asciiTheme="minorHAnsi" w:hAnsiTheme="minorHAnsi"/>
          <w:sz w:val="24"/>
          <w:szCs w:val="28"/>
        </w:rPr>
        <w:t xml:space="preserve">Payments on </w:t>
      </w:r>
      <w:r w:rsidRPr="00120C7B">
        <w:rPr>
          <w:rFonts w:asciiTheme="minorHAnsi" w:hAnsiTheme="minorHAnsi"/>
          <w:bCs/>
          <w:sz w:val="24"/>
          <w:szCs w:val="28"/>
        </w:rPr>
        <w:t xml:space="preserve">capital investments </w:t>
      </w:r>
      <w:r w:rsidRPr="00120C7B">
        <w:rPr>
          <w:rFonts w:asciiTheme="minorHAnsi" w:hAnsiTheme="minorHAnsi"/>
          <w:sz w:val="24"/>
          <w:szCs w:val="28"/>
        </w:rPr>
        <w:t>amounted to (-1</w:t>
      </w:r>
      <w:r w:rsidR="00DE50F4" w:rsidRPr="00DE50F4">
        <w:rPr>
          <w:rFonts w:asciiTheme="minorHAnsi" w:hAnsiTheme="minorHAnsi"/>
          <w:sz w:val="24"/>
          <w:szCs w:val="28"/>
          <w:lang w:val="en-US"/>
        </w:rPr>
        <w:t> </w:t>
      </w:r>
      <w:r w:rsidRPr="00120C7B">
        <w:rPr>
          <w:rFonts w:asciiTheme="minorHAnsi" w:hAnsiTheme="minorHAnsi"/>
          <w:sz w:val="24"/>
          <w:szCs w:val="28"/>
        </w:rPr>
        <w:t>839</w:t>
      </w:r>
      <w:r w:rsidR="00DE50F4" w:rsidRPr="00DE50F4">
        <w:rPr>
          <w:rFonts w:asciiTheme="minorHAnsi" w:hAnsiTheme="minorHAnsi"/>
          <w:sz w:val="24"/>
          <w:szCs w:val="28"/>
          <w:lang w:val="en-US"/>
        </w:rPr>
        <w:t xml:space="preserve"> </w:t>
      </w:r>
      <w:r w:rsidRPr="00120C7B">
        <w:rPr>
          <w:rFonts w:asciiTheme="minorHAnsi" w:hAnsiTheme="minorHAnsi"/>
          <w:sz w:val="24"/>
          <w:szCs w:val="28"/>
        </w:rPr>
        <w:t xml:space="preserve">367) </w:t>
      </w:r>
      <w:proofErr w:type="spellStart"/>
      <w:r w:rsidR="008B23C2">
        <w:rPr>
          <w:rFonts w:asciiTheme="minorHAnsi" w:hAnsiTheme="minorHAnsi"/>
          <w:bCs/>
          <w:sz w:val="24"/>
          <w:szCs w:val="28"/>
        </w:rPr>
        <w:t>ths</w:t>
      </w:r>
      <w:proofErr w:type="spellEnd"/>
      <w:r w:rsidR="008B23C2">
        <w:rPr>
          <w:rFonts w:asciiTheme="minorHAnsi" w:hAnsiTheme="minorHAnsi"/>
          <w:bCs/>
          <w:sz w:val="24"/>
          <w:szCs w:val="28"/>
        </w:rPr>
        <w:t>.</w:t>
      </w:r>
      <w:r w:rsidRPr="00120C7B">
        <w:rPr>
          <w:rFonts w:asciiTheme="minorHAnsi" w:hAnsiTheme="minorHAnsi"/>
          <w:bCs/>
          <w:sz w:val="24"/>
          <w:szCs w:val="28"/>
        </w:rPr>
        <w:t xml:space="preserve"> </w:t>
      </w:r>
      <w:r w:rsidR="001D3B1E">
        <w:rPr>
          <w:rFonts w:asciiTheme="minorHAnsi" w:hAnsiTheme="minorHAnsi"/>
          <w:bCs/>
          <w:sz w:val="24"/>
          <w:szCs w:val="28"/>
        </w:rPr>
        <w:t>KZT</w:t>
      </w:r>
      <w:r w:rsidRPr="00120C7B">
        <w:rPr>
          <w:rFonts w:asciiTheme="minorHAnsi" w:hAnsiTheme="minorHAnsi"/>
          <w:sz w:val="24"/>
          <w:szCs w:val="28"/>
        </w:rPr>
        <w:t>.</w:t>
      </w:r>
    </w:p>
    <w:p w14:paraId="1B6DFFE9" w14:textId="24D4A7D8" w:rsidR="00120C7B" w:rsidRPr="00120C7B" w:rsidRDefault="00120C7B" w:rsidP="00120C7B">
      <w:pPr>
        <w:rPr>
          <w:rFonts w:asciiTheme="minorHAnsi" w:hAnsiTheme="minorHAnsi"/>
          <w:sz w:val="24"/>
          <w:szCs w:val="28"/>
        </w:rPr>
      </w:pPr>
      <w:r w:rsidRPr="00120C7B">
        <w:rPr>
          <w:rFonts w:asciiTheme="minorHAnsi" w:hAnsiTheme="minorHAnsi"/>
          <w:sz w:val="24"/>
          <w:szCs w:val="28"/>
        </w:rPr>
        <w:t xml:space="preserve">Payments on </w:t>
      </w:r>
      <w:r w:rsidRPr="00120C7B">
        <w:rPr>
          <w:rFonts w:asciiTheme="minorHAnsi" w:hAnsiTheme="minorHAnsi"/>
          <w:bCs/>
          <w:sz w:val="24"/>
          <w:szCs w:val="28"/>
        </w:rPr>
        <w:t xml:space="preserve">repayment of the principal debt </w:t>
      </w:r>
      <w:r w:rsidRPr="00120C7B">
        <w:rPr>
          <w:rFonts w:asciiTheme="minorHAnsi" w:hAnsiTheme="minorHAnsi"/>
          <w:sz w:val="24"/>
          <w:szCs w:val="28"/>
        </w:rPr>
        <w:t xml:space="preserve">on loans of JSC "Development Bank of Kazakhstan" amounted </w:t>
      </w:r>
      <w:r w:rsidRPr="00120C7B">
        <w:rPr>
          <w:rFonts w:asciiTheme="minorHAnsi" w:hAnsiTheme="minorHAnsi"/>
          <w:bCs/>
          <w:sz w:val="24"/>
          <w:szCs w:val="28"/>
        </w:rPr>
        <w:t>to (-2</w:t>
      </w:r>
      <w:r w:rsidR="00D61858">
        <w:rPr>
          <w:rFonts w:asciiTheme="minorHAnsi" w:hAnsiTheme="minorHAnsi"/>
          <w:bCs/>
          <w:sz w:val="24"/>
          <w:szCs w:val="28"/>
          <w:lang w:val="en-US"/>
        </w:rPr>
        <w:t> </w:t>
      </w:r>
      <w:r w:rsidRPr="00120C7B">
        <w:rPr>
          <w:rFonts w:asciiTheme="minorHAnsi" w:hAnsiTheme="minorHAnsi"/>
          <w:bCs/>
          <w:sz w:val="24"/>
          <w:szCs w:val="28"/>
        </w:rPr>
        <w:t>756</w:t>
      </w:r>
      <w:r w:rsidR="00D61858" w:rsidRPr="00D61858">
        <w:rPr>
          <w:rFonts w:asciiTheme="minorHAnsi" w:hAnsiTheme="minorHAnsi"/>
          <w:bCs/>
          <w:sz w:val="24"/>
          <w:szCs w:val="28"/>
          <w:lang w:val="en-US"/>
        </w:rPr>
        <w:t xml:space="preserve"> </w:t>
      </w:r>
      <w:r w:rsidRPr="00120C7B">
        <w:rPr>
          <w:rFonts w:asciiTheme="minorHAnsi" w:hAnsiTheme="minorHAnsi"/>
          <w:bCs/>
          <w:sz w:val="24"/>
          <w:szCs w:val="28"/>
        </w:rPr>
        <w:t xml:space="preserve">684) </w:t>
      </w:r>
      <w:proofErr w:type="spellStart"/>
      <w:r w:rsidR="008B23C2">
        <w:rPr>
          <w:rFonts w:asciiTheme="minorHAnsi" w:hAnsiTheme="minorHAnsi"/>
          <w:bCs/>
          <w:sz w:val="24"/>
          <w:szCs w:val="28"/>
        </w:rPr>
        <w:t>ths</w:t>
      </w:r>
      <w:proofErr w:type="spellEnd"/>
      <w:r w:rsidR="008B23C2">
        <w:rPr>
          <w:rFonts w:asciiTheme="minorHAnsi" w:hAnsiTheme="minorHAnsi"/>
          <w:bCs/>
          <w:sz w:val="24"/>
          <w:szCs w:val="28"/>
        </w:rPr>
        <w:t>.</w:t>
      </w:r>
      <w:r w:rsidRPr="00120C7B">
        <w:rPr>
          <w:rFonts w:asciiTheme="minorHAnsi" w:hAnsiTheme="minorHAnsi"/>
          <w:bCs/>
          <w:sz w:val="24"/>
          <w:szCs w:val="28"/>
        </w:rPr>
        <w:t xml:space="preserve"> </w:t>
      </w:r>
      <w:r w:rsidR="001D3B1E">
        <w:rPr>
          <w:rFonts w:asciiTheme="minorHAnsi" w:hAnsiTheme="minorHAnsi"/>
          <w:bCs/>
          <w:sz w:val="24"/>
          <w:szCs w:val="28"/>
        </w:rPr>
        <w:t>KZT</w:t>
      </w:r>
      <w:r w:rsidRPr="00120C7B">
        <w:rPr>
          <w:rFonts w:asciiTheme="minorHAnsi" w:hAnsiTheme="minorHAnsi"/>
          <w:sz w:val="24"/>
          <w:szCs w:val="28"/>
        </w:rPr>
        <w:t>.</w:t>
      </w:r>
    </w:p>
    <w:p w14:paraId="65FF4BF2" w14:textId="2E893F64" w:rsidR="00496619" w:rsidRPr="00D36835" w:rsidRDefault="00120C7B" w:rsidP="00120C7B">
      <w:pPr>
        <w:rPr>
          <w:rFonts w:asciiTheme="minorHAnsi" w:hAnsiTheme="minorHAnsi"/>
          <w:bCs/>
          <w:sz w:val="24"/>
          <w:szCs w:val="28"/>
        </w:rPr>
      </w:pPr>
      <w:r w:rsidRPr="00120C7B">
        <w:rPr>
          <w:rFonts w:asciiTheme="minorHAnsi" w:hAnsiTheme="minorHAnsi"/>
          <w:bCs/>
          <w:sz w:val="24"/>
          <w:szCs w:val="28"/>
        </w:rPr>
        <w:t>Other cash flow</w:t>
      </w:r>
      <w:r w:rsidRPr="00120C7B">
        <w:rPr>
          <w:rFonts w:asciiTheme="minorHAnsi" w:hAnsiTheme="minorHAnsi"/>
          <w:sz w:val="24"/>
          <w:szCs w:val="28"/>
        </w:rPr>
        <w:t xml:space="preserve"> </w:t>
      </w:r>
      <w:r w:rsidRPr="00120C7B">
        <w:rPr>
          <w:rFonts w:asciiTheme="minorHAnsi" w:hAnsiTheme="minorHAnsi"/>
          <w:bCs/>
          <w:color w:val="000000" w:themeColor="text1"/>
          <w:sz w:val="24"/>
          <w:szCs w:val="28"/>
        </w:rPr>
        <w:t>– (-666</w:t>
      </w:r>
      <w:r w:rsidR="00D61858" w:rsidRPr="00D61858">
        <w:rPr>
          <w:rFonts w:asciiTheme="minorHAnsi" w:hAnsiTheme="minorHAnsi"/>
          <w:bCs/>
          <w:color w:val="000000" w:themeColor="text1"/>
          <w:sz w:val="24"/>
          <w:szCs w:val="28"/>
          <w:lang w:val="en-US"/>
        </w:rPr>
        <w:t xml:space="preserve"> </w:t>
      </w:r>
      <w:r w:rsidRPr="00120C7B">
        <w:rPr>
          <w:rFonts w:asciiTheme="minorHAnsi" w:hAnsiTheme="minorHAnsi"/>
          <w:bCs/>
          <w:color w:val="000000" w:themeColor="text1"/>
          <w:sz w:val="24"/>
          <w:szCs w:val="28"/>
        </w:rPr>
        <w:t xml:space="preserve">526) </w:t>
      </w:r>
      <w:proofErr w:type="spellStart"/>
      <w:r w:rsidR="008B23C2">
        <w:rPr>
          <w:rFonts w:asciiTheme="minorHAnsi" w:hAnsiTheme="minorHAnsi"/>
          <w:bCs/>
          <w:sz w:val="24"/>
          <w:szCs w:val="28"/>
        </w:rPr>
        <w:t>ths</w:t>
      </w:r>
      <w:proofErr w:type="spellEnd"/>
      <w:r w:rsidR="008B23C2">
        <w:rPr>
          <w:rFonts w:asciiTheme="minorHAnsi" w:hAnsiTheme="minorHAnsi"/>
          <w:bCs/>
          <w:sz w:val="24"/>
          <w:szCs w:val="28"/>
        </w:rPr>
        <w:t>.</w:t>
      </w:r>
      <w:r w:rsidRPr="00120C7B">
        <w:rPr>
          <w:rFonts w:asciiTheme="minorHAnsi" w:hAnsiTheme="minorHAnsi"/>
          <w:bCs/>
          <w:sz w:val="24"/>
          <w:szCs w:val="28"/>
        </w:rPr>
        <w:t xml:space="preserve"> </w:t>
      </w:r>
      <w:r w:rsidR="001D3B1E">
        <w:rPr>
          <w:rFonts w:asciiTheme="minorHAnsi" w:hAnsiTheme="minorHAnsi"/>
          <w:bCs/>
          <w:sz w:val="24"/>
          <w:szCs w:val="28"/>
        </w:rPr>
        <w:t>KZT</w:t>
      </w:r>
      <w:r w:rsidRPr="00120C7B">
        <w:rPr>
          <w:rFonts w:asciiTheme="minorHAnsi" w:hAnsiTheme="minorHAnsi"/>
          <w:bCs/>
          <w:sz w:val="24"/>
          <w:szCs w:val="28"/>
        </w:rPr>
        <w:t>.</w:t>
      </w:r>
    </w:p>
    <w:p w14:paraId="0E117140" w14:textId="6F684FC5" w:rsidR="00120C7B" w:rsidRPr="00496619" w:rsidRDefault="00496619" w:rsidP="00120C7B">
      <w:pPr>
        <w:rPr>
          <w:rFonts w:asciiTheme="minorHAnsi" w:hAnsiTheme="minorHAnsi"/>
          <w:sz w:val="24"/>
          <w:szCs w:val="28"/>
        </w:rPr>
      </w:pPr>
      <w:r>
        <w:rPr>
          <w:rFonts w:asciiTheme="minorHAnsi" w:hAnsiTheme="minorHAnsi"/>
          <w:sz w:val="24"/>
          <w:szCs w:val="28"/>
        </w:rPr>
        <w:t>Other changes in the cash balance – (-61</w:t>
      </w:r>
      <w:r w:rsidR="00D61858" w:rsidRPr="00D61858">
        <w:rPr>
          <w:rFonts w:asciiTheme="minorHAnsi" w:hAnsiTheme="minorHAnsi"/>
          <w:sz w:val="24"/>
          <w:szCs w:val="28"/>
          <w:lang w:val="en-US"/>
        </w:rPr>
        <w:t xml:space="preserve"> </w:t>
      </w:r>
      <w:r>
        <w:rPr>
          <w:rFonts w:asciiTheme="minorHAnsi" w:hAnsiTheme="minorHAnsi"/>
          <w:sz w:val="24"/>
          <w:szCs w:val="28"/>
        </w:rPr>
        <w:t xml:space="preserve">035) </w:t>
      </w:r>
      <w:proofErr w:type="spellStart"/>
      <w:r w:rsidR="008B23C2">
        <w:rPr>
          <w:rFonts w:asciiTheme="minorHAnsi" w:hAnsiTheme="minorHAnsi"/>
          <w:sz w:val="24"/>
          <w:szCs w:val="28"/>
        </w:rPr>
        <w:t>ths</w:t>
      </w:r>
      <w:proofErr w:type="spellEnd"/>
      <w:r w:rsidR="008B23C2">
        <w:rPr>
          <w:rFonts w:asciiTheme="minorHAnsi" w:hAnsiTheme="minorHAnsi"/>
          <w:sz w:val="24"/>
          <w:szCs w:val="28"/>
        </w:rPr>
        <w:t>.</w:t>
      </w:r>
      <w:r>
        <w:rPr>
          <w:rFonts w:asciiTheme="minorHAnsi" w:hAnsiTheme="minorHAnsi"/>
          <w:sz w:val="24"/>
          <w:szCs w:val="28"/>
        </w:rPr>
        <w:t xml:space="preserve"> </w:t>
      </w:r>
      <w:r w:rsidR="001D3B1E">
        <w:rPr>
          <w:rFonts w:asciiTheme="minorHAnsi" w:hAnsiTheme="minorHAnsi"/>
          <w:sz w:val="24"/>
          <w:szCs w:val="28"/>
        </w:rPr>
        <w:t>KZT</w:t>
      </w:r>
      <w:r>
        <w:rPr>
          <w:rFonts w:asciiTheme="minorHAnsi" w:hAnsiTheme="minorHAnsi"/>
          <w:sz w:val="24"/>
          <w:szCs w:val="28"/>
        </w:rPr>
        <w:t>.</w:t>
      </w:r>
    </w:p>
    <w:p w14:paraId="4E325674" w14:textId="04873006" w:rsidR="00120C7B" w:rsidRPr="00120C7B" w:rsidRDefault="00120C7B" w:rsidP="00120C7B">
      <w:pPr>
        <w:rPr>
          <w:rFonts w:asciiTheme="minorHAnsi" w:eastAsiaTheme="minorHAnsi" w:hAnsiTheme="minorHAnsi"/>
          <w:sz w:val="24"/>
          <w:szCs w:val="28"/>
          <w:lang w:eastAsia="en-US"/>
        </w:rPr>
      </w:pPr>
      <w:r w:rsidRPr="00120C7B">
        <w:rPr>
          <w:rFonts w:asciiTheme="minorHAnsi" w:hAnsiTheme="minorHAnsi"/>
          <w:bCs/>
          <w:sz w:val="24"/>
          <w:szCs w:val="28"/>
        </w:rPr>
        <w:t xml:space="preserve">Cash flows at the end </w:t>
      </w:r>
      <w:r w:rsidRPr="00120C7B">
        <w:rPr>
          <w:rFonts w:asciiTheme="minorHAnsi" w:hAnsiTheme="minorHAnsi"/>
          <w:sz w:val="24"/>
          <w:szCs w:val="28"/>
        </w:rPr>
        <w:t xml:space="preserve">of 2023 amounted </w:t>
      </w:r>
      <w:r w:rsidRPr="00120C7B">
        <w:rPr>
          <w:rFonts w:asciiTheme="minorHAnsi" w:hAnsiTheme="minorHAnsi"/>
          <w:bCs/>
          <w:sz w:val="24"/>
          <w:szCs w:val="28"/>
        </w:rPr>
        <w:t>to 2</w:t>
      </w:r>
      <w:r w:rsidR="00D61858" w:rsidRPr="00D61858">
        <w:rPr>
          <w:rFonts w:asciiTheme="minorHAnsi" w:hAnsiTheme="minorHAnsi"/>
          <w:bCs/>
          <w:sz w:val="24"/>
          <w:szCs w:val="28"/>
          <w:lang w:val="en-US"/>
        </w:rPr>
        <w:t> </w:t>
      </w:r>
      <w:r w:rsidRPr="00120C7B">
        <w:rPr>
          <w:rFonts w:asciiTheme="minorHAnsi" w:hAnsiTheme="minorHAnsi"/>
          <w:bCs/>
          <w:sz w:val="24"/>
          <w:szCs w:val="28"/>
        </w:rPr>
        <w:t>532</w:t>
      </w:r>
      <w:r w:rsidR="00D61858" w:rsidRPr="00D61858">
        <w:rPr>
          <w:rFonts w:asciiTheme="minorHAnsi" w:hAnsiTheme="minorHAnsi"/>
          <w:bCs/>
          <w:sz w:val="24"/>
          <w:szCs w:val="28"/>
          <w:lang w:val="en-US"/>
        </w:rPr>
        <w:t xml:space="preserve"> </w:t>
      </w:r>
      <w:r w:rsidRPr="00120C7B">
        <w:rPr>
          <w:rFonts w:asciiTheme="minorHAnsi" w:hAnsiTheme="minorHAnsi"/>
          <w:bCs/>
          <w:sz w:val="24"/>
          <w:szCs w:val="28"/>
        </w:rPr>
        <w:t xml:space="preserve">976 </w:t>
      </w:r>
      <w:proofErr w:type="spellStart"/>
      <w:r w:rsidR="008B23C2">
        <w:rPr>
          <w:rFonts w:asciiTheme="minorHAnsi" w:hAnsiTheme="minorHAnsi"/>
          <w:bCs/>
          <w:sz w:val="24"/>
          <w:szCs w:val="28"/>
        </w:rPr>
        <w:t>ths</w:t>
      </w:r>
      <w:proofErr w:type="spellEnd"/>
      <w:r w:rsidR="008B23C2">
        <w:rPr>
          <w:rFonts w:asciiTheme="minorHAnsi" w:hAnsiTheme="minorHAnsi"/>
          <w:bCs/>
          <w:sz w:val="24"/>
          <w:szCs w:val="28"/>
        </w:rPr>
        <w:t>.</w:t>
      </w:r>
      <w:r w:rsidR="00D61858" w:rsidRPr="00D61858">
        <w:rPr>
          <w:rFonts w:asciiTheme="minorHAnsi" w:hAnsiTheme="minorHAnsi"/>
          <w:bCs/>
          <w:sz w:val="24"/>
          <w:szCs w:val="28"/>
        </w:rPr>
        <w:t xml:space="preserve"> </w:t>
      </w:r>
      <w:r w:rsidR="00D61858" w:rsidRPr="00120C7B">
        <w:rPr>
          <w:rFonts w:asciiTheme="minorHAnsi" w:hAnsiTheme="minorHAnsi"/>
          <w:bCs/>
          <w:sz w:val="24"/>
          <w:szCs w:val="28"/>
        </w:rPr>
        <w:t>KZT</w:t>
      </w:r>
      <w:r w:rsidRPr="00120C7B">
        <w:rPr>
          <w:rFonts w:asciiTheme="minorHAnsi" w:hAnsiTheme="minorHAnsi"/>
          <w:bCs/>
          <w:sz w:val="24"/>
          <w:szCs w:val="28"/>
        </w:rPr>
        <w:t>.</w:t>
      </w:r>
    </w:p>
    <w:p w14:paraId="7C2B6E70" w14:textId="77777777" w:rsidR="00120C7B" w:rsidRPr="00120C7B" w:rsidRDefault="00120C7B" w:rsidP="00120C7B">
      <w:pPr>
        <w:rPr>
          <w:rFonts w:asciiTheme="minorHAnsi" w:hAnsiTheme="minorHAnsi"/>
          <w:sz w:val="24"/>
          <w:szCs w:val="24"/>
        </w:rPr>
      </w:pPr>
    </w:p>
    <w:p w14:paraId="2938B7C6" w14:textId="77777777" w:rsidR="00CA48C3" w:rsidRPr="001F3267" w:rsidRDefault="00CA48C3" w:rsidP="0049663D">
      <w:pPr>
        <w:ind w:firstLine="709"/>
        <w:rPr>
          <w:rFonts w:asciiTheme="minorHAnsi" w:hAnsiTheme="minorHAnsi"/>
          <w:sz w:val="28"/>
          <w:szCs w:val="28"/>
        </w:rPr>
      </w:pPr>
      <w:r w:rsidRPr="001F3267">
        <w:rPr>
          <w:rFonts w:asciiTheme="minorHAnsi" w:hAnsiTheme="minorHAnsi"/>
          <w:sz w:val="28"/>
          <w:szCs w:val="28"/>
        </w:rPr>
        <w:br w:type="page"/>
      </w:r>
    </w:p>
    <w:p w14:paraId="7FEEEEC8" w14:textId="77777777" w:rsidR="00CA48C3" w:rsidRPr="001F3267" w:rsidRDefault="00082A6B" w:rsidP="00907475">
      <w:pPr>
        <w:rPr>
          <w:rFonts w:asciiTheme="minorHAnsi" w:hAnsiTheme="minorHAnsi"/>
          <w:b/>
          <w:sz w:val="24"/>
          <w:szCs w:val="28"/>
        </w:rPr>
      </w:pPr>
      <w:r w:rsidRPr="0067043F">
        <w:rPr>
          <w:rFonts w:asciiTheme="minorHAnsi" w:hAnsiTheme="minorHAnsi"/>
          <w:b/>
          <w:color w:val="365F91" w:themeColor="accent1" w:themeShade="BF"/>
          <w:sz w:val="24"/>
          <w:szCs w:val="28"/>
        </w:rPr>
        <w:lastRenderedPageBreak/>
        <w:t>OPERATIONAL AND FINANCIAL PERFORMANCE INDICATORS (GRI 201-1)</w:t>
      </w:r>
    </w:p>
    <w:p w14:paraId="0C4B7648" w14:textId="77777777" w:rsidR="00120C7B" w:rsidRPr="00120C7B" w:rsidRDefault="00120C7B" w:rsidP="00120C7B">
      <w:pPr>
        <w:rPr>
          <w:rFonts w:asciiTheme="minorHAnsi" w:eastAsia="Calibri" w:hAnsiTheme="minorHAnsi"/>
          <w:color w:val="000000"/>
          <w:sz w:val="24"/>
          <w:szCs w:val="28"/>
          <w:lang w:eastAsia="en-US"/>
        </w:rPr>
      </w:pPr>
    </w:p>
    <w:p w14:paraId="460552F1" w14:textId="41D2D48A"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Operating income for 2023 amounted to 11</w:t>
      </w:r>
      <w:r w:rsidR="00722CD9">
        <w:rPr>
          <w:rFonts w:asciiTheme="minorHAnsi" w:eastAsia="Calibri" w:hAnsiTheme="minorHAnsi"/>
          <w:color w:val="000000"/>
          <w:sz w:val="24"/>
          <w:szCs w:val="28"/>
          <w:lang w:val="en-US" w:eastAsia="en-US"/>
        </w:rPr>
        <w:t> </w:t>
      </w:r>
      <w:r w:rsidRPr="00120C7B">
        <w:rPr>
          <w:rFonts w:asciiTheme="minorHAnsi" w:eastAsia="Calibri" w:hAnsiTheme="minorHAnsi"/>
          <w:color w:val="000000"/>
          <w:sz w:val="24"/>
          <w:szCs w:val="28"/>
          <w:lang w:eastAsia="en-US"/>
        </w:rPr>
        <w:t>194</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 xml:space="preserve">385 </w:t>
      </w:r>
      <w:proofErr w:type="spellStart"/>
      <w:r w:rsidR="008B23C2">
        <w:rPr>
          <w:rFonts w:asciiTheme="minorHAnsi" w:eastAsia="Calibri" w:hAnsiTheme="minorHAnsi"/>
          <w:color w:val="000000"/>
          <w:sz w:val="24"/>
          <w:szCs w:val="28"/>
          <w:lang w:eastAsia="en-US"/>
        </w:rPr>
        <w:t>ths</w:t>
      </w:r>
      <w:proofErr w:type="spellEnd"/>
      <w:r w:rsidR="008B23C2">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eastAsia="en-US"/>
        </w:rPr>
        <w:t xml:space="preserve"> </w:t>
      </w:r>
      <w:r w:rsidR="00722CD9" w:rsidRPr="00120C7B">
        <w:rPr>
          <w:rFonts w:asciiTheme="minorHAnsi" w:eastAsia="Calibri" w:hAnsiTheme="minorHAnsi"/>
          <w:color w:val="000000"/>
          <w:sz w:val="24"/>
          <w:szCs w:val="28"/>
          <w:lang w:eastAsia="en-US"/>
        </w:rPr>
        <w:t>KZT</w:t>
      </w:r>
      <w:r w:rsidRPr="00120C7B">
        <w:rPr>
          <w:rFonts w:asciiTheme="minorHAnsi" w:eastAsia="Calibri" w:hAnsiTheme="minorHAnsi"/>
          <w:color w:val="000000"/>
          <w:sz w:val="24"/>
          <w:szCs w:val="28"/>
          <w:lang w:eastAsia="en-US"/>
        </w:rPr>
        <w:t xml:space="preserve">, which is 16% higher than in 2022. The growth is due to an increase in revenues: from cargo handling - by 9%, from ship calling services </w:t>
      </w:r>
      <w:r w:rsidR="00497017" w:rsidRPr="00497017">
        <w:rPr>
          <w:rFonts w:asciiTheme="minorHAnsi" w:eastAsia="Calibri" w:hAnsiTheme="minorHAnsi"/>
          <w:color w:val="000000"/>
          <w:sz w:val="24"/>
          <w:szCs w:val="28"/>
          <w:lang w:eastAsia="en-US"/>
        </w:rPr>
        <w:t xml:space="preserve">- </w:t>
      </w:r>
      <w:r w:rsidRPr="00120C7B">
        <w:rPr>
          <w:rFonts w:asciiTheme="minorHAnsi" w:eastAsia="Calibri" w:hAnsiTheme="minorHAnsi"/>
          <w:color w:val="000000"/>
          <w:sz w:val="24"/>
          <w:szCs w:val="28"/>
          <w:lang w:eastAsia="en-US"/>
        </w:rPr>
        <w:t>by 38%, from storage</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by 7% and other revenues</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by 14%.</w:t>
      </w:r>
    </w:p>
    <w:p w14:paraId="554BB686" w14:textId="77777777" w:rsidR="00C22301" w:rsidRPr="00120C7B" w:rsidRDefault="00C22301" w:rsidP="00C22301">
      <w:pPr>
        <w:rPr>
          <w:rFonts w:asciiTheme="minorHAnsi" w:eastAsia="Calibri" w:hAnsiTheme="minorHAnsi"/>
          <w:color w:val="000000"/>
          <w:sz w:val="24"/>
          <w:szCs w:val="28"/>
          <w:lang w:eastAsia="en-US"/>
        </w:rPr>
      </w:pPr>
    </w:p>
    <w:p w14:paraId="54A61DC0" w14:textId="71FF3027" w:rsidR="00C22301" w:rsidRPr="00120C7B" w:rsidRDefault="00C22301" w:rsidP="00C22301">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 xml:space="preserve">Operating income, </w:t>
      </w:r>
      <w:proofErr w:type="spellStart"/>
      <w:r w:rsidR="008B23C2">
        <w:rPr>
          <w:rFonts w:asciiTheme="minorHAnsi" w:eastAsia="Calibri" w:hAnsiTheme="minorHAnsi" w:cs="Times New Roman,Bold"/>
          <w:b/>
          <w:bCs/>
          <w:color w:val="818181"/>
          <w:sz w:val="24"/>
          <w:szCs w:val="24"/>
          <w:lang w:eastAsia="en-US"/>
        </w:rPr>
        <w:t>ths</w:t>
      </w:r>
      <w:proofErr w:type="spellEnd"/>
      <w:r w:rsidR="008B23C2">
        <w:rPr>
          <w:rFonts w:asciiTheme="minorHAnsi" w:eastAsia="Calibri" w:hAnsiTheme="minorHAnsi" w:cs="Times New Roman,Bold"/>
          <w:b/>
          <w:bCs/>
          <w:color w:val="818181"/>
          <w:sz w:val="24"/>
          <w:szCs w:val="24"/>
          <w:lang w:eastAsia="en-US"/>
        </w:rPr>
        <w:t>.</w:t>
      </w:r>
      <w:r w:rsidRPr="00120C7B">
        <w:rPr>
          <w:rFonts w:asciiTheme="minorHAnsi" w:eastAsia="Calibri" w:hAnsiTheme="minorHAnsi" w:cs="Times New Roman,Bold"/>
          <w:b/>
          <w:bCs/>
          <w:color w:val="818181"/>
          <w:sz w:val="24"/>
          <w:szCs w:val="24"/>
          <w:lang w:eastAsia="en-US"/>
        </w:rPr>
        <w:t xml:space="preserve"> </w:t>
      </w:r>
      <w:r w:rsidR="001D3B1E">
        <w:rPr>
          <w:rFonts w:asciiTheme="minorHAnsi" w:eastAsia="Calibri" w:hAnsiTheme="minorHAnsi" w:cs="Times New Roman,Bold"/>
          <w:b/>
          <w:bCs/>
          <w:color w:val="818181"/>
          <w:sz w:val="24"/>
          <w:szCs w:val="24"/>
          <w:lang w:eastAsia="en-US"/>
        </w:rPr>
        <w:t>KZT</w:t>
      </w:r>
    </w:p>
    <w:p w14:paraId="03D03E3F" w14:textId="77777777" w:rsidR="00C22301" w:rsidRPr="00120C7B" w:rsidRDefault="00C22301" w:rsidP="00C22301">
      <w:pPr>
        <w:rPr>
          <w:rFonts w:asciiTheme="minorHAnsi" w:eastAsia="Calibri" w:hAnsiTheme="minorHAnsi" w:cs="Times New Roman,Bold"/>
          <w:bCs/>
          <w:color w:val="818181"/>
          <w:sz w:val="26"/>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1338E4F9" wp14:editId="08B4EF50">
            <wp:extent cx="6258296" cy="1531916"/>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F0B526" w14:textId="77777777" w:rsidR="00C22301" w:rsidRPr="00120C7B" w:rsidRDefault="00C22301" w:rsidP="00C22301">
      <w:pPr>
        <w:tabs>
          <w:tab w:val="left" w:pos="993"/>
        </w:tabs>
        <w:rPr>
          <w:rFonts w:asciiTheme="minorHAnsi" w:hAnsiTheme="minorHAnsi"/>
          <w:sz w:val="24"/>
          <w:szCs w:val="24"/>
        </w:rPr>
      </w:pPr>
    </w:p>
    <w:p w14:paraId="3B6270D6" w14:textId="1BB925AB"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Revenues from cargo transshipment in 2023 amounted to 6</w:t>
      </w:r>
      <w:r w:rsidR="00722CD9">
        <w:rPr>
          <w:rFonts w:asciiTheme="minorHAnsi" w:eastAsia="Calibri" w:hAnsiTheme="minorHAnsi"/>
          <w:color w:val="000000"/>
          <w:sz w:val="24"/>
          <w:szCs w:val="28"/>
          <w:lang w:val="en-US" w:eastAsia="en-US"/>
        </w:rPr>
        <w:t> </w:t>
      </w:r>
      <w:r w:rsidRPr="00120C7B">
        <w:rPr>
          <w:rFonts w:asciiTheme="minorHAnsi" w:eastAsia="Calibri" w:hAnsiTheme="minorHAnsi"/>
          <w:color w:val="000000"/>
          <w:sz w:val="24"/>
          <w:szCs w:val="28"/>
          <w:lang w:eastAsia="en-US"/>
        </w:rPr>
        <w:t>497</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 xml:space="preserve">431 </w:t>
      </w:r>
      <w:proofErr w:type="spellStart"/>
      <w:r w:rsidR="008B23C2">
        <w:rPr>
          <w:rFonts w:asciiTheme="minorHAnsi" w:eastAsia="Calibri" w:hAnsiTheme="minorHAnsi"/>
          <w:color w:val="000000"/>
          <w:sz w:val="24"/>
          <w:szCs w:val="28"/>
          <w:lang w:eastAsia="en-US"/>
        </w:rPr>
        <w:t>ths</w:t>
      </w:r>
      <w:proofErr w:type="spellEnd"/>
      <w:r w:rsidR="008B23C2">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eastAsia="en-US"/>
        </w:rPr>
        <w:t xml:space="preserve"> </w:t>
      </w:r>
      <w:r w:rsidR="00722CD9" w:rsidRPr="00120C7B">
        <w:rPr>
          <w:rFonts w:asciiTheme="minorHAnsi" w:eastAsia="Calibri" w:hAnsiTheme="minorHAnsi"/>
          <w:color w:val="000000"/>
          <w:sz w:val="24"/>
          <w:szCs w:val="28"/>
          <w:lang w:eastAsia="en-US"/>
        </w:rPr>
        <w:t>KZT</w:t>
      </w:r>
      <w:r w:rsidRPr="00120C7B">
        <w:rPr>
          <w:rFonts w:asciiTheme="minorHAnsi" w:eastAsia="Calibri" w:hAnsiTheme="minorHAnsi"/>
          <w:color w:val="000000"/>
          <w:sz w:val="24"/>
          <w:szCs w:val="28"/>
          <w:lang w:eastAsia="en-US"/>
        </w:rPr>
        <w:t>, which is 9% higher than in 2022 due to a 17% increase in cargo turnover.</w:t>
      </w:r>
    </w:p>
    <w:p w14:paraId="4A8F8926" w14:textId="77777777" w:rsidR="004E5DCF" w:rsidRPr="00120C7B" w:rsidRDefault="004E5DCF" w:rsidP="004E5DCF">
      <w:pPr>
        <w:rPr>
          <w:rFonts w:asciiTheme="minorHAnsi" w:eastAsia="Calibri" w:hAnsiTheme="minorHAnsi"/>
          <w:color w:val="000000"/>
          <w:sz w:val="24"/>
          <w:szCs w:val="28"/>
          <w:lang w:eastAsia="en-US"/>
        </w:rPr>
      </w:pPr>
    </w:p>
    <w:p w14:paraId="7F8D549D" w14:textId="720FF604" w:rsidR="004E5DCF" w:rsidRPr="00120C7B" w:rsidRDefault="004E5DCF" w:rsidP="004E5DCF">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 xml:space="preserve">Revenue from cargo handling, </w:t>
      </w:r>
      <w:proofErr w:type="spellStart"/>
      <w:r w:rsidR="008B23C2">
        <w:rPr>
          <w:rFonts w:asciiTheme="minorHAnsi" w:eastAsia="Calibri" w:hAnsiTheme="minorHAnsi" w:cs="Times New Roman,Bold"/>
          <w:b/>
          <w:bCs/>
          <w:color w:val="818181"/>
          <w:sz w:val="24"/>
          <w:szCs w:val="24"/>
          <w:lang w:eastAsia="en-US"/>
        </w:rPr>
        <w:t>ths</w:t>
      </w:r>
      <w:proofErr w:type="spellEnd"/>
      <w:r w:rsidR="008B23C2">
        <w:rPr>
          <w:rFonts w:asciiTheme="minorHAnsi" w:eastAsia="Calibri" w:hAnsiTheme="minorHAnsi" w:cs="Times New Roman,Bold"/>
          <w:b/>
          <w:bCs/>
          <w:color w:val="818181"/>
          <w:sz w:val="24"/>
          <w:szCs w:val="24"/>
          <w:lang w:eastAsia="en-US"/>
        </w:rPr>
        <w:t>.</w:t>
      </w:r>
      <w:r w:rsidRPr="00120C7B">
        <w:rPr>
          <w:rFonts w:asciiTheme="minorHAnsi" w:eastAsia="Calibri" w:hAnsiTheme="minorHAnsi" w:cs="Times New Roman,Bold"/>
          <w:b/>
          <w:bCs/>
          <w:color w:val="818181"/>
          <w:sz w:val="24"/>
          <w:szCs w:val="24"/>
          <w:lang w:eastAsia="en-US"/>
        </w:rPr>
        <w:t xml:space="preserve"> </w:t>
      </w:r>
      <w:r w:rsidR="001D3B1E">
        <w:rPr>
          <w:rFonts w:asciiTheme="minorHAnsi" w:eastAsia="Calibri" w:hAnsiTheme="minorHAnsi" w:cs="Times New Roman,Bold"/>
          <w:b/>
          <w:bCs/>
          <w:color w:val="818181"/>
          <w:sz w:val="24"/>
          <w:szCs w:val="24"/>
          <w:lang w:eastAsia="en-US"/>
        </w:rPr>
        <w:t>KZT</w:t>
      </w:r>
    </w:p>
    <w:p w14:paraId="6BF3F4C2" w14:textId="77777777" w:rsidR="004E5DCF" w:rsidRPr="00120C7B" w:rsidRDefault="004E5DCF" w:rsidP="004E5DCF">
      <w:pPr>
        <w:rPr>
          <w:rFonts w:asciiTheme="minorHAnsi" w:eastAsia="Calibri" w:hAnsiTheme="minorHAnsi"/>
          <w:color w:val="000000"/>
          <w:sz w:val="24"/>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204D9526" wp14:editId="5B5F9869">
            <wp:extent cx="6127667" cy="1484416"/>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9019BB5" w14:textId="77777777" w:rsidR="004E5DCF" w:rsidRPr="00120C7B" w:rsidRDefault="004E5DCF" w:rsidP="004E5DCF">
      <w:pPr>
        <w:rPr>
          <w:rFonts w:asciiTheme="minorHAnsi" w:eastAsia="Calibri" w:hAnsiTheme="minorHAnsi"/>
          <w:color w:val="000000"/>
          <w:sz w:val="24"/>
          <w:szCs w:val="24"/>
          <w:lang w:eastAsia="en-US"/>
        </w:rPr>
      </w:pPr>
    </w:p>
    <w:p w14:paraId="1DBF3184" w14:textId="3FDC5975"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 xml:space="preserve">EBITDA </w:t>
      </w:r>
      <w:r w:rsidRPr="00120C7B">
        <w:rPr>
          <w:rFonts w:asciiTheme="minorHAnsi" w:eastAsia="Calibri" w:hAnsiTheme="minorHAnsi"/>
          <w:color w:val="000000"/>
          <w:sz w:val="24"/>
          <w:szCs w:val="28"/>
          <w:vertAlign w:val="superscript"/>
          <w:lang w:eastAsia="en-US"/>
        </w:rPr>
        <w:footnoteReference w:id="2"/>
      </w:r>
      <w:r w:rsidRPr="00120C7B">
        <w:rPr>
          <w:rFonts w:asciiTheme="minorHAnsi" w:eastAsia="Calibri" w:hAnsiTheme="minorHAnsi"/>
          <w:color w:val="000000"/>
          <w:sz w:val="24"/>
          <w:szCs w:val="28"/>
          <w:lang w:eastAsia="en-US"/>
        </w:rPr>
        <w:t>for 2023 amounted to 4</w:t>
      </w:r>
      <w:r w:rsidR="00722CD9">
        <w:rPr>
          <w:rFonts w:asciiTheme="minorHAnsi" w:eastAsia="Calibri" w:hAnsiTheme="minorHAnsi"/>
          <w:color w:val="000000"/>
          <w:sz w:val="24"/>
          <w:szCs w:val="28"/>
          <w:lang w:val="en-US" w:eastAsia="en-US"/>
        </w:rPr>
        <w:t> </w:t>
      </w:r>
      <w:r w:rsidRPr="00120C7B">
        <w:rPr>
          <w:rFonts w:asciiTheme="minorHAnsi" w:eastAsia="Calibri" w:hAnsiTheme="minorHAnsi"/>
          <w:color w:val="000000"/>
          <w:sz w:val="24"/>
          <w:szCs w:val="28"/>
          <w:lang w:eastAsia="en-US"/>
        </w:rPr>
        <w:t>268</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 xml:space="preserve">216 </w:t>
      </w:r>
      <w:proofErr w:type="spellStart"/>
      <w:r w:rsidR="008B23C2">
        <w:rPr>
          <w:rFonts w:asciiTheme="minorHAnsi" w:eastAsia="Calibri" w:hAnsiTheme="minorHAnsi"/>
          <w:color w:val="000000"/>
          <w:sz w:val="24"/>
          <w:szCs w:val="28"/>
          <w:lang w:eastAsia="en-US"/>
        </w:rPr>
        <w:t>ths</w:t>
      </w:r>
      <w:proofErr w:type="spellEnd"/>
      <w:r w:rsidR="008B23C2">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eastAsia="en-US"/>
        </w:rPr>
        <w:t xml:space="preserve"> </w:t>
      </w:r>
      <w:r w:rsidR="00722CD9" w:rsidRPr="00120C7B">
        <w:rPr>
          <w:rFonts w:asciiTheme="minorHAnsi" w:eastAsia="Calibri" w:hAnsiTheme="minorHAnsi"/>
          <w:color w:val="000000"/>
          <w:sz w:val="24"/>
          <w:szCs w:val="28"/>
          <w:lang w:eastAsia="en-US"/>
        </w:rPr>
        <w:t>KZT</w:t>
      </w:r>
      <w:r w:rsidRPr="00120C7B">
        <w:rPr>
          <w:rFonts w:asciiTheme="minorHAnsi" w:eastAsia="Calibri" w:hAnsiTheme="minorHAnsi"/>
          <w:color w:val="000000"/>
          <w:sz w:val="24"/>
          <w:szCs w:val="28"/>
          <w:lang w:eastAsia="en-US"/>
        </w:rPr>
        <w:t>, which is 12% higher than in 2022.</w:t>
      </w:r>
    </w:p>
    <w:p w14:paraId="4ADB68B9" w14:textId="77777777" w:rsidR="004E5DCF" w:rsidRPr="00120C7B" w:rsidRDefault="004E5DCF" w:rsidP="004E5DCF">
      <w:pPr>
        <w:rPr>
          <w:rFonts w:asciiTheme="minorHAnsi" w:eastAsia="Calibri" w:hAnsiTheme="minorHAnsi"/>
          <w:color w:val="000000"/>
          <w:sz w:val="24"/>
          <w:szCs w:val="28"/>
          <w:lang w:eastAsia="en-US"/>
        </w:rPr>
      </w:pPr>
    </w:p>
    <w:p w14:paraId="5E4D5DE4" w14:textId="0360B121" w:rsidR="004E5DCF" w:rsidRPr="00120C7B" w:rsidRDefault="004E5DCF" w:rsidP="004E5DCF">
      <w:pPr>
        <w:jc w:val="center"/>
        <w:rPr>
          <w:rFonts w:asciiTheme="minorHAnsi" w:hAnsiTheme="minorHAnsi"/>
          <w:b/>
          <w:sz w:val="24"/>
          <w:szCs w:val="24"/>
        </w:rPr>
      </w:pPr>
      <w:r w:rsidRPr="00120C7B">
        <w:rPr>
          <w:rFonts w:asciiTheme="minorHAnsi" w:eastAsia="Calibri" w:hAnsiTheme="minorHAnsi" w:cs="Times New Roman,Bold"/>
          <w:b/>
          <w:bCs/>
          <w:color w:val="808080" w:themeColor="background1" w:themeShade="80"/>
          <w:sz w:val="24"/>
          <w:szCs w:val="24"/>
          <w:lang w:eastAsia="en-US"/>
        </w:rPr>
        <w:t>EBITDA</w:t>
      </w:r>
      <w:r w:rsidRPr="00120C7B">
        <w:rPr>
          <w:rFonts w:asciiTheme="minorHAnsi" w:eastAsia="Calibri" w:hAnsiTheme="minorHAnsi" w:cs="Times New Roman,Bold"/>
          <w:b/>
          <w:bCs/>
          <w:color w:val="818181"/>
          <w:sz w:val="24"/>
          <w:szCs w:val="24"/>
          <w:lang w:eastAsia="en-US"/>
        </w:rPr>
        <w:t xml:space="preserve">, </w:t>
      </w:r>
      <w:proofErr w:type="spellStart"/>
      <w:r w:rsidR="008B23C2">
        <w:rPr>
          <w:rFonts w:asciiTheme="minorHAnsi" w:eastAsia="Calibri" w:hAnsiTheme="minorHAnsi" w:cs="Times New Roman,Bold"/>
          <w:b/>
          <w:bCs/>
          <w:color w:val="818181"/>
          <w:sz w:val="24"/>
          <w:szCs w:val="24"/>
          <w:lang w:eastAsia="en-US"/>
        </w:rPr>
        <w:t>ths</w:t>
      </w:r>
      <w:proofErr w:type="spellEnd"/>
      <w:r w:rsidR="008B23C2">
        <w:rPr>
          <w:rFonts w:asciiTheme="minorHAnsi" w:eastAsia="Calibri" w:hAnsiTheme="minorHAnsi" w:cs="Times New Roman,Bold"/>
          <w:b/>
          <w:bCs/>
          <w:color w:val="818181"/>
          <w:sz w:val="24"/>
          <w:szCs w:val="24"/>
          <w:lang w:eastAsia="en-US"/>
        </w:rPr>
        <w:t>.</w:t>
      </w:r>
      <w:r w:rsidRPr="00120C7B">
        <w:rPr>
          <w:rFonts w:asciiTheme="minorHAnsi" w:eastAsia="Calibri" w:hAnsiTheme="minorHAnsi" w:cs="Times New Roman,Bold"/>
          <w:b/>
          <w:bCs/>
          <w:color w:val="818181"/>
          <w:sz w:val="24"/>
          <w:szCs w:val="24"/>
          <w:lang w:eastAsia="en-US"/>
        </w:rPr>
        <w:t xml:space="preserve"> </w:t>
      </w:r>
      <w:r w:rsidR="001D3B1E">
        <w:rPr>
          <w:rFonts w:asciiTheme="minorHAnsi" w:eastAsia="Calibri" w:hAnsiTheme="minorHAnsi" w:cs="Times New Roman,Bold"/>
          <w:b/>
          <w:bCs/>
          <w:color w:val="818181"/>
          <w:sz w:val="24"/>
          <w:szCs w:val="24"/>
          <w:lang w:eastAsia="en-US"/>
        </w:rPr>
        <w:t>KZT</w:t>
      </w:r>
    </w:p>
    <w:p w14:paraId="5917E81E" w14:textId="77777777" w:rsidR="004E5DCF" w:rsidRPr="00120C7B" w:rsidRDefault="004E5DCF" w:rsidP="004E5DCF">
      <w:pPr>
        <w:rPr>
          <w:rFonts w:asciiTheme="minorHAnsi" w:eastAsia="Calibri" w:hAnsiTheme="minorHAnsi"/>
          <w:color w:val="000000"/>
          <w:sz w:val="24"/>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7D66EA87" wp14:editId="70403CF1">
            <wp:extent cx="6115792" cy="1520041"/>
            <wp:effectExtent l="0" t="0" r="18415" b="2349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5309D25" w14:textId="50C21C00"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lastRenderedPageBreak/>
        <w:t>Operating profit</w:t>
      </w:r>
      <w:r w:rsidRPr="00120C7B">
        <w:rPr>
          <w:rFonts w:asciiTheme="minorHAnsi" w:eastAsia="Calibri" w:hAnsiTheme="minorHAnsi"/>
          <w:color w:val="000000"/>
          <w:sz w:val="24"/>
          <w:szCs w:val="28"/>
          <w:vertAlign w:val="superscript"/>
          <w:lang w:eastAsia="en-US"/>
        </w:rPr>
        <w:footnoteReference w:id="3"/>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for 2023 amounted to 3</w:t>
      </w:r>
      <w:r w:rsidR="00722CD9">
        <w:rPr>
          <w:rFonts w:asciiTheme="minorHAnsi" w:eastAsia="Calibri" w:hAnsiTheme="minorHAnsi"/>
          <w:color w:val="000000"/>
          <w:sz w:val="24"/>
          <w:szCs w:val="28"/>
          <w:lang w:val="en-US" w:eastAsia="en-US"/>
        </w:rPr>
        <w:t> </w:t>
      </w:r>
      <w:r w:rsidRPr="00120C7B">
        <w:rPr>
          <w:rFonts w:asciiTheme="minorHAnsi" w:eastAsia="Calibri" w:hAnsiTheme="minorHAnsi"/>
          <w:color w:val="000000"/>
          <w:sz w:val="24"/>
          <w:szCs w:val="28"/>
          <w:lang w:eastAsia="en-US"/>
        </w:rPr>
        <w:t>207</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 xml:space="preserve">860 </w:t>
      </w:r>
      <w:proofErr w:type="spellStart"/>
      <w:r w:rsidR="008B23C2">
        <w:rPr>
          <w:rFonts w:asciiTheme="minorHAnsi" w:eastAsia="Calibri" w:hAnsiTheme="minorHAnsi"/>
          <w:color w:val="000000"/>
          <w:sz w:val="24"/>
          <w:szCs w:val="28"/>
          <w:lang w:eastAsia="en-US"/>
        </w:rPr>
        <w:t>ths</w:t>
      </w:r>
      <w:proofErr w:type="spellEnd"/>
      <w:r w:rsidR="008B23C2">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val="en-US" w:eastAsia="en-US"/>
        </w:rPr>
        <w:t xml:space="preserve"> </w:t>
      </w:r>
      <w:r w:rsidR="00722CD9" w:rsidRPr="00120C7B">
        <w:rPr>
          <w:rFonts w:asciiTheme="minorHAnsi" w:eastAsia="Calibri" w:hAnsiTheme="minorHAnsi"/>
          <w:color w:val="000000"/>
          <w:sz w:val="24"/>
          <w:szCs w:val="28"/>
          <w:lang w:eastAsia="en-US"/>
        </w:rPr>
        <w:t>KZT</w:t>
      </w:r>
      <w:r w:rsidRPr="00120C7B">
        <w:rPr>
          <w:rFonts w:asciiTheme="minorHAnsi" w:eastAsia="Calibri" w:hAnsiTheme="minorHAnsi"/>
          <w:color w:val="000000"/>
          <w:sz w:val="24"/>
          <w:szCs w:val="28"/>
          <w:lang w:eastAsia="en-US"/>
        </w:rPr>
        <w:t>, which is 16% more than in 2022.</w:t>
      </w:r>
    </w:p>
    <w:p w14:paraId="35094A8A" w14:textId="77777777" w:rsidR="004E5DCF" w:rsidRPr="00120C7B" w:rsidRDefault="004E5DCF" w:rsidP="004E5DCF">
      <w:pPr>
        <w:rPr>
          <w:rFonts w:asciiTheme="minorHAnsi" w:eastAsia="Calibri" w:hAnsiTheme="minorHAnsi"/>
          <w:color w:val="000000"/>
          <w:sz w:val="24"/>
          <w:szCs w:val="28"/>
          <w:lang w:eastAsia="en-US"/>
        </w:rPr>
      </w:pPr>
    </w:p>
    <w:p w14:paraId="407D6F84" w14:textId="7D223364" w:rsidR="004E5DCF" w:rsidRPr="00120C7B" w:rsidRDefault="004E5DCF" w:rsidP="004E5DCF">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 xml:space="preserve">Operating profit, </w:t>
      </w:r>
      <w:proofErr w:type="spellStart"/>
      <w:r w:rsidR="008B23C2">
        <w:rPr>
          <w:rFonts w:asciiTheme="minorHAnsi" w:eastAsia="Calibri" w:hAnsiTheme="minorHAnsi" w:cs="Times New Roman,Bold"/>
          <w:b/>
          <w:bCs/>
          <w:color w:val="818181"/>
          <w:sz w:val="24"/>
          <w:szCs w:val="24"/>
          <w:lang w:eastAsia="en-US"/>
        </w:rPr>
        <w:t>ths</w:t>
      </w:r>
      <w:proofErr w:type="spellEnd"/>
      <w:r w:rsidR="008B23C2">
        <w:rPr>
          <w:rFonts w:asciiTheme="minorHAnsi" w:eastAsia="Calibri" w:hAnsiTheme="minorHAnsi" w:cs="Times New Roman,Bold"/>
          <w:b/>
          <w:bCs/>
          <w:color w:val="818181"/>
          <w:sz w:val="24"/>
          <w:szCs w:val="24"/>
          <w:lang w:eastAsia="en-US"/>
        </w:rPr>
        <w:t>.</w:t>
      </w:r>
      <w:r w:rsidRPr="00120C7B">
        <w:rPr>
          <w:rFonts w:asciiTheme="minorHAnsi" w:eastAsia="Calibri" w:hAnsiTheme="minorHAnsi" w:cs="Times New Roman,Bold"/>
          <w:b/>
          <w:bCs/>
          <w:color w:val="818181"/>
          <w:sz w:val="24"/>
          <w:szCs w:val="24"/>
          <w:lang w:eastAsia="en-US"/>
        </w:rPr>
        <w:t xml:space="preserve"> </w:t>
      </w:r>
      <w:r w:rsidR="001D3B1E">
        <w:rPr>
          <w:rFonts w:asciiTheme="minorHAnsi" w:eastAsia="Calibri" w:hAnsiTheme="minorHAnsi" w:cs="Times New Roman,Bold"/>
          <w:b/>
          <w:bCs/>
          <w:color w:val="818181"/>
          <w:sz w:val="24"/>
          <w:szCs w:val="24"/>
          <w:lang w:eastAsia="en-US"/>
        </w:rPr>
        <w:t>KZT</w:t>
      </w:r>
    </w:p>
    <w:p w14:paraId="272BFD90" w14:textId="77777777" w:rsidR="004E5DCF" w:rsidRPr="00120C7B" w:rsidRDefault="004E5DCF" w:rsidP="004E5DCF">
      <w:pPr>
        <w:rPr>
          <w:rFonts w:asciiTheme="minorHAnsi" w:eastAsia="Calibri" w:hAnsiTheme="minorHAnsi"/>
          <w:color w:val="000000"/>
          <w:sz w:val="24"/>
          <w:szCs w:val="28"/>
          <w:lang w:eastAsia="en-US"/>
        </w:rPr>
      </w:pPr>
      <w:r w:rsidRPr="00120C7B">
        <w:rPr>
          <w:rFonts w:asciiTheme="minorHAnsi" w:eastAsia="Calibri" w:hAnsiTheme="minorHAnsi" w:cs="Times New Roman,Bold"/>
          <w:bCs/>
          <w:noProof/>
          <w:color w:val="818181"/>
          <w:sz w:val="26"/>
          <w:szCs w:val="28"/>
        </w:rPr>
        <w:drawing>
          <wp:inline distT="0" distB="0" distL="0" distR="0" wp14:anchorId="6B6EEC26" wp14:editId="19665EB9">
            <wp:extent cx="6124575" cy="1714500"/>
            <wp:effectExtent l="0" t="0" r="9525" b="1905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DAB3249" w14:textId="77777777" w:rsidR="004E5DCF" w:rsidRPr="00120C7B" w:rsidRDefault="004E5DCF" w:rsidP="004E5DCF">
      <w:pPr>
        <w:rPr>
          <w:rFonts w:asciiTheme="minorHAnsi" w:eastAsia="Calibri" w:hAnsiTheme="minorHAnsi"/>
          <w:color w:val="000000"/>
          <w:sz w:val="24"/>
          <w:szCs w:val="24"/>
          <w:lang w:eastAsia="en-US"/>
        </w:rPr>
      </w:pPr>
    </w:p>
    <w:p w14:paraId="0BB50479" w14:textId="3494C390" w:rsidR="00120C7B" w:rsidRPr="00120C7B" w:rsidRDefault="00120C7B" w:rsidP="00120C7B">
      <w:pPr>
        <w:rPr>
          <w:rFonts w:asciiTheme="minorHAnsi" w:eastAsia="Calibri" w:hAnsiTheme="minorHAnsi"/>
          <w:color w:val="000000"/>
          <w:sz w:val="24"/>
          <w:szCs w:val="28"/>
          <w:lang w:eastAsia="en-US"/>
        </w:rPr>
      </w:pPr>
      <w:r w:rsidRPr="00120C7B">
        <w:rPr>
          <w:rFonts w:asciiTheme="minorHAnsi" w:eastAsia="Calibri" w:hAnsiTheme="minorHAnsi"/>
          <w:color w:val="000000"/>
          <w:sz w:val="24"/>
          <w:szCs w:val="28"/>
          <w:lang w:eastAsia="en-US"/>
        </w:rPr>
        <w:t xml:space="preserve">Net profit, attributable to the Sole Shareholder for </w:t>
      </w:r>
      <w:r w:rsidR="00F11C7E">
        <w:rPr>
          <w:rFonts w:asciiTheme="minorHAnsi" w:eastAsia="Calibri" w:hAnsiTheme="minorHAnsi"/>
          <w:color w:val="000000"/>
          <w:sz w:val="24"/>
          <w:szCs w:val="28"/>
          <w:lang w:eastAsia="en-US"/>
        </w:rPr>
        <w:t>2023</w:t>
      </w:r>
      <w:r w:rsidRPr="00120C7B">
        <w:rPr>
          <w:rFonts w:asciiTheme="minorHAnsi" w:eastAsia="Calibri" w:hAnsiTheme="minorHAnsi"/>
          <w:color w:val="000000"/>
          <w:sz w:val="24"/>
          <w:szCs w:val="28"/>
          <w:lang w:eastAsia="en-US"/>
        </w:rPr>
        <w:t>, assessed to 3</w:t>
      </w:r>
      <w:r w:rsidR="00722CD9">
        <w:rPr>
          <w:rFonts w:asciiTheme="minorHAnsi" w:eastAsia="Calibri" w:hAnsiTheme="minorHAnsi"/>
          <w:color w:val="000000"/>
          <w:sz w:val="24"/>
          <w:szCs w:val="28"/>
          <w:lang w:val="en-US" w:eastAsia="en-US"/>
        </w:rPr>
        <w:t> </w:t>
      </w:r>
      <w:r w:rsidRPr="00120C7B">
        <w:rPr>
          <w:rFonts w:asciiTheme="minorHAnsi" w:eastAsia="Calibri" w:hAnsiTheme="minorHAnsi"/>
          <w:color w:val="000000"/>
          <w:sz w:val="24"/>
          <w:szCs w:val="28"/>
          <w:lang w:eastAsia="en-US"/>
        </w:rPr>
        <w:t>065</w:t>
      </w:r>
      <w:r w:rsidR="00722CD9" w:rsidRPr="00722CD9">
        <w:rPr>
          <w:rFonts w:asciiTheme="minorHAnsi" w:eastAsia="Calibri" w:hAnsiTheme="minorHAnsi"/>
          <w:color w:val="000000"/>
          <w:sz w:val="24"/>
          <w:szCs w:val="28"/>
          <w:lang w:val="en-US" w:eastAsia="en-US"/>
        </w:rPr>
        <w:t xml:space="preserve"> </w:t>
      </w:r>
      <w:r w:rsidRPr="00120C7B">
        <w:rPr>
          <w:rFonts w:asciiTheme="minorHAnsi" w:eastAsia="Calibri" w:hAnsiTheme="minorHAnsi"/>
          <w:color w:val="000000"/>
          <w:sz w:val="24"/>
          <w:szCs w:val="28"/>
          <w:lang w:eastAsia="en-US"/>
        </w:rPr>
        <w:t xml:space="preserve">298 </w:t>
      </w:r>
      <w:proofErr w:type="spellStart"/>
      <w:r w:rsidR="008B23C2">
        <w:rPr>
          <w:rFonts w:asciiTheme="minorHAnsi" w:eastAsia="Calibri" w:hAnsiTheme="minorHAnsi"/>
          <w:color w:val="000000"/>
          <w:sz w:val="24"/>
          <w:szCs w:val="28"/>
          <w:lang w:eastAsia="en-US"/>
        </w:rPr>
        <w:t>ths</w:t>
      </w:r>
      <w:proofErr w:type="spellEnd"/>
      <w:r w:rsidR="008B23C2">
        <w:rPr>
          <w:rFonts w:asciiTheme="minorHAnsi" w:eastAsia="Calibri" w:hAnsiTheme="minorHAnsi"/>
          <w:color w:val="000000"/>
          <w:sz w:val="24"/>
          <w:szCs w:val="28"/>
          <w:lang w:eastAsia="en-US"/>
        </w:rPr>
        <w:t>.</w:t>
      </w:r>
      <w:r w:rsidR="00722CD9" w:rsidRPr="00722CD9">
        <w:rPr>
          <w:rFonts w:asciiTheme="minorHAnsi" w:eastAsia="Calibri" w:hAnsiTheme="minorHAnsi"/>
          <w:color w:val="000000"/>
          <w:sz w:val="24"/>
          <w:szCs w:val="28"/>
          <w:lang w:eastAsia="en-US"/>
        </w:rPr>
        <w:t xml:space="preserve"> </w:t>
      </w:r>
      <w:r w:rsidR="00722CD9" w:rsidRPr="00120C7B">
        <w:rPr>
          <w:rFonts w:asciiTheme="minorHAnsi" w:eastAsia="Calibri" w:hAnsiTheme="minorHAnsi"/>
          <w:color w:val="000000"/>
          <w:sz w:val="24"/>
          <w:szCs w:val="28"/>
          <w:lang w:eastAsia="en-US"/>
        </w:rPr>
        <w:t>KZT</w:t>
      </w:r>
      <w:r w:rsidRPr="00120C7B">
        <w:rPr>
          <w:rFonts w:asciiTheme="minorHAnsi" w:eastAsia="Calibri" w:hAnsiTheme="minorHAnsi"/>
          <w:color w:val="000000"/>
          <w:sz w:val="24"/>
          <w:szCs w:val="28"/>
          <w:lang w:eastAsia="en-US"/>
        </w:rPr>
        <w:t>, or 165% of the same period in 2022.</w:t>
      </w:r>
    </w:p>
    <w:p w14:paraId="3A79434A" w14:textId="77777777" w:rsidR="004E5DCF" w:rsidRPr="00120C7B" w:rsidRDefault="004E5DCF" w:rsidP="004E5DCF">
      <w:pPr>
        <w:rPr>
          <w:rFonts w:asciiTheme="minorHAnsi" w:eastAsia="Calibri" w:hAnsiTheme="minorHAnsi"/>
          <w:color w:val="000000"/>
          <w:sz w:val="24"/>
          <w:szCs w:val="28"/>
          <w:lang w:eastAsia="en-US"/>
        </w:rPr>
      </w:pPr>
    </w:p>
    <w:p w14:paraId="59174399" w14:textId="29291F16" w:rsidR="004E5DCF" w:rsidRPr="00120C7B" w:rsidRDefault="004E5DCF" w:rsidP="004E5DCF">
      <w:pPr>
        <w:jc w:val="center"/>
        <w:rPr>
          <w:rFonts w:asciiTheme="minorHAnsi" w:eastAsia="Calibri" w:hAnsiTheme="minorHAnsi" w:cs="Times New Roman,Bold"/>
          <w:b/>
          <w:bCs/>
          <w:color w:val="818181"/>
          <w:sz w:val="24"/>
          <w:szCs w:val="24"/>
          <w:lang w:eastAsia="en-US"/>
        </w:rPr>
      </w:pPr>
      <w:r w:rsidRPr="00120C7B">
        <w:rPr>
          <w:rFonts w:asciiTheme="minorHAnsi" w:eastAsia="Calibri" w:hAnsiTheme="minorHAnsi" w:cs="Times New Roman,Bold"/>
          <w:b/>
          <w:bCs/>
          <w:color w:val="818181"/>
          <w:sz w:val="24"/>
          <w:szCs w:val="24"/>
          <w:lang w:eastAsia="en-US"/>
        </w:rPr>
        <w:t xml:space="preserve">Net income/loss, </w:t>
      </w:r>
      <w:proofErr w:type="spellStart"/>
      <w:r w:rsidR="008B23C2">
        <w:rPr>
          <w:rFonts w:asciiTheme="minorHAnsi" w:eastAsia="Calibri" w:hAnsiTheme="minorHAnsi" w:cs="Times New Roman,Bold"/>
          <w:b/>
          <w:bCs/>
          <w:color w:val="818181"/>
          <w:sz w:val="24"/>
          <w:szCs w:val="24"/>
          <w:lang w:eastAsia="en-US"/>
        </w:rPr>
        <w:t>ths</w:t>
      </w:r>
      <w:proofErr w:type="spellEnd"/>
      <w:r w:rsidR="008B23C2">
        <w:rPr>
          <w:rFonts w:asciiTheme="minorHAnsi" w:eastAsia="Calibri" w:hAnsiTheme="minorHAnsi" w:cs="Times New Roman,Bold"/>
          <w:b/>
          <w:bCs/>
          <w:color w:val="818181"/>
          <w:sz w:val="24"/>
          <w:szCs w:val="24"/>
          <w:lang w:eastAsia="en-US"/>
        </w:rPr>
        <w:t>.</w:t>
      </w:r>
      <w:r w:rsidRPr="00120C7B">
        <w:rPr>
          <w:rFonts w:asciiTheme="minorHAnsi" w:eastAsia="Calibri" w:hAnsiTheme="minorHAnsi" w:cs="Times New Roman,Bold"/>
          <w:b/>
          <w:bCs/>
          <w:color w:val="818181"/>
          <w:sz w:val="24"/>
          <w:szCs w:val="24"/>
          <w:lang w:eastAsia="en-US"/>
        </w:rPr>
        <w:t xml:space="preserve"> </w:t>
      </w:r>
      <w:r w:rsidR="001D3B1E">
        <w:rPr>
          <w:rFonts w:asciiTheme="minorHAnsi" w:eastAsia="Calibri" w:hAnsiTheme="minorHAnsi" w:cs="Times New Roman,Bold"/>
          <w:b/>
          <w:bCs/>
          <w:color w:val="818181"/>
          <w:sz w:val="24"/>
          <w:szCs w:val="24"/>
          <w:lang w:eastAsia="en-US"/>
        </w:rPr>
        <w:t>KZT</w:t>
      </w:r>
    </w:p>
    <w:p w14:paraId="6C893CFD" w14:textId="77777777" w:rsidR="004E5DCF" w:rsidRPr="00120C7B" w:rsidRDefault="004E5DCF" w:rsidP="004E5DCF">
      <w:pPr>
        <w:rPr>
          <w:rFonts w:asciiTheme="minorHAnsi" w:eastAsia="Calibri" w:hAnsiTheme="minorHAnsi"/>
          <w:sz w:val="24"/>
          <w:szCs w:val="22"/>
          <w:lang w:eastAsia="en-US"/>
        </w:rPr>
      </w:pPr>
      <w:r w:rsidRPr="00120C7B">
        <w:rPr>
          <w:rFonts w:asciiTheme="minorHAnsi" w:hAnsiTheme="minorHAnsi" w:cs="Times New Roman,Bold"/>
          <w:bCs/>
          <w:noProof/>
          <w:color w:val="818181"/>
          <w:sz w:val="18"/>
          <w:szCs w:val="28"/>
        </w:rPr>
        <w:drawing>
          <wp:inline distT="0" distB="0" distL="0" distR="0" wp14:anchorId="074CAEDC" wp14:editId="23DCE49F">
            <wp:extent cx="6115050" cy="1752600"/>
            <wp:effectExtent l="0" t="0" r="19050"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7F5B224" w14:textId="77777777" w:rsidR="004E5DCF" w:rsidRPr="00120C7B" w:rsidRDefault="004E5DCF" w:rsidP="004E5DCF">
      <w:pPr>
        <w:rPr>
          <w:rFonts w:asciiTheme="minorHAnsi" w:eastAsia="Calibri" w:hAnsiTheme="minorHAnsi"/>
          <w:color w:val="000000"/>
          <w:sz w:val="24"/>
          <w:szCs w:val="28"/>
          <w:lang w:eastAsia="en-US"/>
        </w:rPr>
      </w:pPr>
    </w:p>
    <w:p w14:paraId="57BFEF36" w14:textId="77777777" w:rsidR="00907475" w:rsidRPr="001F3267" w:rsidRDefault="00907475" w:rsidP="00EC5CB5">
      <w:pPr>
        <w:rPr>
          <w:rFonts w:asciiTheme="minorHAnsi" w:eastAsia="Calibri" w:hAnsiTheme="minorHAnsi"/>
          <w:color w:val="000000"/>
          <w:sz w:val="24"/>
          <w:szCs w:val="28"/>
          <w:lang w:eastAsia="en-US"/>
        </w:rPr>
      </w:pPr>
    </w:p>
    <w:p w14:paraId="7948C62D" w14:textId="77777777" w:rsidR="0049663D" w:rsidRPr="001F3267" w:rsidRDefault="008C60B1" w:rsidP="00EC5CB5">
      <w:pPr>
        <w:rPr>
          <w:rFonts w:asciiTheme="minorHAnsi" w:hAnsiTheme="minorHAnsi"/>
          <w:b/>
          <w:sz w:val="24"/>
          <w:szCs w:val="28"/>
        </w:rPr>
      </w:pPr>
      <w:r w:rsidRPr="0067043F">
        <w:rPr>
          <w:rFonts w:asciiTheme="minorHAnsi" w:hAnsiTheme="minorHAnsi"/>
          <w:b/>
          <w:color w:val="365F91" w:themeColor="accent1" w:themeShade="BF"/>
          <w:sz w:val="24"/>
          <w:szCs w:val="28"/>
        </w:rPr>
        <w:t>FINANCIAL SUPPORT (GRI 201-4)</w:t>
      </w:r>
    </w:p>
    <w:p w14:paraId="77E7AB33" w14:textId="77777777" w:rsidR="00907475" w:rsidRPr="001F3267" w:rsidRDefault="00907475" w:rsidP="00EC5CB5">
      <w:pPr>
        <w:rPr>
          <w:rFonts w:asciiTheme="minorHAnsi" w:hAnsiTheme="minorHAnsi"/>
          <w:b/>
          <w:sz w:val="24"/>
          <w:szCs w:val="28"/>
        </w:rPr>
      </w:pPr>
    </w:p>
    <w:p w14:paraId="0D9FB14D" w14:textId="2B708911" w:rsidR="0084368B" w:rsidRPr="001F3267" w:rsidRDefault="00722CD9" w:rsidP="00EC5CB5">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JSC</w:t>
      </w:r>
      <w:r w:rsidRPr="00722CD9">
        <w:rPr>
          <w:rFonts w:asciiTheme="minorHAnsi" w:eastAsiaTheme="minorHAnsi" w:hAnsiTheme="minorHAnsi"/>
          <w:sz w:val="24"/>
          <w:szCs w:val="28"/>
          <w:lang w:val="en-US" w:eastAsia="en-US"/>
        </w:rPr>
        <w:t xml:space="preserve"> </w:t>
      </w:r>
      <w:r>
        <w:rPr>
          <w:rFonts w:asciiTheme="minorHAnsi" w:eastAsiaTheme="minorHAnsi" w:hAnsiTheme="minorHAnsi"/>
          <w:sz w:val="24"/>
          <w:szCs w:val="28"/>
          <w:lang w:val="en-US" w:eastAsia="en-US"/>
        </w:rPr>
        <w:t>“</w:t>
      </w:r>
      <w:r w:rsidRPr="001F3267">
        <w:rPr>
          <w:rFonts w:asciiTheme="minorHAnsi" w:eastAsiaTheme="minorHAnsi" w:hAnsiTheme="minorHAnsi"/>
          <w:sz w:val="24"/>
          <w:szCs w:val="28"/>
          <w:lang w:eastAsia="en-US"/>
        </w:rPr>
        <w:t>NC "</w:t>
      </w:r>
      <w:r>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w:t>
      </w:r>
      <w:r w:rsidR="00B94A49" w:rsidRPr="001F3267">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i</w:t>
      </w:r>
      <w:r w:rsidR="00B94A49" w:rsidRPr="001F3267">
        <w:rPr>
          <w:rFonts w:asciiTheme="minorHAnsi" w:eastAsiaTheme="minorHAnsi" w:hAnsiTheme="minorHAnsi"/>
          <w:sz w:val="24"/>
          <w:szCs w:val="28"/>
          <w:lang w:eastAsia="en-US"/>
        </w:rPr>
        <w:t xml:space="preserve">n </w:t>
      </w:r>
      <w:r w:rsidR="00F11C7E">
        <w:rPr>
          <w:rFonts w:asciiTheme="minorHAnsi" w:eastAsiaTheme="minorHAnsi" w:hAnsiTheme="minorHAnsi"/>
          <w:sz w:val="24"/>
          <w:szCs w:val="28"/>
          <w:lang w:eastAsia="en-US"/>
        </w:rPr>
        <w:t>2023</w:t>
      </w:r>
      <w:r w:rsidR="00B94A49" w:rsidRPr="001F3267">
        <w:rPr>
          <w:rFonts w:asciiTheme="minorHAnsi" w:eastAsiaTheme="minorHAnsi" w:hAnsiTheme="minorHAnsi"/>
          <w:sz w:val="24"/>
          <w:szCs w:val="28"/>
          <w:lang w:eastAsia="en-US"/>
        </w:rPr>
        <w:t>, in 2023 did not receive financial support (including guarantees) from the state, and JSC</w:t>
      </w:r>
      <w:r>
        <w:rPr>
          <w:rFonts w:asciiTheme="minorHAnsi" w:eastAsiaTheme="minorHAnsi" w:hAnsiTheme="minorHAnsi"/>
          <w:sz w:val="24"/>
          <w:szCs w:val="28"/>
          <w:lang w:eastAsia="en-US"/>
        </w:rPr>
        <w:t xml:space="preserve"> “</w:t>
      </w:r>
      <w:r w:rsidR="00B94A49" w:rsidRPr="001F3267">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B94A49" w:rsidRPr="001F3267">
        <w:rPr>
          <w:rFonts w:asciiTheme="minorHAnsi" w:eastAsiaTheme="minorHAnsi" w:hAnsiTheme="minorHAnsi"/>
          <w:sz w:val="24"/>
          <w:szCs w:val="28"/>
          <w:lang w:eastAsia="en-US"/>
        </w:rPr>
        <w:t>" does not have any obligations to the state.</w:t>
      </w:r>
    </w:p>
    <w:p w14:paraId="42618E7F" w14:textId="77777777" w:rsidR="003D5C89" w:rsidRPr="001F3267" w:rsidRDefault="003D5C89" w:rsidP="001C4670">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br w:type="page"/>
      </w:r>
    </w:p>
    <w:p w14:paraId="33A46877" w14:textId="77777777" w:rsidR="0084368B" w:rsidRPr="001F3267" w:rsidRDefault="0084368B" w:rsidP="00EC5CB5">
      <w:pPr>
        <w:rPr>
          <w:rFonts w:asciiTheme="minorHAnsi" w:eastAsiaTheme="minorHAnsi" w:hAnsiTheme="minorHAnsi"/>
          <w:b/>
          <w:sz w:val="24"/>
          <w:szCs w:val="28"/>
          <w:lang w:eastAsia="en-US"/>
        </w:rPr>
      </w:pPr>
      <w:r w:rsidRPr="0067043F">
        <w:rPr>
          <w:rFonts w:asciiTheme="minorHAnsi" w:eastAsiaTheme="minorHAnsi" w:hAnsiTheme="minorHAnsi"/>
          <w:b/>
          <w:color w:val="365F91" w:themeColor="accent1" w:themeShade="BF"/>
          <w:sz w:val="24"/>
          <w:szCs w:val="28"/>
          <w:lang w:eastAsia="en-US"/>
        </w:rPr>
        <w:lastRenderedPageBreak/>
        <w:t>RISK MANAGEMENT AND INTERNAL CONTROL</w:t>
      </w:r>
    </w:p>
    <w:p w14:paraId="45487E43" w14:textId="77777777" w:rsidR="0084368B" w:rsidRPr="001F3267" w:rsidRDefault="0084368B" w:rsidP="00EC5CB5">
      <w:pPr>
        <w:rPr>
          <w:rFonts w:asciiTheme="minorHAnsi" w:eastAsiaTheme="minorHAnsi" w:hAnsiTheme="minorHAnsi"/>
          <w:b/>
          <w:sz w:val="24"/>
          <w:szCs w:val="28"/>
          <w:lang w:eastAsia="en-US"/>
        </w:rPr>
      </w:pPr>
    </w:p>
    <w:p w14:paraId="0920B2CD" w14:textId="77777777" w:rsidR="00424BDD" w:rsidRPr="001F3267" w:rsidRDefault="00424BDD" w:rsidP="00424BDD">
      <w:pPr>
        <w:pStyle w:val="Default"/>
        <w:spacing w:after="120"/>
        <w:rPr>
          <w:rFonts w:asciiTheme="minorHAnsi" w:hAnsiTheme="minorHAnsi"/>
          <w:b/>
          <w:color w:val="auto"/>
          <w:szCs w:val="28"/>
        </w:rPr>
      </w:pPr>
      <w:r w:rsidRPr="001F3267">
        <w:rPr>
          <w:rFonts w:asciiTheme="minorHAnsi" w:hAnsiTheme="minorHAnsi"/>
          <w:b/>
          <w:color w:val="auto"/>
          <w:szCs w:val="28"/>
        </w:rPr>
        <w:t>Objectives of the risk management and internal control system (GRI 2-23)</w:t>
      </w:r>
    </w:p>
    <w:p w14:paraId="46780983" w14:textId="6C1B994A"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Risk management in </w:t>
      </w:r>
      <w:r w:rsidR="00722CD9" w:rsidRPr="001F3267">
        <w:rPr>
          <w:rFonts w:asciiTheme="minorHAnsi" w:hAnsiTheme="minorHAnsi"/>
          <w:szCs w:val="28"/>
        </w:rPr>
        <w:t>JSC</w:t>
      </w:r>
      <w:r w:rsidR="00722CD9" w:rsidRPr="00722CD9">
        <w:rPr>
          <w:rFonts w:asciiTheme="minorHAnsi" w:hAnsiTheme="minorHAnsi"/>
          <w:szCs w:val="28"/>
          <w:lang w:val="en-US"/>
        </w:rPr>
        <w:t xml:space="preserve"> </w:t>
      </w:r>
      <w:r w:rsidR="00722CD9">
        <w:rPr>
          <w:rFonts w:asciiTheme="minorHAnsi" w:hAnsiTheme="minorHAnsi"/>
          <w:szCs w:val="28"/>
          <w:lang w:val="en-US"/>
        </w:rPr>
        <w:t>“</w:t>
      </w:r>
      <w:r w:rsidR="00722CD9" w:rsidRPr="001F3267">
        <w:rPr>
          <w:rFonts w:asciiTheme="minorHAnsi" w:hAnsiTheme="minorHAnsi"/>
          <w:szCs w:val="28"/>
        </w:rPr>
        <w:t>NC "</w:t>
      </w:r>
      <w:r w:rsidR="00722CD9">
        <w:rPr>
          <w:rFonts w:asciiTheme="minorHAnsi" w:hAnsiTheme="minorHAnsi"/>
          <w:szCs w:val="28"/>
        </w:rPr>
        <w:t>ACSP</w:t>
      </w:r>
      <w:r w:rsidR="00722CD9" w:rsidRPr="001F3267">
        <w:rPr>
          <w:rFonts w:asciiTheme="minorHAnsi" w:hAnsiTheme="minorHAnsi"/>
          <w:szCs w:val="28"/>
        </w:rPr>
        <w:t>"</w:t>
      </w:r>
      <w:r w:rsidRPr="008559A9">
        <w:rPr>
          <w:rFonts w:asciiTheme="minorHAnsi" w:hAnsiTheme="minorHAnsi"/>
          <w:color w:val="auto"/>
          <w:szCs w:val="28"/>
        </w:rPr>
        <w:t xml:space="preserve"> is a continuous and continuous process that is designed to ensure timely identification of potentially risky events and take measures to minimize risks that may negatively affect the activities of </w:t>
      </w:r>
      <w:r w:rsidR="00AB762E">
        <w:rPr>
          <w:rFonts w:asciiTheme="minorHAnsi" w:hAnsiTheme="minorHAnsi"/>
          <w:color w:val="auto"/>
          <w:szCs w:val="28"/>
        </w:rPr>
        <w:t xml:space="preserve">JSC “NC “ACSP” </w:t>
      </w:r>
      <w:r w:rsidRPr="008559A9">
        <w:rPr>
          <w:rFonts w:asciiTheme="minorHAnsi" w:hAnsiTheme="minorHAnsi"/>
          <w:color w:val="auto"/>
          <w:szCs w:val="28"/>
        </w:rPr>
        <w:t>and the achievement of set goals. In cases when the occurrence of such events is inevitable, JSC "NC "</w:t>
      </w:r>
      <w:r w:rsidR="008C15F3">
        <w:rPr>
          <w:rFonts w:asciiTheme="minorHAnsi" w:hAnsiTheme="minorHAnsi"/>
          <w:color w:val="auto"/>
          <w:szCs w:val="28"/>
        </w:rPr>
        <w:t>ACSP</w:t>
      </w:r>
      <w:r w:rsidRPr="008559A9">
        <w:rPr>
          <w:rFonts w:asciiTheme="minorHAnsi" w:hAnsiTheme="minorHAnsi"/>
          <w:color w:val="auto"/>
          <w:szCs w:val="28"/>
        </w:rPr>
        <w:t xml:space="preserve">" carries out all necessary measures to minimize the negative consequences. JSC </w:t>
      </w:r>
      <w:r w:rsidR="00722CD9">
        <w:rPr>
          <w:rFonts w:asciiTheme="minorHAnsi" w:hAnsiTheme="minorHAnsi"/>
          <w:color w:val="auto"/>
          <w:szCs w:val="28"/>
        </w:rPr>
        <w:t>“</w:t>
      </w:r>
      <w:r w:rsidRPr="008559A9">
        <w:rPr>
          <w:rFonts w:asciiTheme="minorHAnsi" w:hAnsiTheme="minorHAnsi"/>
          <w:color w:val="auto"/>
          <w:szCs w:val="28"/>
        </w:rPr>
        <w:t xml:space="preserve">NC </w:t>
      </w:r>
      <w:r w:rsidR="00722CD9">
        <w:rPr>
          <w:rFonts w:asciiTheme="minorHAnsi" w:hAnsiTheme="minorHAnsi"/>
          <w:color w:val="auto"/>
          <w:szCs w:val="28"/>
        </w:rPr>
        <w:t>“</w:t>
      </w:r>
      <w:r w:rsidR="008C15F3">
        <w:rPr>
          <w:rFonts w:asciiTheme="minorHAnsi" w:hAnsiTheme="minorHAnsi"/>
          <w:color w:val="auto"/>
          <w:szCs w:val="28"/>
        </w:rPr>
        <w:t>ACSP</w:t>
      </w:r>
      <w:r w:rsidR="00722CD9">
        <w:rPr>
          <w:rFonts w:asciiTheme="minorHAnsi" w:hAnsiTheme="minorHAnsi"/>
          <w:color w:val="auto"/>
          <w:szCs w:val="28"/>
        </w:rPr>
        <w:t>”</w:t>
      </w:r>
      <w:r w:rsidRPr="008559A9">
        <w:rPr>
          <w:rFonts w:asciiTheme="minorHAnsi" w:hAnsiTheme="minorHAnsi"/>
          <w:color w:val="auto"/>
          <w:szCs w:val="28"/>
        </w:rPr>
        <w:t xml:space="preserve"> operates a </w:t>
      </w:r>
      <w:r w:rsidR="00C330C4">
        <w:rPr>
          <w:rFonts w:asciiTheme="minorHAnsi" w:hAnsiTheme="minorHAnsi"/>
          <w:color w:val="auto"/>
          <w:szCs w:val="28"/>
        </w:rPr>
        <w:t>R</w:t>
      </w:r>
      <w:r w:rsidRPr="008559A9">
        <w:rPr>
          <w:rFonts w:asciiTheme="minorHAnsi" w:hAnsiTheme="minorHAnsi"/>
          <w:color w:val="auto"/>
          <w:szCs w:val="28"/>
        </w:rPr>
        <w:t xml:space="preserve">isk </w:t>
      </w:r>
      <w:r w:rsidR="00C330C4">
        <w:rPr>
          <w:rFonts w:asciiTheme="minorHAnsi" w:hAnsiTheme="minorHAnsi"/>
          <w:color w:val="auto"/>
          <w:szCs w:val="28"/>
        </w:rPr>
        <w:t>M</w:t>
      </w:r>
      <w:r w:rsidRPr="008559A9">
        <w:rPr>
          <w:rFonts w:asciiTheme="minorHAnsi" w:hAnsiTheme="minorHAnsi"/>
          <w:color w:val="auto"/>
          <w:szCs w:val="28"/>
        </w:rPr>
        <w:t xml:space="preserve">anagement and </w:t>
      </w:r>
      <w:r w:rsidR="00C330C4">
        <w:rPr>
          <w:rFonts w:asciiTheme="minorHAnsi" w:hAnsiTheme="minorHAnsi"/>
          <w:color w:val="auto"/>
          <w:szCs w:val="28"/>
        </w:rPr>
        <w:t>I</w:t>
      </w:r>
      <w:r w:rsidRPr="008559A9">
        <w:rPr>
          <w:rFonts w:asciiTheme="minorHAnsi" w:hAnsiTheme="minorHAnsi"/>
          <w:color w:val="auto"/>
          <w:szCs w:val="28"/>
        </w:rPr>
        <w:t xml:space="preserve">nternal </w:t>
      </w:r>
      <w:r w:rsidR="00C330C4">
        <w:rPr>
          <w:rFonts w:asciiTheme="minorHAnsi" w:hAnsiTheme="minorHAnsi"/>
          <w:color w:val="auto"/>
          <w:szCs w:val="28"/>
        </w:rPr>
        <w:t>C</w:t>
      </w:r>
      <w:r w:rsidRPr="008559A9">
        <w:rPr>
          <w:rFonts w:asciiTheme="minorHAnsi" w:hAnsiTheme="minorHAnsi"/>
          <w:color w:val="auto"/>
          <w:szCs w:val="28"/>
        </w:rPr>
        <w:t xml:space="preserve">ontrol </w:t>
      </w:r>
      <w:r w:rsidR="00C330C4">
        <w:rPr>
          <w:rFonts w:asciiTheme="minorHAnsi" w:hAnsiTheme="minorHAnsi"/>
          <w:color w:val="auto"/>
          <w:szCs w:val="28"/>
        </w:rPr>
        <w:t>S</w:t>
      </w:r>
      <w:r w:rsidRPr="008559A9">
        <w:rPr>
          <w:rFonts w:asciiTheme="minorHAnsi" w:hAnsiTheme="minorHAnsi"/>
          <w:color w:val="auto"/>
          <w:szCs w:val="28"/>
        </w:rPr>
        <w:t xml:space="preserve">ervice (hereinafter </w:t>
      </w:r>
      <w:r w:rsidR="00C330C4">
        <w:rPr>
          <w:rFonts w:asciiTheme="minorHAnsi" w:hAnsiTheme="minorHAnsi"/>
          <w:color w:val="auto"/>
          <w:szCs w:val="28"/>
        </w:rPr>
        <w:t xml:space="preserve">– </w:t>
      </w:r>
      <w:r w:rsidRPr="008559A9">
        <w:rPr>
          <w:rFonts w:asciiTheme="minorHAnsi" w:hAnsiTheme="minorHAnsi"/>
          <w:color w:val="auto"/>
          <w:szCs w:val="28"/>
        </w:rPr>
        <w:t xml:space="preserve">the RM and </w:t>
      </w:r>
      <w:r w:rsidR="00C330C4">
        <w:rPr>
          <w:rFonts w:asciiTheme="minorHAnsi" w:hAnsiTheme="minorHAnsi"/>
          <w:color w:val="auto"/>
          <w:szCs w:val="28"/>
        </w:rPr>
        <w:t>ICS</w:t>
      </w:r>
      <w:r w:rsidRPr="008559A9">
        <w:rPr>
          <w:rFonts w:asciiTheme="minorHAnsi" w:hAnsiTheme="minorHAnsi"/>
          <w:color w:val="auto"/>
          <w:szCs w:val="28"/>
        </w:rPr>
        <w:t>) based on generally accepted conceptual models of risk management and recommendations developed by the Committee of Sponsored Organizations of the Treadway Commission (COSO ERM "Organization Risk Management: Integration with Strategy and Performance").</w:t>
      </w:r>
    </w:p>
    <w:p w14:paraId="0611B26C" w14:textId="4FE5C299"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The main principles of the </w:t>
      </w:r>
      <w:r w:rsidR="00C330C4" w:rsidRPr="008559A9">
        <w:rPr>
          <w:rFonts w:asciiTheme="minorHAnsi" w:hAnsiTheme="minorHAnsi"/>
          <w:color w:val="auto"/>
          <w:szCs w:val="28"/>
        </w:rPr>
        <w:t xml:space="preserve">RM and </w:t>
      </w:r>
      <w:r w:rsidR="00C330C4">
        <w:rPr>
          <w:rFonts w:asciiTheme="minorHAnsi" w:hAnsiTheme="minorHAnsi"/>
          <w:color w:val="auto"/>
          <w:szCs w:val="28"/>
        </w:rPr>
        <w:t>ICS</w:t>
      </w:r>
      <w:r w:rsidRPr="008559A9">
        <w:rPr>
          <w:rFonts w:asciiTheme="minorHAnsi" w:hAnsiTheme="minorHAnsi"/>
          <w:color w:val="auto"/>
          <w:szCs w:val="28"/>
        </w:rPr>
        <w:t xml:space="preserve"> </w:t>
      </w:r>
      <w:r w:rsidR="00C330C4">
        <w:rPr>
          <w:rFonts w:asciiTheme="minorHAnsi" w:hAnsiTheme="minorHAnsi"/>
          <w:color w:val="auto"/>
          <w:szCs w:val="28"/>
        </w:rPr>
        <w:t>of</w:t>
      </w:r>
      <w:r w:rsidRPr="008559A9">
        <w:rPr>
          <w:rFonts w:asciiTheme="minorHAnsi" w:hAnsiTheme="minorHAnsi"/>
          <w:color w:val="auto"/>
          <w:szCs w:val="28"/>
        </w:rPr>
        <w:t xml:space="preserve"> JSC NC </w:t>
      </w:r>
      <w:r w:rsidR="008C15F3">
        <w:rPr>
          <w:rFonts w:asciiTheme="minorHAnsi" w:hAnsiTheme="minorHAnsi"/>
          <w:color w:val="auto"/>
          <w:szCs w:val="28"/>
        </w:rPr>
        <w:t>ACSP</w:t>
      </w:r>
      <w:r w:rsidRPr="008559A9">
        <w:rPr>
          <w:rFonts w:asciiTheme="minorHAnsi" w:hAnsiTheme="minorHAnsi"/>
          <w:color w:val="auto"/>
          <w:szCs w:val="28"/>
        </w:rPr>
        <w:t xml:space="preserve"> are defined in the Risk Management and Internal Control Policy approved by the decision of the Board of Directors. The structure of the risk management system in JSC NC </w:t>
      </w:r>
      <w:r w:rsidR="008C15F3">
        <w:rPr>
          <w:rFonts w:asciiTheme="minorHAnsi" w:hAnsiTheme="minorHAnsi"/>
          <w:color w:val="auto"/>
          <w:szCs w:val="28"/>
        </w:rPr>
        <w:t>ACSP</w:t>
      </w:r>
      <w:r w:rsidRPr="008559A9">
        <w:rPr>
          <w:rFonts w:asciiTheme="minorHAnsi" w:hAnsiTheme="minorHAnsi"/>
          <w:color w:val="auto"/>
          <w:szCs w:val="28"/>
        </w:rPr>
        <w:t xml:space="preserve"> is represented by risk management at several levels involving the following bodies and divisions of JSC NC </w:t>
      </w:r>
      <w:r w:rsidR="008C15F3">
        <w:rPr>
          <w:rFonts w:asciiTheme="minorHAnsi" w:hAnsiTheme="minorHAnsi"/>
          <w:color w:val="auto"/>
          <w:szCs w:val="28"/>
        </w:rPr>
        <w:t>ACSP</w:t>
      </w:r>
      <w:r w:rsidRPr="008559A9">
        <w:rPr>
          <w:rFonts w:asciiTheme="minorHAnsi" w:hAnsiTheme="minorHAnsi"/>
          <w:color w:val="auto"/>
          <w:szCs w:val="28"/>
        </w:rPr>
        <w:t>: The Board of Directors, Audit Committee, Management Board, Risk Committee, structural division responsible for risk management.</w:t>
      </w:r>
    </w:p>
    <w:p w14:paraId="6FF685D0" w14:textId="68409BCE"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JSC NC </w:t>
      </w:r>
      <w:r w:rsidR="008C15F3">
        <w:rPr>
          <w:rFonts w:asciiTheme="minorHAnsi" w:hAnsiTheme="minorHAnsi"/>
          <w:color w:val="auto"/>
          <w:szCs w:val="28"/>
        </w:rPr>
        <w:t>ACSP</w:t>
      </w:r>
      <w:r w:rsidRPr="008559A9">
        <w:rPr>
          <w:rFonts w:asciiTheme="minorHAnsi" w:hAnsiTheme="minorHAnsi"/>
          <w:color w:val="auto"/>
          <w:szCs w:val="28"/>
        </w:rPr>
        <w:t xml:space="preserve"> works on the internal control system, which is a tool that allows management to make decisions aimed at promptly identifying and preventing risks, and provide reasonable confidence in achieving the strategic goals of JSC NC </w:t>
      </w:r>
      <w:r w:rsidR="008C15F3">
        <w:rPr>
          <w:rFonts w:asciiTheme="minorHAnsi" w:hAnsiTheme="minorHAnsi"/>
          <w:color w:val="auto"/>
          <w:szCs w:val="28"/>
        </w:rPr>
        <w:t>ACSP</w:t>
      </w:r>
      <w:r w:rsidRPr="008559A9">
        <w:rPr>
          <w:rFonts w:asciiTheme="minorHAnsi" w:hAnsiTheme="minorHAnsi"/>
          <w:color w:val="auto"/>
          <w:szCs w:val="28"/>
        </w:rPr>
        <w:t>.</w:t>
      </w:r>
    </w:p>
    <w:p w14:paraId="5F787FAF" w14:textId="7CAA8390"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On an ongoing basis, JSC NC </w:t>
      </w:r>
      <w:r w:rsidR="008C15F3">
        <w:rPr>
          <w:rFonts w:asciiTheme="minorHAnsi" w:hAnsiTheme="minorHAnsi"/>
          <w:color w:val="auto"/>
          <w:szCs w:val="28"/>
        </w:rPr>
        <w:t>ACSP</w:t>
      </w:r>
      <w:r w:rsidRPr="008559A9">
        <w:rPr>
          <w:rFonts w:asciiTheme="minorHAnsi" w:hAnsiTheme="minorHAnsi"/>
          <w:color w:val="auto"/>
          <w:szCs w:val="28"/>
        </w:rPr>
        <w:t xml:space="preserve"> organizes meetings of the Risk Committee, hears quarterly reports, and discusses critical risk management measures. Information on realized risks is promptly communicated to the Management Board and the Board of Directors of JSC NC </w:t>
      </w:r>
      <w:r w:rsidR="008C15F3">
        <w:rPr>
          <w:rFonts w:asciiTheme="minorHAnsi" w:hAnsiTheme="minorHAnsi"/>
          <w:color w:val="auto"/>
          <w:szCs w:val="28"/>
        </w:rPr>
        <w:t>ACSP</w:t>
      </w:r>
      <w:r w:rsidRPr="008559A9">
        <w:rPr>
          <w:rFonts w:asciiTheme="minorHAnsi" w:hAnsiTheme="minorHAnsi"/>
          <w:color w:val="auto"/>
          <w:szCs w:val="28"/>
        </w:rPr>
        <w:t>.</w:t>
      </w:r>
    </w:p>
    <w:p w14:paraId="2CC757FC" w14:textId="17BC55AC" w:rsidR="006F06F5" w:rsidRPr="008559A9" w:rsidRDefault="006F06F5" w:rsidP="006F06F5">
      <w:pPr>
        <w:pStyle w:val="Default"/>
        <w:spacing w:after="120"/>
        <w:rPr>
          <w:rFonts w:asciiTheme="minorHAnsi" w:hAnsiTheme="minorHAnsi"/>
          <w:color w:val="auto"/>
          <w:szCs w:val="28"/>
        </w:rPr>
      </w:pPr>
      <w:r w:rsidRPr="008559A9">
        <w:rPr>
          <w:rFonts w:asciiTheme="minorHAnsi" w:hAnsiTheme="minorHAnsi"/>
          <w:color w:val="auto"/>
          <w:szCs w:val="28"/>
        </w:rPr>
        <w:t xml:space="preserve">The Committee is a permanent collegial body under the Management Board that coordinates the organization of the risk management system of JSC NC </w:t>
      </w:r>
      <w:r w:rsidR="008C15F3">
        <w:rPr>
          <w:rFonts w:asciiTheme="minorHAnsi" w:hAnsiTheme="minorHAnsi"/>
          <w:color w:val="auto"/>
          <w:szCs w:val="28"/>
        </w:rPr>
        <w:t>ACSP</w:t>
      </w:r>
      <w:r w:rsidRPr="008559A9">
        <w:rPr>
          <w:rFonts w:asciiTheme="minorHAnsi" w:hAnsiTheme="minorHAnsi"/>
          <w:color w:val="auto"/>
          <w:szCs w:val="28"/>
        </w:rPr>
        <w:t>.</w:t>
      </w:r>
    </w:p>
    <w:p w14:paraId="7687183D" w14:textId="481771A6" w:rsidR="006F06F5" w:rsidRPr="008559A9" w:rsidRDefault="006F06F5" w:rsidP="006F06F5">
      <w:pPr>
        <w:pStyle w:val="Default"/>
        <w:widowControl w:val="0"/>
        <w:spacing w:after="120"/>
        <w:rPr>
          <w:rFonts w:asciiTheme="minorHAnsi" w:hAnsiTheme="minorHAnsi"/>
          <w:color w:val="auto"/>
          <w:szCs w:val="28"/>
        </w:rPr>
      </w:pPr>
      <w:r w:rsidRPr="008559A9">
        <w:rPr>
          <w:rFonts w:asciiTheme="minorHAnsi" w:hAnsiTheme="minorHAnsi"/>
          <w:color w:val="auto"/>
          <w:szCs w:val="28"/>
        </w:rPr>
        <w:t xml:space="preserve">The Risk Committee reviews and pre-approves management reports on the risk management system for the Management Board and the Board of Directors of JSC NC </w:t>
      </w:r>
      <w:r w:rsidR="008C15F3">
        <w:rPr>
          <w:rFonts w:asciiTheme="minorHAnsi" w:hAnsiTheme="minorHAnsi"/>
          <w:color w:val="auto"/>
          <w:szCs w:val="28"/>
        </w:rPr>
        <w:t>ACSP</w:t>
      </w:r>
      <w:r w:rsidRPr="008559A9">
        <w:rPr>
          <w:rFonts w:asciiTheme="minorHAnsi" w:hAnsiTheme="minorHAnsi"/>
          <w:color w:val="auto"/>
          <w:szCs w:val="28"/>
        </w:rPr>
        <w:t>.</w:t>
      </w:r>
    </w:p>
    <w:p w14:paraId="37B9D71E" w14:textId="77777777" w:rsidR="00424BDD" w:rsidRPr="001F3267" w:rsidRDefault="00424BDD" w:rsidP="00EC5CB5">
      <w:pPr>
        <w:pStyle w:val="Default"/>
        <w:widowControl w:val="0"/>
        <w:spacing w:after="120"/>
        <w:rPr>
          <w:rFonts w:asciiTheme="minorHAnsi" w:hAnsiTheme="minorHAnsi"/>
          <w:color w:val="auto"/>
          <w:szCs w:val="28"/>
        </w:rPr>
      </w:pPr>
    </w:p>
    <w:p w14:paraId="6F7E7695" w14:textId="77777777" w:rsidR="00424BDD" w:rsidRPr="001F3267" w:rsidRDefault="00424BDD" w:rsidP="00424BDD">
      <w:pPr>
        <w:pStyle w:val="Default"/>
        <w:spacing w:after="120"/>
        <w:rPr>
          <w:rFonts w:asciiTheme="minorHAnsi" w:hAnsiTheme="minorHAnsi"/>
          <w:b/>
          <w:color w:val="auto"/>
          <w:szCs w:val="28"/>
        </w:rPr>
      </w:pPr>
      <w:r w:rsidRPr="001F3267">
        <w:rPr>
          <w:rFonts w:asciiTheme="minorHAnsi" w:hAnsiTheme="minorHAnsi"/>
          <w:b/>
          <w:color w:val="auto"/>
          <w:szCs w:val="28"/>
        </w:rPr>
        <w:t>Measures to improve the risk management and internal control system</w:t>
      </w:r>
    </w:p>
    <w:p w14:paraId="6198266A" w14:textId="61C007FA" w:rsidR="00364C35" w:rsidRPr="008559A9" w:rsidRDefault="00700635" w:rsidP="00364C35">
      <w:pPr>
        <w:pStyle w:val="Default"/>
        <w:spacing w:after="120"/>
        <w:rPr>
          <w:rFonts w:asciiTheme="minorHAnsi" w:hAnsiTheme="minorHAnsi"/>
          <w:color w:val="auto"/>
          <w:szCs w:val="28"/>
        </w:rPr>
      </w:pPr>
      <w:r w:rsidRPr="008559A9">
        <w:rPr>
          <w:rFonts w:asciiTheme="minorHAnsi" w:hAnsiTheme="minorHAnsi"/>
          <w:color w:val="auto"/>
          <w:szCs w:val="28"/>
        </w:rPr>
        <w:t xml:space="preserve">RM and </w:t>
      </w:r>
      <w:r>
        <w:rPr>
          <w:rFonts w:asciiTheme="minorHAnsi" w:hAnsiTheme="minorHAnsi"/>
          <w:color w:val="auto"/>
          <w:szCs w:val="28"/>
        </w:rPr>
        <w:t>ICS</w:t>
      </w:r>
      <w:r w:rsidRPr="008559A9">
        <w:rPr>
          <w:rFonts w:asciiTheme="minorHAnsi" w:hAnsiTheme="minorHAnsi"/>
          <w:color w:val="auto"/>
          <w:szCs w:val="28"/>
        </w:rPr>
        <w:t xml:space="preserve"> </w:t>
      </w:r>
      <w:r>
        <w:rPr>
          <w:rFonts w:asciiTheme="minorHAnsi" w:hAnsiTheme="minorHAnsi"/>
          <w:color w:val="auto"/>
          <w:szCs w:val="28"/>
        </w:rPr>
        <w:t>of</w:t>
      </w:r>
      <w:r w:rsidRPr="008559A9">
        <w:rPr>
          <w:rFonts w:asciiTheme="minorHAnsi" w:hAnsiTheme="minorHAnsi"/>
          <w:color w:val="auto"/>
          <w:szCs w:val="28"/>
        </w:rPr>
        <w:t xml:space="preserve"> JSC NC </w:t>
      </w:r>
      <w:r>
        <w:rPr>
          <w:rFonts w:asciiTheme="minorHAnsi" w:hAnsiTheme="minorHAnsi"/>
          <w:color w:val="auto"/>
          <w:szCs w:val="28"/>
        </w:rPr>
        <w:t>ACSP</w:t>
      </w:r>
      <w:r w:rsidRPr="008559A9">
        <w:rPr>
          <w:rFonts w:asciiTheme="minorHAnsi" w:hAnsiTheme="minorHAnsi"/>
          <w:color w:val="auto"/>
          <w:szCs w:val="28"/>
        </w:rPr>
        <w:t xml:space="preserve"> </w:t>
      </w:r>
      <w:r w:rsidR="00364C35" w:rsidRPr="008559A9">
        <w:rPr>
          <w:rFonts w:asciiTheme="minorHAnsi" w:hAnsiTheme="minorHAnsi"/>
          <w:color w:val="auto"/>
          <w:szCs w:val="28"/>
        </w:rPr>
        <w:t xml:space="preserve">is a set of interrelated elements combined into a single process, in which the Board of Directors, management and employees are involved in identifying potential events that may affect the activities of </w:t>
      </w:r>
      <w:r w:rsidR="008C15F3">
        <w:rPr>
          <w:rFonts w:asciiTheme="minorHAnsi" w:hAnsiTheme="minorHAnsi"/>
          <w:color w:val="auto"/>
          <w:szCs w:val="28"/>
        </w:rPr>
        <w:t>ACSP</w:t>
      </w:r>
      <w:r w:rsidR="00364C35" w:rsidRPr="008559A9">
        <w:rPr>
          <w:rFonts w:asciiTheme="minorHAnsi" w:hAnsiTheme="minorHAnsi"/>
          <w:color w:val="auto"/>
          <w:szCs w:val="28"/>
        </w:rPr>
        <w:t>, as well as in managing these events within an acceptable level of risk. JSC</w:t>
      </w:r>
      <w:r>
        <w:rPr>
          <w:rFonts w:asciiTheme="minorHAnsi" w:hAnsiTheme="minorHAnsi"/>
          <w:color w:val="auto"/>
          <w:szCs w:val="28"/>
        </w:rPr>
        <w:t xml:space="preserve"> </w:t>
      </w:r>
      <w:r w:rsidR="00364C35" w:rsidRPr="008559A9">
        <w:rPr>
          <w:rFonts w:asciiTheme="minorHAnsi" w:hAnsiTheme="minorHAnsi"/>
          <w:color w:val="auto"/>
          <w:szCs w:val="28"/>
        </w:rPr>
        <w:t>"NC "</w:t>
      </w:r>
      <w:r w:rsidR="008C15F3">
        <w:rPr>
          <w:rFonts w:asciiTheme="minorHAnsi" w:hAnsiTheme="minorHAnsi"/>
          <w:color w:val="auto"/>
          <w:szCs w:val="28"/>
        </w:rPr>
        <w:t>ACSP</w:t>
      </w:r>
      <w:r w:rsidR="00364C35" w:rsidRPr="008559A9">
        <w:rPr>
          <w:rFonts w:asciiTheme="minorHAnsi" w:hAnsiTheme="minorHAnsi"/>
          <w:color w:val="auto"/>
          <w:szCs w:val="28"/>
        </w:rPr>
        <w:t>" annually develops and implements a set of measures to improve the effectiveness of RMS and VC.</w:t>
      </w:r>
    </w:p>
    <w:p w14:paraId="2506AD1E" w14:textId="0042CBDB" w:rsidR="00364C35" w:rsidRDefault="00364C35" w:rsidP="00364C35">
      <w:pPr>
        <w:pStyle w:val="Default"/>
        <w:spacing w:after="120"/>
        <w:rPr>
          <w:rFonts w:asciiTheme="minorHAnsi" w:hAnsiTheme="minorHAnsi"/>
          <w:color w:val="auto"/>
          <w:szCs w:val="28"/>
        </w:rPr>
      </w:pPr>
      <w:r w:rsidRPr="008559A9">
        <w:rPr>
          <w:rFonts w:asciiTheme="minorHAnsi" w:hAnsiTheme="minorHAnsi"/>
          <w:color w:val="auto"/>
          <w:szCs w:val="28"/>
        </w:rPr>
        <w:t>As part of the improvement of the risk management and internal control system</w:t>
      </w:r>
      <w:r w:rsidRPr="008559A9">
        <w:rPr>
          <w:rFonts w:asciiTheme="minorHAnsi" w:hAnsiTheme="minorHAnsi"/>
          <w:color w:val="auto"/>
          <w:szCs w:val="28"/>
          <w:lang w:val="kk-KZ"/>
        </w:rPr>
        <w:t xml:space="preserve">, the following activities were carried out in 2023 of </w:t>
      </w:r>
      <w:r w:rsidRPr="008559A9">
        <w:rPr>
          <w:rFonts w:asciiTheme="minorHAnsi" w:hAnsiTheme="minorHAnsi"/>
          <w:color w:val="auto"/>
          <w:szCs w:val="28"/>
        </w:rPr>
        <w:t>the RMS and VC:</w:t>
      </w:r>
    </w:p>
    <w:p w14:paraId="0C2C0E00" w14:textId="687DDB5D" w:rsidR="006F06F5" w:rsidRDefault="006F06F5" w:rsidP="006F06F5">
      <w:pPr>
        <w:pStyle w:val="Default"/>
        <w:tabs>
          <w:tab w:val="left" w:pos="284"/>
        </w:tabs>
        <w:spacing w:after="120"/>
        <w:rPr>
          <w:rFonts w:asciiTheme="minorHAnsi" w:hAnsiTheme="minorHAnsi"/>
          <w:color w:val="auto"/>
          <w:szCs w:val="28"/>
        </w:rPr>
      </w:pPr>
      <w:r w:rsidRPr="008559A9">
        <w:rPr>
          <w:rFonts w:asciiTheme="minorHAnsi" w:hAnsiTheme="minorHAnsi"/>
          <w:color w:val="auto"/>
          <w:szCs w:val="28"/>
        </w:rPr>
        <w:t xml:space="preserve">- </w:t>
      </w:r>
      <w:r w:rsidRPr="008559A9">
        <w:rPr>
          <w:rFonts w:asciiTheme="minorHAnsi" w:hAnsiTheme="minorHAnsi"/>
          <w:color w:val="auto"/>
          <w:szCs w:val="28"/>
        </w:rPr>
        <w:tab/>
        <w:t xml:space="preserve">coordination of issues submitted for consideration by the Management Board and the Board of Directors </w:t>
      </w:r>
      <w:r w:rsidR="00BA780A" w:rsidRPr="00BA780A">
        <w:rPr>
          <w:rFonts w:asciiTheme="minorHAnsi" w:hAnsiTheme="minorHAnsi"/>
          <w:color w:val="auto"/>
          <w:szCs w:val="28"/>
        </w:rPr>
        <w:t>of JSC "NC "</w:t>
      </w:r>
      <w:r w:rsidR="008C15F3">
        <w:rPr>
          <w:rFonts w:asciiTheme="minorHAnsi" w:hAnsiTheme="minorHAnsi"/>
          <w:color w:val="auto"/>
          <w:szCs w:val="28"/>
        </w:rPr>
        <w:t>ACSP</w:t>
      </w:r>
      <w:r w:rsidR="00BA780A" w:rsidRPr="00BA780A">
        <w:rPr>
          <w:rFonts w:asciiTheme="minorHAnsi" w:hAnsiTheme="minorHAnsi"/>
          <w:color w:val="auto"/>
          <w:szCs w:val="28"/>
        </w:rPr>
        <w:t>" (with the provision of risk opinions, if necessary), in order to ensure that the above-mentioned management bodies make decisions taking into account potential risks;</w:t>
      </w:r>
    </w:p>
    <w:p w14:paraId="1121CF06" w14:textId="1F2A970F" w:rsidR="009D0461" w:rsidRPr="001F3267" w:rsidRDefault="00C76181" w:rsidP="00C76181">
      <w:pPr>
        <w:pStyle w:val="Default"/>
        <w:tabs>
          <w:tab w:val="left" w:pos="284"/>
        </w:tabs>
        <w:spacing w:after="120"/>
        <w:rPr>
          <w:rFonts w:asciiTheme="minorHAnsi" w:hAnsiTheme="minorHAnsi"/>
          <w:color w:val="auto"/>
          <w:szCs w:val="28"/>
          <w:lang w:val="kk-KZ"/>
        </w:rPr>
      </w:pPr>
      <w:r w:rsidRPr="001F3267">
        <w:rPr>
          <w:rFonts w:asciiTheme="minorHAnsi" w:hAnsiTheme="minorHAnsi"/>
          <w:color w:val="auto"/>
          <w:szCs w:val="28"/>
        </w:rPr>
        <w:t xml:space="preserve">- </w:t>
      </w:r>
      <w:r w:rsidR="0094610B" w:rsidRPr="001F3267">
        <w:rPr>
          <w:rFonts w:asciiTheme="minorHAnsi" w:hAnsiTheme="minorHAnsi"/>
          <w:color w:val="auto"/>
          <w:szCs w:val="28"/>
        </w:rPr>
        <w:tab/>
      </w:r>
      <w:bookmarkStart w:id="6" w:name="_Hlk127794103"/>
      <w:r w:rsidR="009D0461" w:rsidRPr="001F3267">
        <w:rPr>
          <w:rFonts w:asciiTheme="minorHAnsi" w:hAnsiTheme="minorHAnsi"/>
          <w:color w:val="auto"/>
          <w:szCs w:val="28"/>
        </w:rPr>
        <w:t xml:space="preserve">development and approval </w:t>
      </w:r>
      <w:bookmarkEnd w:id="6"/>
      <w:r w:rsidR="009D0461" w:rsidRPr="001F3267">
        <w:rPr>
          <w:rFonts w:asciiTheme="minorHAnsi" w:hAnsiTheme="minorHAnsi"/>
          <w:color w:val="auto"/>
          <w:szCs w:val="28"/>
        </w:rPr>
        <w:t xml:space="preserve">of the Register and Risk Map </w:t>
      </w:r>
      <w:r w:rsidR="009D0461" w:rsidRPr="001F3267">
        <w:rPr>
          <w:rFonts w:asciiTheme="minorHAnsi" w:hAnsiTheme="minorHAnsi"/>
          <w:color w:val="auto"/>
          <w:szCs w:val="28"/>
          <w:lang w:val="kk-KZ"/>
        </w:rPr>
        <w:t>for 2014-</w:t>
      </w:r>
      <w:r w:rsidR="00F11C7E">
        <w:rPr>
          <w:rFonts w:asciiTheme="minorHAnsi" w:hAnsiTheme="minorHAnsi"/>
          <w:color w:val="auto"/>
          <w:szCs w:val="28"/>
          <w:lang w:val="kk-KZ"/>
        </w:rPr>
        <w:t>2023</w:t>
      </w:r>
      <w:r w:rsidR="009D0461" w:rsidRPr="001F3267">
        <w:rPr>
          <w:rFonts w:asciiTheme="minorHAnsi" w:hAnsiTheme="minorHAnsi"/>
          <w:color w:val="auto"/>
          <w:szCs w:val="28"/>
          <w:lang w:val="kk-KZ"/>
        </w:rPr>
        <w:t xml:space="preserve">3 (minutes of the Board of Directors </w:t>
      </w:r>
      <w:r w:rsidR="00700635">
        <w:rPr>
          <w:rFonts w:asciiTheme="minorHAnsi" w:hAnsiTheme="minorHAnsi"/>
          <w:color w:val="auto"/>
          <w:szCs w:val="28"/>
          <w:lang w:val="en-US"/>
        </w:rPr>
        <w:t>of</w:t>
      </w:r>
      <w:r w:rsidR="009D0461" w:rsidRPr="001F3267">
        <w:rPr>
          <w:rFonts w:asciiTheme="minorHAnsi" w:hAnsiTheme="minorHAnsi"/>
          <w:color w:val="auto"/>
          <w:szCs w:val="28"/>
          <w:lang w:val="kk-KZ"/>
        </w:rPr>
        <w:t xml:space="preserve"> JSC</w:t>
      </w:r>
      <w:r w:rsidR="00700635">
        <w:rPr>
          <w:rFonts w:asciiTheme="minorHAnsi" w:hAnsiTheme="minorHAnsi"/>
          <w:color w:val="auto"/>
          <w:szCs w:val="28"/>
          <w:lang w:val="en-US"/>
        </w:rPr>
        <w:t xml:space="preserve"> “</w:t>
      </w:r>
      <w:r w:rsidR="009D0461" w:rsidRPr="001F3267">
        <w:rPr>
          <w:rFonts w:asciiTheme="minorHAnsi" w:hAnsiTheme="minorHAnsi"/>
          <w:color w:val="auto"/>
          <w:szCs w:val="28"/>
          <w:lang w:val="kk-KZ"/>
        </w:rPr>
        <w:t>NC “</w:t>
      </w:r>
      <w:r w:rsidR="008C15F3">
        <w:rPr>
          <w:rFonts w:asciiTheme="minorHAnsi" w:hAnsiTheme="minorHAnsi"/>
          <w:color w:val="auto"/>
          <w:szCs w:val="28"/>
          <w:lang w:val="kk-KZ"/>
        </w:rPr>
        <w:t>ACSP</w:t>
      </w:r>
      <w:r w:rsidR="009D0461" w:rsidRPr="001F3267">
        <w:rPr>
          <w:rFonts w:asciiTheme="minorHAnsi" w:hAnsiTheme="minorHAnsi"/>
          <w:color w:val="auto"/>
          <w:szCs w:val="28"/>
          <w:lang w:val="kk-KZ"/>
        </w:rPr>
        <w:t>” dated December 2, 2022);</w:t>
      </w:r>
    </w:p>
    <w:p w14:paraId="590FD56C" w14:textId="667DB983" w:rsidR="009D0461" w:rsidRPr="001F3267"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lang w:val="kk-KZ"/>
        </w:rPr>
        <w:t xml:space="preserve">- </w:t>
      </w:r>
      <w:r w:rsidRPr="001F3267">
        <w:rPr>
          <w:rFonts w:asciiTheme="minorHAnsi" w:hAnsiTheme="minorHAnsi"/>
          <w:color w:val="auto"/>
          <w:szCs w:val="28"/>
          <w:lang w:val="kk-KZ"/>
        </w:rPr>
        <w:tab/>
        <w:t>development and approval of the Risk Response Action Plan 202</w:t>
      </w:r>
      <w:r w:rsidR="00700635">
        <w:rPr>
          <w:rFonts w:asciiTheme="minorHAnsi" w:hAnsiTheme="minorHAnsi"/>
          <w:color w:val="auto"/>
          <w:szCs w:val="28"/>
          <w:lang w:val="en-US"/>
        </w:rPr>
        <w:t>3</w:t>
      </w:r>
      <w:r w:rsidR="006F06F5">
        <w:rPr>
          <w:rFonts w:asciiTheme="minorHAnsi" w:hAnsiTheme="minorHAnsi"/>
          <w:color w:val="auto"/>
          <w:szCs w:val="28"/>
          <w:lang w:val="kk-KZ"/>
        </w:rPr>
        <w:t xml:space="preserve"> (minutes of the Board of Directors </w:t>
      </w:r>
      <w:r w:rsidR="00700635">
        <w:rPr>
          <w:rFonts w:asciiTheme="minorHAnsi" w:hAnsiTheme="minorHAnsi"/>
          <w:color w:val="auto"/>
          <w:szCs w:val="28"/>
          <w:lang w:val="en-US"/>
        </w:rPr>
        <w:t xml:space="preserve">of </w:t>
      </w:r>
      <w:r w:rsidR="006F06F5">
        <w:rPr>
          <w:rFonts w:asciiTheme="minorHAnsi" w:hAnsiTheme="minorHAnsi"/>
          <w:color w:val="auto"/>
          <w:szCs w:val="28"/>
          <w:lang w:val="kk-KZ"/>
        </w:rPr>
        <w:t>JSC</w:t>
      </w:r>
      <w:r w:rsidR="00700635">
        <w:rPr>
          <w:rFonts w:asciiTheme="minorHAnsi" w:hAnsiTheme="minorHAnsi"/>
          <w:color w:val="auto"/>
          <w:szCs w:val="28"/>
          <w:lang w:val="en-US"/>
        </w:rPr>
        <w:t xml:space="preserve"> “</w:t>
      </w:r>
      <w:r w:rsidR="006F06F5">
        <w:rPr>
          <w:rFonts w:asciiTheme="minorHAnsi" w:hAnsiTheme="minorHAnsi"/>
          <w:color w:val="auto"/>
          <w:szCs w:val="28"/>
          <w:lang w:val="kk-KZ"/>
        </w:rPr>
        <w:t>NC “</w:t>
      </w:r>
      <w:r w:rsidR="008C15F3">
        <w:rPr>
          <w:rFonts w:asciiTheme="minorHAnsi" w:hAnsiTheme="minorHAnsi"/>
          <w:color w:val="auto"/>
          <w:szCs w:val="28"/>
          <w:lang w:val="kk-KZ"/>
        </w:rPr>
        <w:t>ACSP</w:t>
      </w:r>
      <w:r w:rsidR="006F06F5">
        <w:rPr>
          <w:rFonts w:asciiTheme="minorHAnsi" w:hAnsiTheme="minorHAnsi"/>
          <w:color w:val="auto"/>
          <w:szCs w:val="28"/>
          <w:lang w:val="kk-KZ"/>
        </w:rPr>
        <w:t>” dated December 2, 2022);</w:t>
      </w:r>
    </w:p>
    <w:p w14:paraId="4F7B6B92" w14:textId="5CB6D147" w:rsidR="009D0461" w:rsidRPr="001F3267"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rPr>
        <w:lastRenderedPageBreak/>
        <w:t xml:space="preserve">- </w:t>
      </w:r>
      <w:r w:rsidRPr="001F3267">
        <w:rPr>
          <w:rFonts w:asciiTheme="minorHAnsi" w:hAnsiTheme="minorHAnsi"/>
          <w:color w:val="auto"/>
          <w:szCs w:val="28"/>
        </w:rPr>
        <w:tab/>
        <w:t>approval of the Risk Appetite for 202</w:t>
      </w:r>
      <w:r w:rsidR="00700635">
        <w:rPr>
          <w:rFonts w:asciiTheme="minorHAnsi" w:hAnsiTheme="minorHAnsi"/>
          <w:color w:val="auto"/>
          <w:szCs w:val="28"/>
        </w:rPr>
        <w:t>3</w:t>
      </w:r>
      <w:r w:rsidR="006F06F5">
        <w:rPr>
          <w:rFonts w:asciiTheme="minorHAnsi" w:hAnsiTheme="minorHAnsi"/>
          <w:color w:val="auto"/>
          <w:szCs w:val="28"/>
        </w:rPr>
        <w:t xml:space="preserve"> (minutes of the Board of Directors of JSC "NC "</w:t>
      </w:r>
      <w:r w:rsidR="008C15F3">
        <w:rPr>
          <w:rFonts w:asciiTheme="minorHAnsi" w:hAnsiTheme="minorHAnsi"/>
          <w:color w:val="auto"/>
          <w:szCs w:val="28"/>
        </w:rPr>
        <w:t>ACSP</w:t>
      </w:r>
      <w:r w:rsidR="006F06F5">
        <w:rPr>
          <w:rFonts w:asciiTheme="minorHAnsi" w:hAnsiTheme="minorHAnsi"/>
          <w:color w:val="auto"/>
          <w:szCs w:val="28"/>
        </w:rPr>
        <w:t>" dated December 2, 2022);</w:t>
      </w:r>
    </w:p>
    <w:p w14:paraId="4CDAA9FD" w14:textId="167EF7B9" w:rsidR="009D0461"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rPr>
        <w:t xml:space="preserve">- </w:t>
      </w:r>
      <w:r w:rsidRPr="001F3267">
        <w:rPr>
          <w:rFonts w:asciiTheme="minorHAnsi" w:hAnsiTheme="minorHAnsi"/>
          <w:color w:val="auto"/>
          <w:szCs w:val="28"/>
        </w:rPr>
        <w:tab/>
        <w:t xml:space="preserve">development and approval of key risk indicators and levels of tolerance to key risks 202 </w:t>
      </w:r>
      <w:r w:rsidR="006F06F5">
        <w:rPr>
          <w:rFonts w:asciiTheme="minorHAnsi" w:hAnsiTheme="minorHAnsi"/>
          <w:color w:val="auto"/>
          <w:szCs w:val="28"/>
        </w:rPr>
        <w:t>for 3 years (minutes of the Board of Directors of JSC</w:t>
      </w:r>
      <w:r w:rsidR="00700635">
        <w:rPr>
          <w:rFonts w:asciiTheme="minorHAnsi" w:hAnsiTheme="minorHAnsi"/>
          <w:color w:val="auto"/>
          <w:szCs w:val="28"/>
        </w:rPr>
        <w:t xml:space="preserve"> “</w:t>
      </w:r>
      <w:r w:rsidR="006F06F5">
        <w:rPr>
          <w:rFonts w:asciiTheme="minorHAnsi" w:hAnsiTheme="minorHAnsi"/>
          <w:color w:val="auto"/>
          <w:szCs w:val="28"/>
        </w:rPr>
        <w:t>NC “</w:t>
      </w:r>
      <w:r w:rsidR="008C15F3">
        <w:rPr>
          <w:rFonts w:asciiTheme="minorHAnsi" w:hAnsiTheme="minorHAnsi"/>
          <w:color w:val="auto"/>
          <w:szCs w:val="28"/>
        </w:rPr>
        <w:t>ACSP</w:t>
      </w:r>
      <w:r w:rsidR="006F06F5">
        <w:rPr>
          <w:rFonts w:asciiTheme="minorHAnsi" w:hAnsiTheme="minorHAnsi"/>
          <w:color w:val="auto"/>
          <w:szCs w:val="28"/>
        </w:rPr>
        <w:t>” dated December 2, 2022);</w:t>
      </w:r>
    </w:p>
    <w:p w14:paraId="7BB8229A" w14:textId="400A554F" w:rsidR="00364C35" w:rsidRDefault="00364C35" w:rsidP="00C76181">
      <w:pPr>
        <w:pStyle w:val="Default"/>
        <w:tabs>
          <w:tab w:val="left" w:pos="284"/>
        </w:tabs>
        <w:spacing w:after="120"/>
        <w:rPr>
          <w:rFonts w:asciiTheme="minorHAnsi" w:hAnsiTheme="minorHAnsi"/>
          <w:color w:val="auto"/>
          <w:szCs w:val="28"/>
        </w:rPr>
      </w:pPr>
      <w:r w:rsidRPr="00364C35">
        <w:rPr>
          <w:rFonts w:asciiTheme="minorHAnsi" w:hAnsiTheme="minorHAnsi"/>
          <w:color w:val="auto"/>
          <w:szCs w:val="28"/>
        </w:rPr>
        <w:t xml:space="preserve">- </w:t>
      </w:r>
      <w:r w:rsidR="004E6E01">
        <w:rPr>
          <w:rFonts w:asciiTheme="minorHAnsi" w:hAnsiTheme="minorHAnsi"/>
          <w:color w:val="auto"/>
          <w:szCs w:val="28"/>
        </w:rPr>
        <w:tab/>
      </w:r>
      <w:r w:rsidRPr="00364C35">
        <w:rPr>
          <w:rFonts w:asciiTheme="minorHAnsi" w:hAnsiTheme="minorHAnsi"/>
          <w:color w:val="auto"/>
          <w:szCs w:val="28"/>
        </w:rPr>
        <w:t>approval of the composition of the Risk Committee under the Management Board of JSC</w:t>
      </w:r>
      <w:r w:rsidR="00700635">
        <w:rPr>
          <w:rFonts w:asciiTheme="minorHAnsi" w:hAnsiTheme="minorHAnsi"/>
          <w:color w:val="auto"/>
          <w:szCs w:val="28"/>
        </w:rPr>
        <w:t xml:space="preserve"> “</w:t>
      </w:r>
      <w:r w:rsidRPr="00364C35">
        <w:rPr>
          <w:rFonts w:asciiTheme="minorHAnsi" w:hAnsiTheme="minorHAnsi"/>
          <w:color w:val="auto"/>
          <w:szCs w:val="28"/>
        </w:rPr>
        <w:t>NC “</w:t>
      </w:r>
      <w:r w:rsidR="008C15F3">
        <w:rPr>
          <w:rFonts w:asciiTheme="minorHAnsi" w:hAnsiTheme="minorHAnsi"/>
          <w:color w:val="auto"/>
          <w:szCs w:val="28"/>
        </w:rPr>
        <w:t>ACSP</w:t>
      </w:r>
      <w:r w:rsidRPr="00364C35">
        <w:rPr>
          <w:rFonts w:asciiTheme="minorHAnsi" w:hAnsiTheme="minorHAnsi"/>
          <w:color w:val="auto"/>
          <w:szCs w:val="28"/>
        </w:rPr>
        <w:t>” (minutes of the Management Board of JSC</w:t>
      </w:r>
      <w:r w:rsidR="00700635">
        <w:rPr>
          <w:rFonts w:asciiTheme="minorHAnsi" w:hAnsiTheme="minorHAnsi"/>
          <w:color w:val="auto"/>
          <w:szCs w:val="28"/>
        </w:rPr>
        <w:t>”</w:t>
      </w:r>
      <w:r w:rsidRPr="00364C35">
        <w:rPr>
          <w:rFonts w:asciiTheme="minorHAnsi" w:hAnsiTheme="minorHAnsi"/>
          <w:color w:val="auto"/>
          <w:szCs w:val="28"/>
        </w:rPr>
        <w:t>NC “</w:t>
      </w:r>
      <w:r w:rsidR="008C15F3">
        <w:rPr>
          <w:rFonts w:asciiTheme="minorHAnsi" w:hAnsiTheme="minorHAnsi"/>
          <w:color w:val="auto"/>
          <w:szCs w:val="28"/>
        </w:rPr>
        <w:t>ACSP</w:t>
      </w:r>
      <w:r w:rsidRPr="00364C35">
        <w:rPr>
          <w:rFonts w:asciiTheme="minorHAnsi" w:hAnsiTheme="minorHAnsi"/>
          <w:color w:val="auto"/>
          <w:szCs w:val="28"/>
        </w:rPr>
        <w:t>” dated February 2, 2022);</w:t>
      </w:r>
    </w:p>
    <w:p w14:paraId="62146A06" w14:textId="58B60761" w:rsidR="001D4BCD" w:rsidRPr="001D4BCD" w:rsidRDefault="001D4BCD" w:rsidP="001D4BCD">
      <w:pPr>
        <w:pStyle w:val="Default"/>
        <w:tabs>
          <w:tab w:val="left" w:pos="284"/>
        </w:tabs>
        <w:rPr>
          <w:rFonts w:asciiTheme="minorHAnsi" w:hAnsiTheme="minorHAnsi"/>
          <w:color w:val="auto"/>
          <w:szCs w:val="28"/>
        </w:rPr>
      </w:pPr>
      <w:r w:rsidRPr="001D4BCD">
        <w:rPr>
          <w:rFonts w:asciiTheme="minorHAnsi" w:hAnsiTheme="minorHAnsi"/>
          <w:color w:val="auto"/>
          <w:szCs w:val="28"/>
        </w:rPr>
        <w:t xml:space="preserve">- </w:t>
      </w:r>
      <w:r>
        <w:rPr>
          <w:rFonts w:asciiTheme="minorHAnsi" w:hAnsiTheme="minorHAnsi"/>
          <w:color w:val="auto"/>
          <w:szCs w:val="28"/>
        </w:rPr>
        <w:tab/>
      </w:r>
      <w:r w:rsidRPr="001D4BCD">
        <w:rPr>
          <w:rFonts w:asciiTheme="minorHAnsi" w:hAnsiTheme="minorHAnsi"/>
          <w:color w:val="auto"/>
          <w:szCs w:val="28"/>
        </w:rPr>
        <w:t xml:space="preserve">approval of </w:t>
      </w:r>
      <w:r w:rsidR="005779A9">
        <w:rPr>
          <w:rFonts w:asciiTheme="minorHAnsi" w:hAnsiTheme="minorHAnsi"/>
          <w:color w:val="auto"/>
          <w:szCs w:val="28"/>
        </w:rPr>
        <w:t>JSC “NC “ACSP”</w:t>
      </w:r>
      <w:r w:rsidRPr="001D4BCD">
        <w:rPr>
          <w:rFonts w:asciiTheme="minorHAnsi" w:hAnsiTheme="minorHAnsi"/>
          <w:color w:val="auto"/>
          <w:szCs w:val="28"/>
        </w:rPr>
        <w:t xml:space="preserve"> of the Risk Management and Internal Control Policy of JSC NC </w:t>
      </w:r>
      <w:r w:rsidR="008C15F3">
        <w:rPr>
          <w:rFonts w:asciiTheme="minorHAnsi" w:hAnsiTheme="minorHAnsi"/>
          <w:color w:val="auto"/>
          <w:szCs w:val="28"/>
        </w:rPr>
        <w:t>ACSP</w:t>
      </w:r>
      <w:r w:rsidRPr="001D4BCD">
        <w:rPr>
          <w:rFonts w:asciiTheme="minorHAnsi" w:hAnsiTheme="minorHAnsi"/>
          <w:color w:val="auto"/>
          <w:szCs w:val="28"/>
        </w:rPr>
        <w:t xml:space="preserve"> (minutes of the Board of Directors of JSC NC </w:t>
      </w:r>
      <w:r w:rsidR="008C15F3">
        <w:rPr>
          <w:rFonts w:asciiTheme="minorHAnsi" w:hAnsiTheme="minorHAnsi"/>
          <w:color w:val="auto"/>
          <w:szCs w:val="28"/>
        </w:rPr>
        <w:t>ACSP</w:t>
      </w:r>
      <w:r w:rsidRPr="001D4BCD">
        <w:rPr>
          <w:rFonts w:asciiTheme="minorHAnsi" w:hAnsiTheme="minorHAnsi"/>
          <w:color w:val="auto"/>
          <w:szCs w:val="28"/>
        </w:rPr>
        <w:t xml:space="preserve"> dated June 19, 2023);</w:t>
      </w:r>
    </w:p>
    <w:p w14:paraId="44346097" w14:textId="3D487C14" w:rsidR="001D4BCD" w:rsidRPr="001D4BCD" w:rsidRDefault="001D4BCD" w:rsidP="001D4BCD">
      <w:pPr>
        <w:pStyle w:val="Default"/>
        <w:tabs>
          <w:tab w:val="left" w:pos="284"/>
        </w:tabs>
        <w:rPr>
          <w:rFonts w:asciiTheme="minorHAnsi" w:hAnsiTheme="minorHAnsi"/>
          <w:color w:val="auto"/>
          <w:szCs w:val="28"/>
        </w:rPr>
      </w:pPr>
      <w:r w:rsidRPr="001D4BCD">
        <w:rPr>
          <w:rFonts w:asciiTheme="minorHAnsi" w:hAnsiTheme="minorHAnsi"/>
          <w:color w:val="auto"/>
          <w:szCs w:val="28"/>
        </w:rPr>
        <w:t xml:space="preserve">- </w:t>
      </w:r>
      <w:r>
        <w:rPr>
          <w:rFonts w:asciiTheme="minorHAnsi" w:hAnsiTheme="minorHAnsi"/>
          <w:color w:val="auto"/>
          <w:szCs w:val="28"/>
        </w:rPr>
        <w:tab/>
      </w:r>
      <w:r w:rsidRPr="001D4BCD">
        <w:rPr>
          <w:rFonts w:asciiTheme="minorHAnsi" w:hAnsiTheme="minorHAnsi"/>
          <w:color w:val="auto"/>
          <w:szCs w:val="28"/>
        </w:rPr>
        <w:t xml:space="preserve">approval of the Rules for determining the risk appetite, risk tolerance, and key risk indicators of </w:t>
      </w:r>
      <w:r w:rsidR="005779A9">
        <w:rPr>
          <w:rFonts w:asciiTheme="minorHAnsi" w:hAnsiTheme="minorHAnsi"/>
          <w:color w:val="auto"/>
          <w:szCs w:val="28"/>
        </w:rPr>
        <w:t>JSC “NC “ACSP”</w:t>
      </w:r>
      <w:r w:rsidRPr="001D4BCD">
        <w:rPr>
          <w:rFonts w:asciiTheme="minorHAnsi" w:hAnsiTheme="minorHAnsi"/>
          <w:color w:val="auto"/>
          <w:szCs w:val="28"/>
        </w:rPr>
        <w:t xml:space="preserve"> (minutes of the Board of Directors of JSC</w:t>
      </w:r>
      <w:r w:rsidR="005779A9">
        <w:rPr>
          <w:rFonts w:asciiTheme="minorHAnsi" w:hAnsiTheme="minorHAnsi"/>
          <w:color w:val="auto"/>
          <w:szCs w:val="28"/>
        </w:rPr>
        <w:t xml:space="preserve"> “</w:t>
      </w:r>
      <w:r w:rsidRPr="001D4BCD">
        <w:rPr>
          <w:rFonts w:asciiTheme="minorHAnsi" w:hAnsiTheme="minorHAnsi"/>
          <w:color w:val="auto"/>
          <w:szCs w:val="28"/>
        </w:rPr>
        <w:t>NC “</w:t>
      </w:r>
      <w:r w:rsidR="008C15F3">
        <w:rPr>
          <w:rFonts w:asciiTheme="minorHAnsi" w:hAnsiTheme="minorHAnsi"/>
          <w:color w:val="auto"/>
          <w:szCs w:val="28"/>
        </w:rPr>
        <w:t>ACSP</w:t>
      </w:r>
      <w:r w:rsidRPr="001D4BCD">
        <w:rPr>
          <w:rFonts w:asciiTheme="minorHAnsi" w:hAnsiTheme="minorHAnsi"/>
          <w:color w:val="auto"/>
          <w:szCs w:val="28"/>
        </w:rPr>
        <w:t>” dated August 31, 2023);</w:t>
      </w:r>
    </w:p>
    <w:p w14:paraId="286A56BA" w14:textId="376F2862" w:rsidR="006F06F5" w:rsidRDefault="009D0461" w:rsidP="00C76181">
      <w:pPr>
        <w:pStyle w:val="Default"/>
        <w:tabs>
          <w:tab w:val="left" w:pos="284"/>
        </w:tabs>
        <w:spacing w:after="120"/>
        <w:rPr>
          <w:rFonts w:asciiTheme="minorHAnsi" w:hAnsiTheme="minorHAnsi"/>
          <w:color w:val="auto"/>
          <w:szCs w:val="28"/>
        </w:rPr>
      </w:pPr>
      <w:r w:rsidRPr="001F3267">
        <w:rPr>
          <w:rFonts w:asciiTheme="minorHAnsi" w:hAnsiTheme="minorHAnsi"/>
          <w:color w:val="auto"/>
          <w:szCs w:val="28"/>
        </w:rPr>
        <w:t xml:space="preserve">- </w:t>
      </w:r>
      <w:r w:rsidRPr="001F3267">
        <w:rPr>
          <w:rFonts w:asciiTheme="minorHAnsi" w:hAnsiTheme="minorHAnsi"/>
          <w:color w:val="auto"/>
          <w:szCs w:val="28"/>
        </w:rPr>
        <w:tab/>
      </w:r>
      <w:r w:rsidR="006F06F5" w:rsidRPr="006F06F5">
        <w:rPr>
          <w:rFonts w:asciiTheme="minorHAnsi" w:hAnsiTheme="minorHAnsi"/>
          <w:color w:val="auto"/>
          <w:szCs w:val="28"/>
        </w:rPr>
        <w:t xml:space="preserve">prepare Risk Reports on a quarterly basis and submit them to the Management Board, the Audit Committee and the Board of Directors of JSC NC </w:t>
      </w:r>
      <w:r w:rsidR="008C15F3">
        <w:rPr>
          <w:rFonts w:asciiTheme="minorHAnsi" w:hAnsiTheme="minorHAnsi"/>
          <w:color w:val="auto"/>
          <w:szCs w:val="28"/>
        </w:rPr>
        <w:t>ACSP</w:t>
      </w:r>
      <w:r w:rsidR="006F06F5" w:rsidRPr="006F06F5">
        <w:rPr>
          <w:rFonts w:asciiTheme="minorHAnsi" w:hAnsiTheme="minorHAnsi"/>
          <w:color w:val="auto"/>
          <w:szCs w:val="28"/>
        </w:rPr>
        <w:t>, including information on the implementation of the Risk Response Action Plan, the level of risk appetite, and key risk indicators in the reporting period:</w:t>
      </w:r>
    </w:p>
    <w:p w14:paraId="128DD731" w14:textId="16F7659F" w:rsidR="006F06F5" w:rsidRPr="006F06F5" w:rsidRDefault="006F06F5" w:rsidP="006F06F5">
      <w:pPr>
        <w:pStyle w:val="Default"/>
        <w:tabs>
          <w:tab w:val="left" w:pos="284"/>
        </w:tabs>
        <w:rPr>
          <w:rFonts w:asciiTheme="minorHAnsi" w:hAnsiTheme="minorHAnsi"/>
          <w:color w:val="auto"/>
          <w:szCs w:val="28"/>
        </w:rPr>
      </w:pPr>
      <w:r w:rsidRPr="006F06F5">
        <w:rPr>
          <w:rFonts w:asciiTheme="minorHAnsi" w:hAnsiTheme="minorHAnsi"/>
          <w:color w:val="auto"/>
          <w:szCs w:val="28"/>
        </w:rPr>
        <w:t xml:space="preserve">1) </w:t>
      </w:r>
      <w:r>
        <w:rPr>
          <w:rFonts w:asciiTheme="minorHAnsi" w:hAnsiTheme="minorHAnsi"/>
          <w:color w:val="auto"/>
          <w:szCs w:val="28"/>
        </w:rPr>
        <w:tab/>
      </w:r>
      <w:r w:rsidRPr="006F06F5">
        <w:rPr>
          <w:rFonts w:asciiTheme="minorHAnsi" w:hAnsiTheme="minorHAnsi"/>
          <w:color w:val="auto"/>
          <w:szCs w:val="28"/>
        </w:rPr>
        <w:t>Risk Report for the 1st quarter of 2023 (approved by the decision of the Board of Directors of JSC</w:t>
      </w:r>
      <w:r w:rsidR="005779A9">
        <w:rPr>
          <w:rFonts w:asciiTheme="minorHAnsi" w:hAnsiTheme="minorHAnsi"/>
          <w:color w:val="auto"/>
          <w:szCs w:val="28"/>
        </w:rPr>
        <w:t xml:space="preserve"> “</w:t>
      </w:r>
      <w:r w:rsidRPr="006F06F5">
        <w:rPr>
          <w:rFonts w:asciiTheme="minorHAnsi" w:hAnsiTheme="minorHAnsi"/>
          <w:color w:val="auto"/>
          <w:szCs w:val="28"/>
        </w:rPr>
        <w:t>NC “</w:t>
      </w:r>
      <w:r w:rsidR="008C15F3">
        <w:rPr>
          <w:rFonts w:asciiTheme="minorHAnsi" w:hAnsiTheme="minorHAnsi"/>
          <w:color w:val="auto"/>
          <w:szCs w:val="28"/>
        </w:rPr>
        <w:t>ACSP</w:t>
      </w:r>
      <w:r w:rsidRPr="006F06F5">
        <w:rPr>
          <w:rFonts w:asciiTheme="minorHAnsi" w:hAnsiTheme="minorHAnsi"/>
          <w:color w:val="auto"/>
          <w:szCs w:val="28"/>
        </w:rPr>
        <w:t>” dated June 19, 2023);</w:t>
      </w:r>
    </w:p>
    <w:p w14:paraId="6685406D" w14:textId="3EA8DE67" w:rsidR="006F06F5" w:rsidRPr="006F06F5" w:rsidRDefault="004E083B" w:rsidP="006F06F5">
      <w:pPr>
        <w:pStyle w:val="Default"/>
        <w:tabs>
          <w:tab w:val="left" w:pos="284"/>
        </w:tabs>
        <w:rPr>
          <w:rFonts w:asciiTheme="minorHAnsi" w:hAnsiTheme="minorHAnsi"/>
          <w:color w:val="auto"/>
          <w:szCs w:val="28"/>
        </w:rPr>
      </w:pPr>
      <w:r>
        <w:rPr>
          <w:rFonts w:asciiTheme="minorHAnsi" w:hAnsiTheme="minorHAnsi"/>
          <w:color w:val="auto"/>
          <w:szCs w:val="28"/>
        </w:rPr>
        <w:t xml:space="preserve">2) </w:t>
      </w:r>
      <w:r>
        <w:rPr>
          <w:rFonts w:asciiTheme="minorHAnsi" w:hAnsiTheme="minorHAnsi"/>
          <w:color w:val="auto"/>
          <w:szCs w:val="28"/>
        </w:rPr>
        <w:tab/>
      </w:r>
      <w:r w:rsidR="006F06F5" w:rsidRPr="006F06F5">
        <w:rPr>
          <w:rFonts w:asciiTheme="minorHAnsi" w:hAnsiTheme="minorHAnsi"/>
          <w:color w:val="auto"/>
          <w:szCs w:val="28"/>
        </w:rPr>
        <w:t xml:space="preserve">Risk Report for Q23 </w:t>
      </w:r>
      <w:r w:rsidR="00F11C7E">
        <w:rPr>
          <w:rFonts w:asciiTheme="minorHAnsi" w:hAnsiTheme="minorHAnsi"/>
          <w:color w:val="auto"/>
          <w:szCs w:val="28"/>
        </w:rPr>
        <w:t>2023</w:t>
      </w:r>
      <w:r w:rsidR="006F06F5" w:rsidRPr="006F06F5">
        <w:rPr>
          <w:rFonts w:asciiTheme="minorHAnsi" w:hAnsiTheme="minorHAnsi"/>
          <w:color w:val="auto"/>
          <w:szCs w:val="28"/>
        </w:rPr>
        <w:t xml:space="preserve"> (approved by the decision of the Board of Directors of JSC</w:t>
      </w:r>
      <w:r w:rsidR="005779A9">
        <w:rPr>
          <w:rFonts w:asciiTheme="minorHAnsi" w:hAnsiTheme="minorHAnsi"/>
          <w:color w:val="auto"/>
          <w:szCs w:val="28"/>
        </w:rPr>
        <w:t xml:space="preserve"> “</w:t>
      </w:r>
      <w:r w:rsidR="006F06F5" w:rsidRPr="006F06F5">
        <w:rPr>
          <w:rFonts w:asciiTheme="minorHAnsi" w:hAnsiTheme="minorHAnsi"/>
          <w:color w:val="auto"/>
          <w:szCs w:val="28"/>
        </w:rPr>
        <w:t>NC “</w:t>
      </w:r>
      <w:r w:rsidR="008C15F3">
        <w:rPr>
          <w:rFonts w:asciiTheme="minorHAnsi" w:hAnsiTheme="minorHAnsi"/>
          <w:color w:val="auto"/>
          <w:szCs w:val="28"/>
        </w:rPr>
        <w:t>ACSP</w:t>
      </w:r>
      <w:r w:rsidR="006F06F5" w:rsidRPr="006F06F5">
        <w:rPr>
          <w:rFonts w:asciiTheme="minorHAnsi" w:hAnsiTheme="minorHAnsi"/>
          <w:color w:val="auto"/>
          <w:szCs w:val="28"/>
        </w:rPr>
        <w:t>” dated August 31, 2023);</w:t>
      </w:r>
    </w:p>
    <w:p w14:paraId="21057655" w14:textId="269B9511" w:rsidR="006F06F5" w:rsidRPr="006F06F5" w:rsidRDefault="006F06F5" w:rsidP="006F06F5">
      <w:pPr>
        <w:pStyle w:val="Default"/>
        <w:tabs>
          <w:tab w:val="left" w:pos="284"/>
        </w:tabs>
        <w:rPr>
          <w:rFonts w:asciiTheme="minorHAnsi" w:hAnsiTheme="minorHAnsi"/>
          <w:color w:val="auto"/>
          <w:szCs w:val="28"/>
        </w:rPr>
      </w:pPr>
      <w:r w:rsidRPr="006F06F5">
        <w:rPr>
          <w:rFonts w:asciiTheme="minorHAnsi" w:hAnsiTheme="minorHAnsi"/>
          <w:color w:val="auto"/>
          <w:szCs w:val="28"/>
        </w:rPr>
        <w:t xml:space="preserve">3) </w:t>
      </w:r>
      <w:r w:rsidR="004E083B">
        <w:rPr>
          <w:rFonts w:asciiTheme="minorHAnsi" w:hAnsiTheme="minorHAnsi"/>
          <w:color w:val="auto"/>
          <w:szCs w:val="28"/>
        </w:rPr>
        <w:tab/>
      </w:r>
      <w:r w:rsidRPr="006F06F5">
        <w:rPr>
          <w:rFonts w:asciiTheme="minorHAnsi" w:hAnsiTheme="minorHAnsi"/>
          <w:color w:val="auto"/>
          <w:szCs w:val="28"/>
        </w:rPr>
        <w:t xml:space="preserve">Risk Report for the 3rd quarter of </w:t>
      </w:r>
      <w:r w:rsidR="00F11C7E">
        <w:rPr>
          <w:rFonts w:asciiTheme="minorHAnsi" w:hAnsiTheme="minorHAnsi"/>
          <w:color w:val="auto"/>
          <w:szCs w:val="28"/>
        </w:rPr>
        <w:t>2023</w:t>
      </w:r>
      <w:r w:rsidRPr="006F06F5">
        <w:rPr>
          <w:rFonts w:asciiTheme="minorHAnsi" w:hAnsiTheme="minorHAnsi"/>
          <w:color w:val="auto"/>
          <w:szCs w:val="28"/>
        </w:rPr>
        <w:t xml:space="preserve"> (approved by the decision of the Board of Directors of JSC</w:t>
      </w:r>
      <w:r w:rsidR="005779A9">
        <w:rPr>
          <w:rFonts w:asciiTheme="minorHAnsi" w:hAnsiTheme="minorHAnsi"/>
          <w:color w:val="auto"/>
          <w:szCs w:val="28"/>
        </w:rPr>
        <w:t xml:space="preserve"> “</w:t>
      </w:r>
      <w:r w:rsidRPr="006F06F5">
        <w:rPr>
          <w:rFonts w:asciiTheme="minorHAnsi" w:hAnsiTheme="minorHAnsi"/>
          <w:color w:val="auto"/>
          <w:szCs w:val="28"/>
        </w:rPr>
        <w:t>NC “</w:t>
      </w:r>
      <w:r w:rsidR="008C15F3">
        <w:rPr>
          <w:rFonts w:asciiTheme="minorHAnsi" w:hAnsiTheme="minorHAnsi"/>
          <w:color w:val="auto"/>
          <w:szCs w:val="28"/>
        </w:rPr>
        <w:t>ACSP</w:t>
      </w:r>
      <w:r w:rsidRPr="006F06F5">
        <w:rPr>
          <w:rFonts w:asciiTheme="minorHAnsi" w:hAnsiTheme="minorHAnsi"/>
          <w:color w:val="auto"/>
          <w:szCs w:val="28"/>
        </w:rPr>
        <w:t>” dated November 22, 2023);</w:t>
      </w:r>
    </w:p>
    <w:p w14:paraId="69996176" w14:textId="0CF3242B" w:rsidR="009D0461" w:rsidRPr="001F3267" w:rsidRDefault="006F06F5" w:rsidP="00C76181">
      <w:pPr>
        <w:pStyle w:val="Default"/>
        <w:tabs>
          <w:tab w:val="left" w:pos="284"/>
        </w:tabs>
        <w:spacing w:after="120"/>
        <w:rPr>
          <w:rFonts w:asciiTheme="minorHAnsi" w:hAnsiTheme="minorHAnsi"/>
          <w:color w:val="auto"/>
          <w:szCs w:val="28"/>
        </w:rPr>
      </w:pPr>
      <w:r w:rsidRPr="006F06F5">
        <w:rPr>
          <w:rFonts w:asciiTheme="minorHAnsi" w:hAnsiTheme="minorHAnsi"/>
          <w:color w:val="auto"/>
          <w:szCs w:val="28"/>
        </w:rPr>
        <w:t xml:space="preserve">4) </w:t>
      </w:r>
      <w:r w:rsidR="004E083B">
        <w:rPr>
          <w:rFonts w:asciiTheme="minorHAnsi" w:hAnsiTheme="minorHAnsi"/>
          <w:color w:val="auto"/>
          <w:szCs w:val="28"/>
        </w:rPr>
        <w:tab/>
      </w:r>
      <w:r w:rsidRPr="006F06F5">
        <w:rPr>
          <w:rFonts w:asciiTheme="minorHAnsi" w:hAnsiTheme="minorHAnsi"/>
          <w:color w:val="auto"/>
          <w:szCs w:val="28"/>
        </w:rPr>
        <w:t xml:space="preserve">Risk Report for the 4th quarter3 of </w:t>
      </w:r>
      <w:r w:rsidR="00F11C7E">
        <w:rPr>
          <w:rFonts w:asciiTheme="minorHAnsi" w:hAnsiTheme="minorHAnsi"/>
          <w:color w:val="auto"/>
          <w:szCs w:val="28"/>
        </w:rPr>
        <w:t>2023</w:t>
      </w:r>
      <w:r w:rsidRPr="006F06F5">
        <w:rPr>
          <w:rFonts w:asciiTheme="minorHAnsi" w:hAnsiTheme="minorHAnsi"/>
          <w:color w:val="auto"/>
          <w:szCs w:val="28"/>
        </w:rPr>
        <w:t xml:space="preserve"> (approved by the decision of the Board of Directors of JSC</w:t>
      </w:r>
      <w:r w:rsidR="005779A9">
        <w:rPr>
          <w:rFonts w:asciiTheme="minorHAnsi" w:hAnsiTheme="minorHAnsi"/>
          <w:color w:val="auto"/>
          <w:szCs w:val="28"/>
        </w:rPr>
        <w:t xml:space="preserve"> “</w:t>
      </w:r>
      <w:r w:rsidRPr="006F06F5">
        <w:rPr>
          <w:rFonts w:asciiTheme="minorHAnsi" w:hAnsiTheme="minorHAnsi"/>
          <w:color w:val="auto"/>
          <w:szCs w:val="28"/>
        </w:rPr>
        <w:t>NC “</w:t>
      </w:r>
      <w:r w:rsidR="008C15F3">
        <w:rPr>
          <w:rFonts w:asciiTheme="minorHAnsi" w:hAnsiTheme="minorHAnsi"/>
          <w:color w:val="auto"/>
          <w:szCs w:val="28"/>
        </w:rPr>
        <w:t>ACSP</w:t>
      </w:r>
      <w:r w:rsidRPr="006F06F5">
        <w:rPr>
          <w:rFonts w:asciiTheme="minorHAnsi" w:hAnsiTheme="minorHAnsi"/>
          <w:color w:val="auto"/>
          <w:szCs w:val="28"/>
        </w:rPr>
        <w:t>” dated February 22, 2024);</w:t>
      </w:r>
    </w:p>
    <w:p w14:paraId="3C3CC9C1" w14:textId="538AA35A" w:rsidR="001D4BCD" w:rsidRDefault="001D4BCD" w:rsidP="00C76181">
      <w:pPr>
        <w:pStyle w:val="Default"/>
        <w:tabs>
          <w:tab w:val="left" w:pos="284"/>
        </w:tabs>
        <w:spacing w:after="120"/>
        <w:rPr>
          <w:rFonts w:asciiTheme="minorHAnsi" w:hAnsiTheme="minorHAnsi"/>
          <w:color w:val="auto"/>
          <w:szCs w:val="28"/>
        </w:rPr>
      </w:pPr>
      <w:r w:rsidRPr="001D4BCD">
        <w:rPr>
          <w:rFonts w:asciiTheme="minorHAnsi" w:hAnsiTheme="minorHAnsi"/>
          <w:color w:val="auto"/>
          <w:szCs w:val="28"/>
        </w:rPr>
        <w:t xml:space="preserve">- </w:t>
      </w:r>
      <w:r>
        <w:rPr>
          <w:rFonts w:asciiTheme="minorHAnsi" w:hAnsiTheme="minorHAnsi"/>
          <w:color w:val="auto"/>
          <w:szCs w:val="28"/>
        </w:rPr>
        <w:tab/>
      </w:r>
      <w:r w:rsidRPr="001D4BCD">
        <w:rPr>
          <w:rFonts w:asciiTheme="minorHAnsi" w:hAnsiTheme="minorHAnsi"/>
          <w:color w:val="auto"/>
          <w:szCs w:val="28"/>
        </w:rPr>
        <w:t>preparation and approval of the Matrix of business process ranking within the framework of the internal control system of JSC "NC "</w:t>
      </w:r>
      <w:r w:rsidR="008C15F3">
        <w:rPr>
          <w:rFonts w:asciiTheme="minorHAnsi" w:hAnsiTheme="minorHAnsi"/>
          <w:color w:val="auto"/>
          <w:szCs w:val="28"/>
        </w:rPr>
        <w:t>ACSP</w:t>
      </w:r>
      <w:r w:rsidRPr="001D4BCD">
        <w:rPr>
          <w:rFonts w:asciiTheme="minorHAnsi" w:hAnsiTheme="minorHAnsi"/>
          <w:color w:val="auto"/>
          <w:szCs w:val="28"/>
        </w:rPr>
        <w:t>" for 2023 and the Calendar schedule of work on the development and / or updating of risk and control matrices and flowcharts of JSC "NC "</w:t>
      </w:r>
      <w:r w:rsidR="008C15F3">
        <w:rPr>
          <w:rFonts w:asciiTheme="minorHAnsi" w:hAnsiTheme="minorHAnsi"/>
          <w:color w:val="auto"/>
          <w:szCs w:val="28"/>
        </w:rPr>
        <w:t>ACSP</w:t>
      </w:r>
      <w:r w:rsidRPr="001D4BCD">
        <w:rPr>
          <w:rFonts w:asciiTheme="minorHAnsi" w:hAnsiTheme="minorHAnsi"/>
          <w:color w:val="auto"/>
          <w:szCs w:val="28"/>
        </w:rPr>
        <w:t>" for 2023 (approved on February 06, 2023);</w:t>
      </w:r>
    </w:p>
    <w:p w14:paraId="0314BB72" w14:textId="13978983" w:rsidR="001D4BCD" w:rsidRPr="00096866" w:rsidRDefault="001D4BCD" w:rsidP="00C76181">
      <w:pPr>
        <w:pStyle w:val="Default"/>
        <w:tabs>
          <w:tab w:val="left" w:pos="284"/>
        </w:tabs>
        <w:spacing w:after="120"/>
        <w:rPr>
          <w:rFonts w:asciiTheme="minorHAnsi" w:hAnsiTheme="minorHAnsi"/>
          <w:color w:val="auto"/>
          <w:szCs w:val="28"/>
        </w:rPr>
      </w:pPr>
      <w:r w:rsidRPr="001D4BCD">
        <w:rPr>
          <w:rFonts w:asciiTheme="minorHAnsi" w:hAnsiTheme="minorHAnsi"/>
          <w:color w:val="auto"/>
          <w:szCs w:val="28"/>
        </w:rPr>
        <w:t xml:space="preserve">- </w:t>
      </w:r>
      <w:r>
        <w:rPr>
          <w:rFonts w:asciiTheme="minorHAnsi" w:hAnsiTheme="minorHAnsi"/>
          <w:color w:val="auto"/>
          <w:szCs w:val="28"/>
        </w:rPr>
        <w:tab/>
      </w:r>
      <w:r w:rsidRPr="001D4BCD">
        <w:rPr>
          <w:rFonts w:asciiTheme="minorHAnsi" w:hAnsiTheme="minorHAnsi"/>
          <w:color w:val="auto"/>
          <w:szCs w:val="28"/>
        </w:rPr>
        <w:t>verification of risk and control matrices and flowcharts provided by business process owners, as well as evaluating the effectiveness of the design of control procedures (approved on June 30, 2023, July 28, 2023, and September 29, 2023). Sending the approved risk and control matrices for the processes included in the Calendar Plan for 2023 to the Internal Audit Service and the Risk Management and Internal Control Department of JSC</w:t>
      </w:r>
      <w:r w:rsidR="005779A9">
        <w:rPr>
          <w:rFonts w:asciiTheme="minorHAnsi" w:hAnsiTheme="minorHAnsi"/>
          <w:color w:val="auto"/>
          <w:szCs w:val="28"/>
        </w:rPr>
        <w:t xml:space="preserve"> “</w:t>
      </w:r>
      <w:r w:rsidRPr="001D4BCD">
        <w:rPr>
          <w:rFonts w:asciiTheme="minorHAnsi" w:hAnsiTheme="minorHAnsi"/>
          <w:color w:val="auto"/>
          <w:szCs w:val="28"/>
        </w:rPr>
        <w:t>NC "KTZ" for testing (outgoing letter dated October 18, 2023).</w:t>
      </w:r>
    </w:p>
    <w:p w14:paraId="4D67BF15" w14:textId="535E14F4" w:rsidR="009C5187" w:rsidRPr="001F3267" w:rsidRDefault="009C5187" w:rsidP="009C5187">
      <w:pPr>
        <w:pStyle w:val="Default"/>
        <w:tabs>
          <w:tab w:val="left" w:pos="284"/>
        </w:tabs>
        <w:rPr>
          <w:rFonts w:asciiTheme="minorHAnsi" w:hAnsiTheme="minorHAnsi"/>
          <w:color w:val="auto"/>
          <w:szCs w:val="28"/>
        </w:rPr>
      </w:pPr>
      <w:r w:rsidRPr="001F3267">
        <w:rPr>
          <w:rFonts w:asciiTheme="minorHAnsi" w:hAnsiTheme="minorHAnsi"/>
          <w:color w:val="auto"/>
          <w:szCs w:val="28"/>
        </w:rPr>
        <w:t xml:space="preserve">- </w:t>
      </w:r>
      <w:r w:rsidRPr="001F3267">
        <w:rPr>
          <w:rFonts w:asciiTheme="minorHAnsi" w:hAnsiTheme="minorHAnsi"/>
          <w:color w:val="auto"/>
          <w:szCs w:val="28"/>
        </w:rPr>
        <w:tab/>
        <w:t xml:space="preserve">approval of the Action Plan for implementing the recommendations of the </w:t>
      </w:r>
      <w:r w:rsidR="005779A9" w:rsidRPr="008559A9">
        <w:rPr>
          <w:rFonts w:asciiTheme="minorHAnsi" w:hAnsiTheme="minorHAnsi"/>
          <w:color w:val="auto"/>
          <w:szCs w:val="28"/>
        </w:rPr>
        <w:t>RMS and VC</w:t>
      </w:r>
      <w:r w:rsidRPr="001F3267">
        <w:rPr>
          <w:rFonts w:asciiTheme="minorHAnsi" w:hAnsiTheme="minorHAnsi"/>
          <w:color w:val="auto"/>
          <w:szCs w:val="28"/>
        </w:rPr>
        <w:t xml:space="preserve"> within the framework of the risk and control matrices </w:t>
      </w:r>
      <w:r w:rsidR="00AA6AF6">
        <w:rPr>
          <w:rFonts w:asciiTheme="minorHAnsi" w:hAnsiTheme="minorHAnsi"/>
          <w:color w:val="auto"/>
          <w:szCs w:val="28"/>
        </w:rPr>
        <w:t>of JSC</w:t>
      </w:r>
      <w:r w:rsidR="005779A9">
        <w:rPr>
          <w:rFonts w:asciiTheme="minorHAnsi" w:hAnsiTheme="minorHAnsi"/>
          <w:color w:val="auto"/>
          <w:szCs w:val="28"/>
        </w:rPr>
        <w:t xml:space="preserve"> “</w:t>
      </w:r>
      <w:r w:rsidR="00AA6AF6">
        <w:rPr>
          <w:rFonts w:asciiTheme="minorHAnsi" w:hAnsiTheme="minorHAnsi"/>
          <w:color w:val="auto"/>
          <w:szCs w:val="28"/>
        </w:rPr>
        <w:t>NC "</w:t>
      </w:r>
      <w:r w:rsidR="008C15F3">
        <w:rPr>
          <w:rFonts w:asciiTheme="minorHAnsi" w:hAnsiTheme="minorHAnsi"/>
          <w:color w:val="auto"/>
          <w:szCs w:val="28"/>
        </w:rPr>
        <w:t>ACSP</w:t>
      </w:r>
      <w:r w:rsidR="00AA6AF6">
        <w:rPr>
          <w:rFonts w:asciiTheme="minorHAnsi" w:hAnsiTheme="minorHAnsi"/>
          <w:color w:val="auto"/>
          <w:szCs w:val="28"/>
        </w:rPr>
        <w:t>" on for42014 (order of JSC</w:t>
      </w:r>
      <w:r w:rsidR="005779A9">
        <w:rPr>
          <w:rFonts w:asciiTheme="minorHAnsi" w:hAnsiTheme="minorHAnsi"/>
          <w:color w:val="auto"/>
          <w:szCs w:val="28"/>
        </w:rPr>
        <w:t xml:space="preserve"> “</w:t>
      </w:r>
      <w:r w:rsidR="00AA6AF6">
        <w:rPr>
          <w:rFonts w:asciiTheme="minorHAnsi" w:hAnsiTheme="minorHAnsi"/>
          <w:color w:val="auto"/>
          <w:szCs w:val="28"/>
        </w:rPr>
        <w:t>NC "</w:t>
      </w:r>
      <w:r w:rsidR="008C15F3">
        <w:rPr>
          <w:rFonts w:asciiTheme="minorHAnsi" w:hAnsiTheme="minorHAnsi"/>
          <w:color w:val="auto"/>
          <w:szCs w:val="28"/>
        </w:rPr>
        <w:t>ACSP</w:t>
      </w:r>
      <w:r w:rsidR="00AA6AF6">
        <w:rPr>
          <w:rFonts w:asciiTheme="minorHAnsi" w:hAnsiTheme="minorHAnsi"/>
          <w:color w:val="auto"/>
          <w:szCs w:val="28"/>
        </w:rPr>
        <w:t>" dated November 29, 2-9, 2023);</w:t>
      </w:r>
    </w:p>
    <w:p w14:paraId="201A6B17" w14:textId="23BC8274" w:rsidR="009C5187" w:rsidRPr="001F3267" w:rsidRDefault="009C5187" w:rsidP="009C5187">
      <w:pPr>
        <w:pStyle w:val="Default"/>
        <w:tabs>
          <w:tab w:val="left" w:pos="284"/>
        </w:tabs>
        <w:rPr>
          <w:rFonts w:asciiTheme="minorHAnsi" w:hAnsiTheme="minorHAnsi"/>
          <w:color w:val="auto"/>
          <w:szCs w:val="28"/>
        </w:rPr>
      </w:pPr>
      <w:r w:rsidRPr="001F3267">
        <w:rPr>
          <w:rFonts w:asciiTheme="minorHAnsi" w:hAnsiTheme="minorHAnsi"/>
          <w:color w:val="auto"/>
          <w:szCs w:val="28"/>
        </w:rPr>
        <w:t>Work on improving the risk management and internal control system will continue in 20</w:t>
      </w:r>
      <w:r w:rsidR="00700635">
        <w:rPr>
          <w:rFonts w:asciiTheme="minorHAnsi" w:hAnsiTheme="minorHAnsi"/>
          <w:color w:val="auto"/>
          <w:szCs w:val="28"/>
        </w:rPr>
        <w:t>24</w:t>
      </w:r>
      <w:r w:rsidRPr="001F3267">
        <w:rPr>
          <w:rFonts w:asciiTheme="minorHAnsi" w:hAnsiTheme="minorHAnsi"/>
          <w:color w:val="auto"/>
          <w:szCs w:val="28"/>
        </w:rPr>
        <w:t>.</w:t>
      </w:r>
    </w:p>
    <w:p w14:paraId="308B0F66" w14:textId="77777777" w:rsidR="0097525A" w:rsidRPr="001F3267" w:rsidRDefault="0097525A" w:rsidP="00C76181">
      <w:pPr>
        <w:pStyle w:val="Default"/>
        <w:tabs>
          <w:tab w:val="left" w:pos="284"/>
        </w:tabs>
        <w:spacing w:after="120"/>
        <w:rPr>
          <w:rFonts w:asciiTheme="minorHAnsi" w:hAnsiTheme="minorHAnsi"/>
          <w:color w:val="auto"/>
          <w:szCs w:val="28"/>
        </w:rPr>
      </w:pPr>
    </w:p>
    <w:p w14:paraId="61DA7ED0" w14:textId="77777777" w:rsidR="00384B85" w:rsidRPr="001F3267" w:rsidRDefault="00384B85" w:rsidP="00EC5CB5">
      <w:pPr>
        <w:pStyle w:val="Default"/>
        <w:widowControl w:val="0"/>
        <w:spacing w:after="120"/>
        <w:rPr>
          <w:rFonts w:asciiTheme="minorHAnsi" w:hAnsiTheme="minorHAnsi"/>
          <w:b/>
          <w:color w:val="auto"/>
          <w:szCs w:val="28"/>
        </w:rPr>
      </w:pPr>
      <w:r w:rsidRPr="001F3267">
        <w:rPr>
          <w:rFonts w:asciiTheme="minorHAnsi" w:hAnsiTheme="minorHAnsi"/>
          <w:b/>
          <w:color w:val="auto"/>
          <w:szCs w:val="28"/>
        </w:rPr>
        <w:t>Significant risks (GRI 2-16)</w:t>
      </w:r>
    </w:p>
    <w:p w14:paraId="163FEBB3" w14:textId="3F25D655" w:rsidR="00384B85" w:rsidRPr="001F3267" w:rsidRDefault="00384B85" w:rsidP="00EC5CB5">
      <w:pPr>
        <w:pStyle w:val="Default"/>
        <w:widowControl w:val="0"/>
        <w:spacing w:after="120"/>
        <w:rPr>
          <w:rFonts w:asciiTheme="minorHAnsi" w:hAnsiTheme="minorHAnsi"/>
          <w:color w:val="auto"/>
          <w:szCs w:val="28"/>
        </w:rPr>
      </w:pPr>
      <w:r w:rsidRPr="001F3267">
        <w:rPr>
          <w:rFonts w:asciiTheme="minorHAnsi" w:hAnsiTheme="minorHAnsi"/>
          <w:color w:val="auto"/>
          <w:szCs w:val="28"/>
        </w:rPr>
        <w:t xml:space="preserve">JSC </w:t>
      </w:r>
      <w:r w:rsidR="000E4043">
        <w:rPr>
          <w:rFonts w:asciiTheme="minorHAnsi" w:hAnsiTheme="minorHAnsi"/>
          <w:color w:val="auto"/>
          <w:szCs w:val="28"/>
        </w:rPr>
        <w:t>“</w:t>
      </w:r>
      <w:r w:rsidRPr="001F3267">
        <w:rPr>
          <w:rFonts w:asciiTheme="minorHAnsi" w:hAnsiTheme="minorHAnsi"/>
          <w:color w:val="auto"/>
          <w:szCs w:val="28"/>
        </w:rPr>
        <w:t>NC "</w:t>
      </w:r>
      <w:r w:rsidR="008C15F3">
        <w:rPr>
          <w:rFonts w:asciiTheme="minorHAnsi" w:hAnsiTheme="minorHAnsi"/>
          <w:color w:val="auto"/>
          <w:szCs w:val="28"/>
        </w:rPr>
        <w:t>ACSP</w:t>
      </w:r>
      <w:r w:rsidRPr="001F3267">
        <w:rPr>
          <w:rFonts w:asciiTheme="minorHAnsi" w:hAnsiTheme="minorHAnsi"/>
          <w:color w:val="auto"/>
          <w:szCs w:val="28"/>
        </w:rPr>
        <w:t xml:space="preserve">" performs a comprehensive risk identification and assessment on an annual basis, based on the results of which a Risk Register and Map are compiled. The main risks </w:t>
      </w:r>
      <w:r w:rsidR="00BA780A">
        <w:rPr>
          <w:rFonts w:asciiTheme="minorHAnsi" w:hAnsiTheme="minorHAnsi"/>
          <w:color w:val="auto"/>
          <w:szCs w:val="28"/>
        </w:rPr>
        <w:br/>
      </w:r>
      <w:r w:rsidR="00BA780A" w:rsidRPr="00BA780A">
        <w:rPr>
          <w:rFonts w:asciiTheme="minorHAnsi" w:hAnsiTheme="minorHAnsi"/>
          <w:color w:val="auto"/>
          <w:szCs w:val="28"/>
        </w:rPr>
        <w:t>of JSC "NC "</w:t>
      </w:r>
      <w:r w:rsidR="008C15F3">
        <w:rPr>
          <w:rFonts w:asciiTheme="minorHAnsi" w:hAnsiTheme="minorHAnsi"/>
          <w:color w:val="auto"/>
          <w:szCs w:val="28"/>
        </w:rPr>
        <w:t>ACSP</w:t>
      </w:r>
      <w:r w:rsidR="00BA780A" w:rsidRPr="00BA780A">
        <w:rPr>
          <w:rFonts w:asciiTheme="minorHAnsi" w:hAnsiTheme="minorHAnsi"/>
          <w:color w:val="auto"/>
          <w:szCs w:val="28"/>
        </w:rPr>
        <w:t>" are related to the specific activities of the Aktau seaport.</w:t>
      </w:r>
    </w:p>
    <w:p w14:paraId="2D41E85A" w14:textId="3D3A56D3" w:rsidR="002900C6" w:rsidRPr="001F3267" w:rsidRDefault="001C6BA6" w:rsidP="002900C6">
      <w:pPr>
        <w:pStyle w:val="Default"/>
        <w:spacing w:after="120"/>
        <w:rPr>
          <w:rFonts w:asciiTheme="minorHAnsi" w:hAnsiTheme="minorHAnsi"/>
          <w:color w:val="auto"/>
          <w:szCs w:val="28"/>
        </w:rPr>
      </w:pPr>
      <w:r w:rsidRPr="008559A9">
        <w:rPr>
          <w:rFonts w:asciiTheme="minorHAnsi" w:hAnsiTheme="minorHAnsi"/>
          <w:color w:val="auto"/>
          <w:szCs w:val="28"/>
        </w:rPr>
        <w:lastRenderedPageBreak/>
        <w:t xml:space="preserve">As part of the measures to develop the Register and Risk Map for 2023 (including taking into account the facts of risk implementation), the structural divisions of JSC NC </w:t>
      </w:r>
      <w:r w:rsidR="008C15F3">
        <w:rPr>
          <w:rFonts w:asciiTheme="minorHAnsi" w:hAnsiTheme="minorHAnsi"/>
          <w:color w:val="auto"/>
          <w:szCs w:val="28"/>
        </w:rPr>
        <w:t>ACSP</w:t>
      </w:r>
      <w:r w:rsidRPr="008559A9">
        <w:rPr>
          <w:rFonts w:asciiTheme="minorHAnsi" w:hAnsiTheme="minorHAnsi"/>
          <w:color w:val="auto"/>
          <w:szCs w:val="28"/>
        </w:rPr>
        <w:t xml:space="preserve"> carried out work to review the existing risks of structural divisions, as a result of which risk factors were revised and supplemented, as well as risk management measures at the level of structural divisions were detailed. divisions.</w:t>
      </w:r>
    </w:p>
    <w:p w14:paraId="547B929F" w14:textId="7E8558BB" w:rsidR="001C6BA6" w:rsidRPr="001C6BA6" w:rsidRDefault="001C6BA6" w:rsidP="001C6BA6">
      <w:pPr>
        <w:pStyle w:val="Default"/>
        <w:spacing w:after="120"/>
        <w:rPr>
          <w:rFonts w:asciiTheme="minorHAnsi" w:hAnsiTheme="minorHAnsi"/>
          <w:color w:val="auto"/>
          <w:szCs w:val="28"/>
        </w:rPr>
      </w:pPr>
      <w:r w:rsidRPr="00130ED6">
        <w:rPr>
          <w:rFonts w:asciiTheme="minorHAnsi" w:hAnsiTheme="minorHAnsi"/>
          <w:color w:val="auto"/>
          <w:szCs w:val="28"/>
        </w:rPr>
        <w:t xml:space="preserve">The </w:t>
      </w:r>
      <w:proofErr w:type="gramStart"/>
      <w:r w:rsidRPr="00130ED6">
        <w:rPr>
          <w:rFonts w:asciiTheme="minorHAnsi" w:hAnsiTheme="minorHAnsi"/>
          <w:color w:val="auto"/>
          <w:szCs w:val="28"/>
        </w:rPr>
        <w:t>amount</w:t>
      </w:r>
      <w:proofErr w:type="gramEnd"/>
      <w:r w:rsidRPr="00130ED6">
        <w:rPr>
          <w:rFonts w:asciiTheme="minorHAnsi" w:hAnsiTheme="minorHAnsi"/>
          <w:color w:val="auto"/>
          <w:szCs w:val="28"/>
        </w:rPr>
        <w:t xml:space="preserve"> of inherent risks in 2023 was 3</w:t>
      </w:r>
      <w:r w:rsidR="000E4043">
        <w:rPr>
          <w:rFonts w:asciiTheme="minorHAnsi" w:hAnsiTheme="minorHAnsi"/>
          <w:color w:val="auto"/>
          <w:szCs w:val="28"/>
        </w:rPr>
        <w:t> </w:t>
      </w:r>
      <w:r w:rsidRPr="00130ED6">
        <w:rPr>
          <w:rFonts w:asciiTheme="minorHAnsi" w:hAnsiTheme="minorHAnsi"/>
          <w:color w:val="auto"/>
          <w:szCs w:val="28"/>
        </w:rPr>
        <w:t>960</w:t>
      </w:r>
      <w:r w:rsidR="000E4043">
        <w:rPr>
          <w:rFonts w:asciiTheme="minorHAnsi" w:hAnsiTheme="minorHAnsi"/>
          <w:color w:val="auto"/>
          <w:szCs w:val="28"/>
        </w:rPr>
        <w:t xml:space="preserve"> </w:t>
      </w:r>
      <w:r w:rsidRPr="00130ED6">
        <w:rPr>
          <w:rFonts w:asciiTheme="minorHAnsi" w:hAnsiTheme="minorHAnsi"/>
          <w:color w:val="auto"/>
          <w:szCs w:val="28"/>
        </w:rPr>
        <w:t>000</w:t>
      </w:r>
      <w:r w:rsidR="006E00EE">
        <w:rPr>
          <w:rFonts w:asciiTheme="minorHAnsi" w:hAnsiTheme="minorHAnsi"/>
          <w:color w:val="auto"/>
          <w:szCs w:val="28"/>
        </w:rPr>
        <w:t xml:space="preserve"> </w:t>
      </w:r>
      <w:proofErr w:type="spellStart"/>
      <w:r w:rsidR="008B23C2">
        <w:rPr>
          <w:rFonts w:asciiTheme="minorHAnsi" w:hAnsiTheme="minorHAnsi"/>
          <w:color w:val="auto"/>
          <w:szCs w:val="28"/>
        </w:rPr>
        <w:t>ths</w:t>
      </w:r>
      <w:proofErr w:type="spellEnd"/>
      <w:r w:rsidR="008B23C2">
        <w:rPr>
          <w:rFonts w:asciiTheme="minorHAnsi" w:hAnsiTheme="minorHAnsi"/>
          <w:color w:val="auto"/>
          <w:szCs w:val="28"/>
        </w:rPr>
        <w:t>.</w:t>
      </w:r>
      <w:r w:rsidR="000E4043">
        <w:rPr>
          <w:rFonts w:asciiTheme="minorHAnsi" w:hAnsiTheme="minorHAnsi"/>
          <w:color w:val="auto"/>
          <w:szCs w:val="28"/>
        </w:rPr>
        <w:t xml:space="preserve"> </w:t>
      </w:r>
      <w:r w:rsidR="000E4043" w:rsidRPr="00130ED6">
        <w:rPr>
          <w:rFonts w:asciiTheme="minorHAnsi" w:hAnsiTheme="minorHAnsi"/>
          <w:color w:val="auto"/>
          <w:szCs w:val="28"/>
        </w:rPr>
        <w:t>KZT</w:t>
      </w:r>
      <w:r w:rsidRPr="00130ED6">
        <w:rPr>
          <w:rFonts w:asciiTheme="minorHAnsi" w:hAnsiTheme="minorHAnsi"/>
          <w:color w:val="auto"/>
          <w:szCs w:val="28"/>
        </w:rPr>
        <w:t>, including: the effectiveness of implementing risk mitigation measures was 1</w:t>
      </w:r>
      <w:r w:rsidR="000E4043">
        <w:rPr>
          <w:rFonts w:asciiTheme="minorHAnsi" w:hAnsiTheme="minorHAnsi"/>
          <w:color w:val="auto"/>
          <w:szCs w:val="28"/>
        </w:rPr>
        <w:t> </w:t>
      </w:r>
      <w:r w:rsidRPr="00130ED6">
        <w:rPr>
          <w:rFonts w:asciiTheme="minorHAnsi" w:hAnsiTheme="minorHAnsi"/>
          <w:color w:val="auto"/>
          <w:szCs w:val="28"/>
        </w:rPr>
        <w:t>056</w:t>
      </w:r>
      <w:r w:rsidR="000E4043">
        <w:rPr>
          <w:rFonts w:asciiTheme="minorHAnsi" w:hAnsiTheme="minorHAnsi"/>
          <w:color w:val="auto"/>
          <w:szCs w:val="28"/>
        </w:rPr>
        <w:t xml:space="preserve"> </w:t>
      </w:r>
      <w:r w:rsidRPr="00130ED6">
        <w:rPr>
          <w:rFonts w:asciiTheme="minorHAnsi" w:hAnsiTheme="minorHAnsi"/>
          <w:color w:val="auto"/>
          <w:szCs w:val="28"/>
        </w:rPr>
        <w:t>000</w:t>
      </w:r>
      <w:r w:rsidR="006E00EE">
        <w:rPr>
          <w:rFonts w:asciiTheme="minorHAnsi" w:hAnsiTheme="minorHAnsi"/>
          <w:color w:val="auto"/>
          <w:szCs w:val="28"/>
        </w:rPr>
        <w:t xml:space="preserve"> </w:t>
      </w:r>
      <w:proofErr w:type="spellStart"/>
      <w:r w:rsidR="008B23C2">
        <w:rPr>
          <w:rFonts w:asciiTheme="minorHAnsi" w:hAnsiTheme="minorHAnsi"/>
          <w:color w:val="auto"/>
          <w:szCs w:val="28"/>
        </w:rPr>
        <w:t>ths</w:t>
      </w:r>
      <w:proofErr w:type="spellEnd"/>
      <w:r w:rsidR="008B23C2">
        <w:rPr>
          <w:rFonts w:asciiTheme="minorHAnsi" w:hAnsiTheme="minorHAnsi"/>
          <w:color w:val="auto"/>
          <w:szCs w:val="28"/>
        </w:rPr>
        <w:t>.</w:t>
      </w:r>
      <w:r w:rsidR="000E4043">
        <w:rPr>
          <w:rFonts w:asciiTheme="minorHAnsi" w:hAnsiTheme="minorHAnsi"/>
          <w:color w:val="auto"/>
          <w:szCs w:val="28"/>
        </w:rPr>
        <w:t xml:space="preserve"> </w:t>
      </w:r>
      <w:r w:rsidR="001D3B1E">
        <w:rPr>
          <w:rFonts w:asciiTheme="minorHAnsi" w:hAnsiTheme="minorHAnsi"/>
          <w:color w:val="auto"/>
          <w:szCs w:val="28"/>
        </w:rPr>
        <w:t>KZT</w:t>
      </w:r>
      <w:r w:rsidRPr="00130ED6">
        <w:rPr>
          <w:rFonts w:asciiTheme="minorHAnsi" w:hAnsiTheme="minorHAnsi"/>
          <w:color w:val="auto"/>
          <w:szCs w:val="28"/>
        </w:rPr>
        <w:t xml:space="preserve">, and therefore the residual risk </w:t>
      </w:r>
      <w:proofErr w:type="gramStart"/>
      <w:r w:rsidRPr="00130ED6">
        <w:rPr>
          <w:rFonts w:asciiTheme="minorHAnsi" w:hAnsiTheme="minorHAnsi"/>
          <w:color w:val="auto"/>
          <w:szCs w:val="28"/>
        </w:rPr>
        <w:t>was  2</w:t>
      </w:r>
      <w:proofErr w:type="gramEnd"/>
      <w:r w:rsidR="000E4043">
        <w:rPr>
          <w:rFonts w:asciiTheme="minorHAnsi" w:hAnsiTheme="minorHAnsi"/>
          <w:color w:val="auto"/>
          <w:szCs w:val="28"/>
        </w:rPr>
        <w:t> </w:t>
      </w:r>
      <w:r w:rsidRPr="00130ED6">
        <w:rPr>
          <w:rFonts w:asciiTheme="minorHAnsi" w:hAnsiTheme="minorHAnsi"/>
          <w:color w:val="auto"/>
          <w:szCs w:val="28"/>
        </w:rPr>
        <w:t>904</w:t>
      </w:r>
      <w:r w:rsidR="000E4043">
        <w:rPr>
          <w:rFonts w:asciiTheme="minorHAnsi" w:hAnsiTheme="minorHAnsi"/>
          <w:color w:val="auto"/>
          <w:szCs w:val="28"/>
        </w:rPr>
        <w:t> </w:t>
      </w:r>
      <w:r w:rsidRPr="00130ED6">
        <w:rPr>
          <w:rFonts w:asciiTheme="minorHAnsi" w:hAnsiTheme="minorHAnsi"/>
          <w:color w:val="auto"/>
          <w:szCs w:val="28"/>
        </w:rPr>
        <w:t>000</w:t>
      </w:r>
      <w:r w:rsidR="000E4043">
        <w:rPr>
          <w:rFonts w:asciiTheme="minorHAnsi" w:hAnsiTheme="minorHAnsi"/>
          <w:color w:val="auto"/>
          <w:szCs w:val="28"/>
        </w:rPr>
        <w:t xml:space="preserve"> </w:t>
      </w:r>
      <w:proofErr w:type="spellStart"/>
      <w:r w:rsidR="008B23C2">
        <w:rPr>
          <w:rFonts w:asciiTheme="minorHAnsi" w:hAnsiTheme="minorHAnsi"/>
          <w:color w:val="auto"/>
          <w:szCs w:val="28"/>
        </w:rPr>
        <w:t>ths</w:t>
      </w:r>
      <w:proofErr w:type="spellEnd"/>
      <w:r w:rsidRPr="00130ED6">
        <w:rPr>
          <w:rFonts w:asciiTheme="minorHAnsi" w:hAnsiTheme="minorHAnsi"/>
          <w:color w:val="auto"/>
          <w:szCs w:val="28"/>
        </w:rPr>
        <w:t xml:space="preserve">. </w:t>
      </w:r>
      <w:r w:rsidR="001D3B1E">
        <w:rPr>
          <w:rFonts w:asciiTheme="minorHAnsi" w:hAnsiTheme="minorHAnsi"/>
          <w:color w:val="auto"/>
          <w:szCs w:val="28"/>
        </w:rPr>
        <w:t>KZT</w:t>
      </w:r>
      <w:r w:rsidR="000E4043">
        <w:rPr>
          <w:rFonts w:asciiTheme="minorHAnsi" w:hAnsiTheme="minorHAnsi"/>
          <w:color w:val="auto"/>
          <w:szCs w:val="28"/>
        </w:rPr>
        <w:t>.</w:t>
      </w:r>
    </w:p>
    <w:p w14:paraId="23B4B402" w14:textId="7FEFB55C" w:rsidR="001C6BA6" w:rsidRPr="001C6BA6" w:rsidRDefault="001C6BA6" w:rsidP="001C6BA6">
      <w:pPr>
        <w:pStyle w:val="Default"/>
        <w:widowControl w:val="0"/>
        <w:spacing w:after="120"/>
        <w:rPr>
          <w:rFonts w:asciiTheme="minorHAnsi" w:hAnsiTheme="minorHAnsi"/>
          <w:color w:val="auto"/>
          <w:szCs w:val="28"/>
        </w:rPr>
      </w:pPr>
      <w:r w:rsidRPr="001C6BA6">
        <w:rPr>
          <w:rFonts w:asciiTheme="minorHAnsi" w:eastAsia="Calibri" w:hAnsiTheme="minorHAnsi"/>
          <w:szCs w:val="28"/>
          <w:lang w:val="kk-KZ"/>
        </w:rPr>
        <w:t xml:space="preserve">The Register </w:t>
      </w:r>
      <w:r w:rsidRPr="001C6BA6">
        <w:rPr>
          <w:rFonts w:asciiTheme="minorHAnsi" w:eastAsia="Calibri" w:hAnsiTheme="minorHAnsi"/>
          <w:szCs w:val="28"/>
        </w:rPr>
        <w:t xml:space="preserve">and </w:t>
      </w:r>
      <w:r w:rsidRPr="001C6BA6">
        <w:rPr>
          <w:rFonts w:asciiTheme="minorHAnsi" w:eastAsia="Calibri" w:hAnsiTheme="minorHAnsi"/>
          <w:szCs w:val="28"/>
          <w:lang w:val="kk-KZ"/>
        </w:rPr>
        <w:t xml:space="preserve">Risk </w:t>
      </w:r>
      <w:r w:rsidRPr="001C6BA6">
        <w:rPr>
          <w:rFonts w:asciiTheme="minorHAnsi" w:eastAsia="Calibri" w:hAnsiTheme="minorHAnsi"/>
          <w:szCs w:val="28"/>
        </w:rPr>
        <w:t xml:space="preserve">Maps of </w:t>
      </w:r>
      <w:r w:rsidR="00AB762E">
        <w:rPr>
          <w:rFonts w:asciiTheme="minorHAnsi" w:eastAsia="Calibri" w:hAnsiTheme="minorHAnsi"/>
          <w:szCs w:val="28"/>
        </w:rPr>
        <w:t xml:space="preserve">JSC “NC “ACSP”  </w:t>
      </w:r>
      <w:r w:rsidRPr="001C6BA6">
        <w:rPr>
          <w:rFonts w:asciiTheme="minorHAnsi" w:eastAsia="Calibri" w:hAnsiTheme="minorHAnsi"/>
          <w:szCs w:val="28"/>
        </w:rPr>
        <w:t xml:space="preserve"> for 2023, approved by the decision of the Board of Directors </w:t>
      </w:r>
      <w:r w:rsidR="000E4043">
        <w:rPr>
          <w:rFonts w:asciiTheme="minorHAnsi" w:eastAsia="Calibri" w:hAnsiTheme="minorHAnsi"/>
          <w:szCs w:val="28"/>
        </w:rPr>
        <w:t xml:space="preserve">of </w:t>
      </w:r>
      <w:r w:rsidR="00AB762E">
        <w:rPr>
          <w:rFonts w:asciiTheme="minorHAnsi" w:eastAsia="Calibri" w:hAnsiTheme="minorHAnsi"/>
          <w:szCs w:val="28"/>
        </w:rPr>
        <w:t xml:space="preserve">JSC “NC “ACSP” </w:t>
      </w:r>
      <w:r w:rsidRPr="001C6BA6">
        <w:rPr>
          <w:rFonts w:asciiTheme="minorHAnsi" w:eastAsia="Calibri" w:hAnsiTheme="minorHAnsi"/>
          <w:szCs w:val="28"/>
        </w:rPr>
        <w:t>dated December 2, 2022, includes 42 key risks, including:</w:t>
      </w:r>
    </w:p>
    <w:p w14:paraId="666A66D3" w14:textId="77777777" w:rsidR="001C6BA6" w:rsidRPr="008559A9" w:rsidRDefault="001C6BA6" w:rsidP="001C6BA6">
      <w:pPr>
        <w:tabs>
          <w:tab w:val="left" w:pos="426"/>
        </w:tabs>
        <w:autoSpaceDE w:val="0"/>
        <w:autoSpaceDN w:val="0"/>
        <w:adjustRightInd w:val="0"/>
        <w:spacing w:before="0" w:after="0"/>
        <w:rPr>
          <w:rFonts w:asciiTheme="minorHAnsi" w:eastAsiaTheme="minorHAnsi" w:hAnsiTheme="minorHAnsi"/>
          <w:sz w:val="24"/>
          <w:szCs w:val="28"/>
          <w:u w:val="single"/>
          <w:lang w:eastAsia="en-US"/>
        </w:rPr>
      </w:pPr>
      <w:r w:rsidRPr="008559A9">
        <w:rPr>
          <w:rFonts w:asciiTheme="minorHAnsi" w:eastAsiaTheme="minorHAnsi" w:hAnsiTheme="minorHAnsi"/>
          <w:sz w:val="24"/>
          <w:szCs w:val="28"/>
          <w:u w:val="single"/>
          <w:lang w:eastAsia="en-US"/>
        </w:rPr>
        <w:t>There are 2 risks in the red zone of the Risk Map:</w:t>
      </w:r>
    </w:p>
    <w:p w14:paraId="1AF78C0A" w14:textId="77777777" w:rsidR="001C6BA6" w:rsidRPr="008559A9" w:rsidRDefault="001C6BA6" w:rsidP="001C6BA6">
      <w:pPr>
        <w:pStyle w:val="Default"/>
        <w:tabs>
          <w:tab w:val="left" w:pos="426"/>
        </w:tabs>
        <w:spacing w:before="0"/>
        <w:rPr>
          <w:rFonts w:asciiTheme="minorHAnsi" w:hAnsiTheme="minorHAnsi"/>
          <w:color w:val="auto"/>
          <w:szCs w:val="28"/>
        </w:rPr>
      </w:pPr>
      <w:r w:rsidRPr="008559A9">
        <w:rPr>
          <w:rFonts w:asciiTheme="minorHAnsi" w:hAnsiTheme="minorHAnsi"/>
          <w:color w:val="auto"/>
          <w:szCs w:val="28"/>
        </w:rPr>
        <w:t xml:space="preserve">1) </w:t>
      </w:r>
      <w:r>
        <w:rPr>
          <w:rFonts w:asciiTheme="minorHAnsi" w:hAnsiTheme="minorHAnsi"/>
          <w:color w:val="auto"/>
          <w:szCs w:val="28"/>
        </w:rPr>
        <w:tab/>
      </w:r>
      <w:r w:rsidRPr="008559A9">
        <w:rPr>
          <w:rFonts w:asciiTheme="minorHAnsi" w:hAnsiTheme="minorHAnsi"/>
          <w:color w:val="auto"/>
          <w:szCs w:val="28"/>
        </w:rPr>
        <w:t>cargo turnover risk (other cargo);</w:t>
      </w:r>
    </w:p>
    <w:p w14:paraId="25C417E1" w14:textId="628964F2" w:rsidR="001C6BA6" w:rsidRPr="008559A9" w:rsidRDefault="001C6BA6" w:rsidP="004E6E01">
      <w:pPr>
        <w:pStyle w:val="Default"/>
        <w:tabs>
          <w:tab w:val="left" w:pos="426"/>
        </w:tabs>
        <w:spacing w:before="0" w:after="120"/>
        <w:rPr>
          <w:rFonts w:asciiTheme="minorHAnsi" w:hAnsiTheme="minorHAnsi"/>
          <w:color w:val="auto"/>
          <w:szCs w:val="28"/>
        </w:rPr>
      </w:pPr>
      <w:r w:rsidRPr="008559A9">
        <w:rPr>
          <w:rFonts w:asciiTheme="minorHAnsi" w:hAnsiTheme="minorHAnsi"/>
          <w:color w:val="auto"/>
          <w:szCs w:val="28"/>
        </w:rPr>
        <w:t xml:space="preserve">2) </w:t>
      </w:r>
      <w:r>
        <w:rPr>
          <w:rFonts w:asciiTheme="minorHAnsi" w:hAnsiTheme="minorHAnsi"/>
          <w:color w:val="auto"/>
          <w:szCs w:val="28"/>
        </w:rPr>
        <w:tab/>
      </w:r>
      <w:r w:rsidRPr="008559A9">
        <w:rPr>
          <w:rFonts w:asciiTheme="minorHAnsi" w:hAnsiTheme="minorHAnsi"/>
          <w:color w:val="auto"/>
          <w:szCs w:val="28"/>
        </w:rPr>
        <w:t>contractual risk (application of penalties upon termination</w:t>
      </w:r>
      <w:r w:rsidR="000E4043">
        <w:rPr>
          <w:rFonts w:asciiTheme="minorHAnsi" w:hAnsiTheme="minorHAnsi"/>
          <w:color w:val="auto"/>
          <w:szCs w:val="28"/>
        </w:rPr>
        <w:t xml:space="preserve"> </w:t>
      </w:r>
      <w:r w:rsidRPr="008559A9">
        <w:rPr>
          <w:rFonts w:asciiTheme="minorHAnsi" w:hAnsiTheme="minorHAnsi"/>
          <w:color w:val="auto"/>
          <w:szCs w:val="28"/>
        </w:rPr>
        <w:t xml:space="preserve">of the </w:t>
      </w:r>
      <w:r w:rsidR="004E6E01">
        <w:rPr>
          <w:rFonts w:asciiTheme="minorHAnsi" w:hAnsiTheme="minorHAnsi"/>
          <w:color w:val="auto"/>
          <w:szCs w:val="28"/>
        </w:rPr>
        <w:t>contract with DP World);</w:t>
      </w:r>
    </w:p>
    <w:p w14:paraId="6ED4C7B6" w14:textId="77777777" w:rsidR="004E6E01" w:rsidRPr="008559A9" w:rsidRDefault="004E6E01" w:rsidP="004E6E01">
      <w:pPr>
        <w:tabs>
          <w:tab w:val="left" w:pos="426"/>
        </w:tabs>
        <w:autoSpaceDE w:val="0"/>
        <w:autoSpaceDN w:val="0"/>
        <w:adjustRightInd w:val="0"/>
        <w:spacing w:before="0" w:after="0"/>
        <w:rPr>
          <w:rFonts w:asciiTheme="minorHAnsi" w:eastAsiaTheme="minorHAnsi" w:hAnsiTheme="minorHAnsi"/>
          <w:sz w:val="24"/>
          <w:szCs w:val="28"/>
          <w:u w:val="single"/>
          <w:lang w:eastAsia="en-US"/>
        </w:rPr>
      </w:pPr>
      <w:r w:rsidRPr="008559A9">
        <w:rPr>
          <w:rFonts w:asciiTheme="minorHAnsi" w:eastAsiaTheme="minorHAnsi" w:hAnsiTheme="minorHAnsi"/>
          <w:sz w:val="24"/>
          <w:szCs w:val="28"/>
          <w:u w:val="single"/>
          <w:lang w:eastAsia="en-US"/>
        </w:rPr>
        <w:t>There are 10 risks in the orange zone of the Risk Map:</w:t>
      </w:r>
    </w:p>
    <w:p w14:paraId="1BA09602"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 xml:space="preserve">1) </w:t>
      </w:r>
      <w:bookmarkStart w:id="7" w:name="_Hlk185371199"/>
      <w:r w:rsidRPr="000E4043">
        <w:rPr>
          <w:rFonts w:asciiTheme="minorHAnsi" w:hAnsiTheme="minorHAnsi"/>
          <w:color w:val="auto"/>
          <w:szCs w:val="28"/>
        </w:rPr>
        <w:t xml:space="preserve">cargo turnover risk </w:t>
      </w:r>
      <w:bookmarkEnd w:id="7"/>
      <w:r w:rsidRPr="000E4043">
        <w:rPr>
          <w:rFonts w:asciiTheme="minorHAnsi" w:hAnsiTheme="minorHAnsi"/>
          <w:color w:val="auto"/>
          <w:szCs w:val="28"/>
        </w:rPr>
        <w:t>(other goods);</w:t>
      </w:r>
    </w:p>
    <w:p w14:paraId="7AA7859E"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2) contractual risk (application of penalties upon termination of the contract by DP World);</w:t>
      </w:r>
    </w:p>
    <w:p w14:paraId="07BDF5C3"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There are 10 risks in the orange zone of the Risk Map:</w:t>
      </w:r>
    </w:p>
    <w:p w14:paraId="1D89FAF4"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1) cargo turnover risk (volume of grain transshipment (export);</w:t>
      </w:r>
    </w:p>
    <w:p w14:paraId="516D368F"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2) cargo turnover risk (volume of container traffic);</w:t>
      </w:r>
    </w:p>
    <w:p w14:paraId="65D2F692"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3) cargo turnover risk (ship call);</w:t>
      </w:r>
    </w:p>
    <w:p w14:paraId="694A2B15"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4) operational risk (critical wear of reloading equipment);</w:t>
      </w:r>
    </w:p>
    <w:p w14:paraId="5D63C1FC"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5) Operational risk (procurement process);</w:t>
      </w:r>
    </w:p>
    <w:p w14:paraId="5715B5F7" w14:textId="5B3837F3"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6) investment risk (risk of non-repayment of investments invested in the authorized capital of A</w:t>
      </w:r>
      <w:r w:rsidR="005B7682">
        <w:rPr>
          <w:rFonts w:asciiTheme="minorHAnsi" w:hAnsiTheme="minorHAnsi"/>
          <w:color w:val="auto"/>
          <w:szCs w:val="28"/>
          <w:lang w:val="kk-KZ"/>
        </w:rPr>
        <w:t>С</w:t>
      </w:r>
      <w:r w:rsidRPr="000E4043">
        <w:rPr>
          <w:rFonts w:asciiTheme="minorHAnsi" w:hAnsiTheme="minorHAnsi"/>
          <w:color w:val="auto"/>
          <w:szCs w:val="28"/>
        </w:rPr>
        <w:t>S</w:t>
      </w:r>
      <w:r w:rsidR="005B7682">
        <w:rPr>
          <w:rFonts w:asciiTheme="minorHAnsi" w:hAnsiTheme="minorHAnsi"/>
          <w:color w:val="auto"/>
          <w:szCs w:val="28"/>
          <w:lang w:val="en-US"/>
        </w:rPr>
        <w:t>P</w:t>
      </w:r>
      <w:r w:rsidRPr="000E4043">
        <w:rPr>
          <w:rFonts w:asciiTheme="minorHAnsi" w:hAnsiTheme="minorHAnsi"/>
          <w:color w:val="auto"/>
          <w:szCs w:val="28"/>
        </w:rPr>
        <w:t xml:space="preserve"> LLP) - previously it was in contract risk;</w:t>
      </w:r>
    </w:p>
    <w:p w14:paraId="76F2A144"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7) IT &amp; Cyber risk (failure of information systems);</w:t>
      </w:r>
    </w:p>
    <w:p w14:paraId="5521940E"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8) non-repayment of accounts receivable (formation of problematic accounts receivable);</w:t>
      </w:r>
    </w:p>
    <w:p w14:paraId="0439BBB9" w14:textId="77777777" w:rsidR="000E4043" w:rsidRPr="000E4043"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9) port safety and labor protection (safety and labor protection (industrial injuries);</w:t>
      </w:r>
    </w:p>
    <w:p w14:paraId="684FBED9" w14:textId="248C17ED" w:rsidR="001C6BA6" w:rsidRDefault="000E4043" w:rsidP="000E4043">
      <w:pPr>
        <w:pStyle w:val="Default"/>
        <w:tabs>
          <w:tab w:val="left" w:pos="426"/>
        </w:tabs>
        <w:spacing w:before="0"/>
        <w:rPr>
          <w:rFonts w:asciiTheme="minorHAnsi" w:hAnsiTheme="minorHAnsi"/>
          <w:color w:val="auto"/>
          <w:szCs w:val="28"/>
        </w:rPr>
      </w:pPr>
      <w:r w:rsidRPr="000E4043">
        <w:rPr>
          <w:rFonts w:asciiTheme="minorHAnsi" w:hAnsiTheme="minorHAnsi"/>
          <w:color w:val="auto"/>
          <w:szCs w:val="28"/>
        </w:rPr>
        <w:t>10) Climate risk</w:t>
      </w:r>
      <w:r w:rsidR="004E6E01">
        <w:rPr>
          <w:rFonts w:asciiTheme="minorHAnsi" w:hAnsiTheme="minorHAnsi"/>
          <w:color w:val="auto"/>
          <w:szCs w:val="28"/>
        </w:rPr>
        <w:t>;</w:t>
      </w:r>
    </w:p>
    <w:p w14:paraId="565977DA" w14:textId="787089AA" w:rsidR="0019722C" w:rsidRPr="001F3267" w:rsidRDefault="005B7682" w:rsidP="00664839">
      <w:pPr>
        <w:tabs>
          <w:tab w:val="left" w:pos="426"/>
        </w:tabs>
        <w:autoSpaceDE w:val="0"/>
        <w:autoSpaceDN w:val="0"/>
        <w:adjustRightInd w:val="0"/>
        <w:spacing w:after="0"/>
        <w:rPr>
          <w:rFonts w:asciiTheme="minorHAnsi" w:eastAsiaTheme="minorHAnsi" w:hAnsiTheme="minorHAnsi"/>
          <w:sz w:val="24"/>
          <w:szCs w:val="28"/>
          <w:u w:val="single"/>
          <w:lang w:eastAsia="en-US"/>
        </w:rPr>
      </w:pPr>
      <w:r>
        <w:rPr>
          <w:rFonts w:asciiTheme="minorHAnsi" w:eastAsiaTheme="minorHAnsi" w:hAnsiTheme="minorHAnsi"/>
          <w:sz w:val="24"/>
          <w:szCs w:val="28"/>
          <w:u w:val="single"/>
          <w:lang w:eastAsia="en-US"/>
        </w:rPr>
        <w:t>I</w:t>
      </w:r>
      <w:r w:rsidR="0019722C" w:rsidRPr="001F3267">
        <w:rPr>
          <w:rFonts w:asciiTheme="minorHAnsi" w:eastAsiaTheme="minorHAnsi" w:hAnsiTheme="minorHAnsi"/>
          <w:sz w:val="24"/>
          <w:szCs w:val="28"/>
          <w:u w:val="single"/>
          <w:lang w:eastAsia="en-US"/>
        </w:rPr>
        <w:t>n the yellow zone of the Risk Map – 21 risks.</w:t>
      </w:r>
    </w:p>
    <w:p w14:paraId="4157CB0D" w14:textId="2D7E9DAA" w:rsidR="0019722C" w:rsidRPr="001F3267" w:rsidRDefault="005B7682" w:rsidP="00664839">
      <w:pPr>
        <w:tabs>
          <w:tab w:val="left" w:pos="426"/>
        </w:tabs>
        <w:autoSpaceDE w:val="0"/>
        <w:autoSpaceDN w:val="0"/>
        <w:adjustRightInd w:val="0"/>
        <w:spacing w:after="0"/>
        <w:ind w:left="425" w:hanging="425"/>
        <w:rPr>
          <w:rFonts w:asciiTheme="minorHAnsi" w:eastAsiaTheme="minorHAnsi" w:hAnsiTheme="minorHAnsi"/>
          <w:sz w:val="24"/>
          <w:szCs w:val="28"/>
          <w:u w:val="single"/>
          <w:lang w:eastAsia="en-US"/>
        </w:rPr>
      </w:pPr>
      <w:r>
        <w:rPr>
          <w:rFonts w:asciiTheme="minorHAnsi" w:eastAsiaTheme="minorHAnsi" w:hAnsiTheme="minorHAnsi"/>
          <w:sz w:val="24"/>
          <w:szCs w:val="28"/>
          <w:u w:val="single"/>
          <w:lang w:eastAsia="en-US"/>
        </w:rPr>
        <w:t xml:space="preserve">In </w:t>
      </w:r>
      <w:r w:rsidR="0019722C" w:rsidRPr="001F3267">
        <w:rPr>
          <w:rFonts w:asciiTheme="minorHAnsi" w:eastAsiaTheme="minorHAnsi" w:hAnsiTheme="minorHAnsi"/>
          <w:sz w:val="24"/>
          <w:szCs w:val="28"/>
          <w:u w:val="single"/>
          <w:lang w:eastAsia="en-US"/>
        </w:rPr>
        <w:t>the</w:t>
      </w:r>
      <w:r>
        <w:rPr>
          <w:rFonts w:asciiTheme="minorHAnsi" w:eastAsiaTheme="minorHAnsi" w:hAnsiTheme="minorHAnsi"/>
          <w:sz w:val="24"/>
          <w:szCs w:val="28"/>
          <w:u w:val="single"/>
          <w:lang w:eastAsia="en-US"/>
        </w:rPr>
        <w:t xml:space="preserve"> </w:t>
      </w:r>
      <w:r w:rsidR="0019722C" w:rsidRPr="001F3267">
        <w:rPr>
          <w:rFonts w:asciiTheme="minorHAnsi" w:eastAsiaTheme="minorHAnsi" w:hAnsiTheme="minorHAnsi"/>
          <w:sz w:val="24"/>
          <w:szCs w:val="28"/>
          <w:u w:val="single"/>
          <w:lang w:eastAsia="en-US"/>
        </w:rPr>
        <w:t xml:space="preserve">green zone of the </w:t>
      </w:r>
      <w:r>
        <w:rPr>
          <w:rFonts w:asciiTheme="minorHAnsi" w:eastAsiaTheme="minorHAnsi" w:hAnsiTheme="minorHAnsi"/>
          <w:sz w:val="24"/>
          <w:szCs w:val="28"/>
          <w:u w:val="single"/>
          <w:lang w:eastAsia="en-US"/>
        </w:rPr>
        <w:t>R</w:t>
      </w:r>
      <w:r w:rsidR="0019722C" w:rsidRPr="001F3267">
        <w:rPr>
          <w:rFonts w:asciiTheme="minorHAnsi" w:eastAsiaTheme="minorHAnsi" w:hAnsiTheme="minorHAnsi"/>
          <w:sz w:val="24"/>
          <w:szCs w:val="28"/>
          <w:u w:val="single"/>
          <w:lang w:eastAsia="en-US"/>
        </w:rPr>
        <w:t xml:space="preserve">isk </w:t>
      </w:r>
      <w:r>
        <w:rPr>
          <w:rFonts w:asciiTheme="minorHAnsi" w:eastAsiaTheme="minorHAnsi" w:hAnsiTheme="minorHAnsi"/>
          <w:sz w:val="24"/>
          <w:szCs w:val="28"/>
          <w:u w:val="single"/>
          <w:lang w:eastAsia="en-US"/>
        </w:rPr>
        <w:t>M</w:t>
      </w:r>
      <w:r w:rsidR="0019722C" w:rsidRPr="001F3267">
        <w:rPr>
          <w:rFonts w:asciiTheme="minorHAnsi" w:eastAsiaTheme="minorHAnsi" w:hAnsiTheme="minorHAnsi"/>
          <w:sz w:val="24"/>
          <w:szCs w:val="28"/>
          <w:u w:val="single"/>
          <w:lang w:eastAsia="en-US"/>
        </w:rPr>
        <w:t>ap</w:t>
      </w:r>
      <w:r>
        <w:rPr>
          <w:rFonts w:asciiTheme="minorHAnsi" w:eastAsiaTheme="minorHAnsi" w:hAnsiTheme="minorHAnsi"/>
          <w:sz w:val="24"/>
          <w:szCs w:val="28"/>
          <w:u w:val="single"/>
          <w:lang w:eastAsia="en-US"/>
        </w:rPr>
        <w:t xml:space="preserve"> -</w:t>
      </w:r>
      <w:r w:rsidRPr="001F3267">
        <w:rPr>
          <w:rFonts w:asciiTheme="minorHAnsi" w:eastAsiaTheme="minorHAnsi" w:hAnsiTheme="minorHAnsi"/>
          <w:sz w:val="24"/>
          <w:szCs w:val="28"/>
          <w:u w:val="single"/>
          <w:lang w:eastAsia="en-US"/>
        </w:rPr>
        <w:t xml:space="preserve"> 9 risks</w:t>
      </w:r>
      <w:r w:rsidR="0019722C" w:rsidRPr="001F3267">
        <w:rPr>
          <w:rFonts w:asciiTheme="minorHAnsi" w:eastAsiaTheme="minorHAnsi" w:hAnsiTheme="minorHAnsi"/>
          <w:sz w:val="24"/>
          <w:szCs w:val="28"/>
          <w:u w:val="single"/>
          <w:lang w:eastAsia="en-US"/>
        </w:rPr>
        <w:t>.</w:t>
      </w:r>
    </w:p>
    <w:p w14:paraId="601577EE" w14:textId="36CAD41E" w:rsidR="00314515" w:rsidRPr="001F3267" w:rsidRDefault="00314515" w:rsidP="00907475">
      <w:pPr>
        <w:pStyle w:val="Default"/>
        <w:widowControl w:val="0"/>
        <w:spacing w:after="120"/>
        <w:rPr>
          <w:rFonts w:asciiTheme="minorHAnsi" w:hAnsiTheme="minorHAnsi"/>
          <w:color w:val="auto"/>
          <w:szCs w:val="28"/>
        </w:rPr>
      </w:pPr>
      <w:r w:rsidRPr="001F3267">
        <w:rPr>
          <w:rFonts w:asciiTheme="minorHAnsi" w:hAnsiTheme="minorHAnsi"/>
          <w:color w:val="auto"/>
          <w:szCs w:val="28"/>
        </w:rPr>
        <w:t>During 202</w:t>
      </w:r>
      <w:r w:rsidR="005B7682">
        <w:rPr>
          <w:rFonts w:asciiTheme="minorHAnsi" w:hAnsiTheme="minorHAnsi"/>
          <w:color w:val="auto"/>
          <w:szCs w:val="28"/>
        </w:rPr>
        <w:t>3</w:t>
      </w:r>
      <w:r w:rsidRPr="001F3267">
        <w:rPr>
          <w:rFonts w:asciiTheme="minorHAnsi" w:hAnsiTheme="minorHAnsi"/>
          <w:color w:val="auto"/>
          <w:szCs w:val="28"/>
        </w:rPr>
        <w:t>, the following risks were realized:</w:t>
      </w:r>
    </w:p>
    <w:p w14:paraId="32A6C6DE" w14:textId="314CA459" w:rsidR="003362A4" w:rsidRPr="0092553A" w:rsidRDefault="003362A4" w:rsidP="003362A4">
      <w:pPr>
        <w:pStyle w:val="Default"/>
        <w:tabs>
          <w:tab w:val="left" w:pos="426"/>
        </w:tabs>
        <w:spacing w:before="0"/>
        <w:rPr>
          <w:rFonts w:asciiTheme="minorHAnsi" w:hAnsiTheme="minorHAnsi"/>
          <w:b/>
          <w:color w:val="auto"/>
          <w:szCs w:val="28"/>
        </w:rPr>
      </w:pPr>
      <w:r w:rsidRPr="0092553A">
        <w:rPr>
          <w:rFonts w:asciiTheme="minorHAnsi" w:hAnsiTheme="minorHAnsi"/>
          <w:b/>
          <w:color w:val="auto"/>
          <w:szCs w:val="28"/>
        </w:rPr>
        <w:t xml:space="preserve">1) </w:t>
      </w:r>
      <w:r w:rsidRPr="0092553A">
        <w:rPr>
          <w:rFonts w:asciiTheme="minorHAnsi" w:hAnsiTheme="minorHAnsi"/>
          <w:b/>
          <w:color w:val="auto"/>
          <w:szCs w:val="28"/>
        </w:rPr>
        <w:tab/>
      </w:r>
      <w:r w:rsidR="005B7682" w:rsidRPr="005B7682">
        <w:rPr>
          <w:rFonts w:asciiTheme="minorHAnsi" w:hAnsiTheme="minorHAnsi"/>
          <w:b/>
          <w:bCs/>
          <w:color w:val="auto"/>
          <w:szCs w:val="28"/>
        </w:rPr>
        <w:t>Cargo turnover risk</w:t>
      </w:r>
      <w:r w:rsidR="0092553A" w:rsidRPr="005B7682">
        <w:rPr>
          <w:rFonts w:asciiTheme="minorHAnsi" w:hAnsiTheme="minorHAnsi"/>
          <w:b/>
          <w:bCs/>
          <w:color w:val="auto"/>
          <w:szCs w:val="28"/>
        </w:rPr>
        <w:t>:</w:t>
      </w:r>
    </w:p>
    <w:p w14:paraId="43281195" w14:textId="7D6A987B" w:rsidR="00BF1D6F" w:rsidRPr="00762BCA" w:rsidRDefault="00BF1D6F" w:rsidP="00BF1D6F">
      <w:pPr>
        <w:pStyle w:val="Default"/>
        <w:tabs>
          <w:tab w:val="left" w:pos="284"/>
        </w:tabs>
        <w:spacing w:before="0"/>
        <w:rPr>
          <w:rFonts w:asciiTheme="minorHAnsi" w:hAnsiTheme="minorHAnsi"/>
          <w:color w:val="auto"/>
          <w:szCs w:val="28"/>
        </w:rPr>
      </w:pPr>
      <w:r w:rsidRPr="008559A9">
        <w:rPr>
          <w:rFonts w:asciiTheme="minorHAnsi" w:hAnsiTheme="minorHAnsi"/>
          <w:color w:val="auto"/>
          <w:szCs w:val="28"/>
        </w:rPr>
        <w:t xml:space="preserve">- </w:t>
      </w:r>
      <w:r w:rsidRPr="008559A9">
        <w:rPr>
          <w:rFonts w:asciiTheme="minorHAnsi" w:hAnsiTheme="minorHAnsi"/>
          <w:color w:val="auto"/>
          <w:szCs w:val="28"/>
        </w:rPr>
        <w:tab/>
      </w:r>
      <w:r w:rsidRPr="00762BCA">
        <w:rPr>
          <w:rFonts w:asciiTheme="minorHAnsi" w:hAnsiTheme="minorHAnsi"/>
          <w:color w:val="auto"/>
          <w:szCs w:val="28"/>
        </w:rPr>
        <w:t>grain transshipment volume: lost revenue amounted to 534</w:t>
      </w:r>
      <w:r w:rsidR="005B7682">
        <w:rPr>
          <w:rFonts w:asciiTheme="minorHAnsi" w:hAnsiTheme="minorHAnsi"/>
          <w:color w:val="auto"/>
          <w:szCs w:val="28"/>
        </w:rPr>
        <w:t xml:space="preserve"> </w:t>
      </w:r>
      <w:r w:rsidRPr="00762BCA">
        <w:rPr>
          <w:rFonts w:asciiTheme="minorHAnsi" w:hAnsiTheme="minorHAnsi"/>
          <w:color w:val="auto"/>
          <w:szCs w:val="28"/>
        </w:rPr>
        <w:t xml:space="preserve">734 </w:t>
      </w:r>
      <w:proofErr w:type="spellStart"/>
      <w:r w:rsidR="008B23C2">
        <w:rPr>
          <w:rFonts w:asciiTheme="minorHAnsi" w:hAnsiTheme="minorHAnsi"/>
          <w:color w:val="auto"/>
          <w:szCs w:val="28"/>
        </w:rPr>
        <w:t>ths</w:t>
      </w:r>
      <w:proofErr w:type="spellEnd"/>
      <w:r w:rsidR="008B23C2">
        <w:rPr>
          <w:rFonts w:asciiTheme="minorHAnsi" w:hAnsiTheme="minorHAnsi"/>
          <w:color w:val="auto"/>
          <w:szCs w:val="28"/>
        </w:rPr>
        <w:t>.</w:t>
      </w:r>
      <w:r w:rsidRPr="00762BCA">
        <w:rPr>
          <w:rFonts w:asciiTheme="minorHAnsi" w:hAnsiTheme="minorHAnsi"/>
          <w:color w:val="auto"/>
          <w:szCs w:val="28"/>
        </w:rPr>
        <w:t xml:space="preserve"> </w:t>
      </w:r>
      <w:r w:rsidR="001D3B1E">
        <w:rPr>
          <w:rFonts w:asciiTheme="minorHAnsi" w:hAnsiTheme="minorHAnsi"/>
          <w:color w:val="auto"/>
          <w:szCs w:val="28"/>
        </w:rPr>
        <w:t>KZT</w:t>
      </w:r>
      <w:r w:rsidRPr="00762BCA">
        <w:rPr>
          <w:rFonts w:asciiTheme="minorHAnsi" w:hAnsiTheme="minorHAnsi"/>
          <w:color w:val="auto"/>
          <w:szCs w:val="28"/>
        </w:rPr>
        <w:t>;</w:t>
      </w:r>
    </w:p>
    <w:p w14:paraId="73376049" w14:textId="731FB153" w:rsidR="00BF1D6F" w:rsidRPr="00762BCA" w:rsidRDefault="00BF1D6F" w:rsidP="00BF1D6F">
      <w:pPr>
        <w:pStyle w:val="Default"/>
        <w:tabs>
          <w:tab w:val="left" w:pos="284"/>
        </w:tabs>
        <w:spacing w:before="0"/>
        <w:rPr>
          <w:rFonts w:asciiTheme="minorHAnsi" w:hAnsiTheme="minorHAnsi"/>
          <w:color w:val="auto"/>
          <w:szCs w:val="28"/>
        </w:rPr>
      </w:pPr>
      <w:r w:rsidRPr="00762BCA">
        <w:rPr>
          <w:rFonts w:asciiTheme="minorHAnsi" w:hAnsiTheme="minorHAnsi"/>
          <w:color w:val="auto"/>
          <w:szCs w:val="28"/>
        </w:rPr>
        <w:t xml:space="preserve">- </w:t>
      </w:r>
      <w:r w:rsidRPr="00762BCA">
        <w:rPr>
          <w:rFonts w:asciiTheme="minorHAnsi" w:hAnsiTheme="minorHAnsi"/>
          <w:color w:val="auto"/>
          <w:szCs w:val="28"/>
        </w:rPr>
        <w:tab/>
        <w:t xml:space="preserve">container transshipment volume: lost revenue amounted </w:t>
      </w:r>
      <w:r w:rsidR="00486808" w:rsidRPr="00486808">
        <w:rPr>
          <w:rFonts w:asciiTheme="minorHAnsi" w:hAnsiTheme="minorHAnsi"/>
          <w:color w:val="auto"/>
          <w:szCs w:val="28"/>
        </w:rPr>
        <w:t>to 538</w:t>
      </w:r>
      <w:r w:rsidR="005B7682">
        <w:rPr>
          <w:rFonts w:asciiTheme="minorHAnsi" w:hAnsiTheme="minorHAnsi"/>
          <w:color w:val="auto"/>
          <w:szCs w:val="28"/>
        </w:rPr>
        <w:t xml:space="preserve"> </w:t>
      </w:r>
      <w:r w:rsidR="00486808" w:rsidRPr="00486808">
        <w:rPr>
          <w:rFonts w:asciiTheme="minorHAnsi" w:hAnsiTheme="minorHAnsi"/>
          <w:color w:val="auto"/>
          <w:szCs w:val="28"/>
        </w:rPr>
        <w:t xml:space="preserve">156 </w:t>
      </w:r>
      <w:proofErr w:type="spellStart"/>
      <w:r w:rsidR="008B23C2">
        <w:rPr>
          <w:rFonts w:asciiTheme="minorHAnsi" w:hAnsiTheme="minorHAnsi"/>
          <w:color w:val="auto"/>
          <w:szCs w:val="28"/>
        </w:rPr>
        <w:t>ths</w:t>
      </w:r>
      <w:proofErr w:type="spellEnd"/>
      <w:r w:rsidR="008B23C2">
        <w:rPr>
          <w:rFonts w:asciiTheme="minorHAnsi" w:hAnsiTheme="minorHAnsi"/>
          <w:color w:val="auto"/>
          <w:szCs w:val="28"/>
        </w:rPr>
        <w:t>.</w:t>
      </w:r>
      <w:r w:rsidR="005B7682">
        <w:rPr>
          <w:rFonts w:asciiTheme="minorHAnsi" w:hAnsiTheme="minorHAnsi"/>
          <w:color w:val="auto"/>
          <w:szCs w:val="28"/>
        </w:rPr>
        <w:t xml:space="preserve"> </w:t>
      </w:r>
      <w:r w:rsidR="001D3B1E">
        <w:rPr>
          <w:rFonts w:asciiTheme="minorHAnsi" w:hAnsiTheme="minorHAnsi"/>
          <w:color w:val="auto"/>
          <w:szCs w:val="28"/>
        </w:rPr>
        <w:t>KZT</w:t>
      </w:r>
      <w:r w:rsidR="00486808" w:rsidRPr="00486808">
        <w:rPr>
          <w:rFonts w:asciiTheme="minorHAnsi" w:hAnsiTheme="minorHAnsi"/>
          <w:color w:val="auto"/>
          <w:szCs w:val="28"/>
        </w:rPr>
        <w:t>;</w:t>
      </w:r>
    </w:p>
    <w:p w14:paraId="2E75C496" w14:textId="761FD189" w:rsidR="00BF1D6F" w:rsidRDefault="00BF1D6F" w:rsidP="00BF1D6F">
      <w:pPr>
        <w:pStyle w:val="Default"/>
        <w:tabs>
          <w:tab w:val="left" w:pos="284"/>
        </w:tabs>
        <w:spacing w:before="0"/>
        <w:rPr>
          <w:rFonts w:asciiTheme="minorHAnsi" w:hAnsiTheme="minorHAnsi"/>
          <w:color w:val="auto"/>
          <w:szCs w:val="28"/>
        </w:rPr>
      </w:pPr>
      <w:r w:rsidRPr="00762BCA">
        <w:rPr>
          <w:rFonts w:asciiTheme="minorHAnsi" w:hAnsiTheme="minorHAnsi"/>
          <w:color w:val="auto"/>
          <w:szCs w:val="28"/>
        </w:rPr>
        <w:t xml:space="preserve">- </w:t>
      </w:r>
      <w:r w:rsidRPr="00762BCA">
        <w:rPr>
          <w:rFonts w:asciiTheme="minorHAnsi" w:hAnsiTheme="minorHAnsi"/>
          <w:color w:val="auto"/>
          <w:szCs w:val="28"/>
        </w:rPr>
        <w:tab/>
        <w:t xml:space="preserve">transshipment of other cargo: lost </w:t>
      </w:r>
      <w:r w:rsidRPr="008559A9">
        <w:rPr>
          <w:rFonts w:asciiTheme="minorHAnsi" w:hAnsiTheme="minorHAnsi"/>
          <w:color w:val="auto"/>
          <w:szCs w:val="28"/>
        </w:rPr>
        <w:t>revenue amounted to 1</w:t>
      </w:r>
      <w:r w:rsidR="005B7682">
        <w:rPr>
          <w:rFonts w:asciiTheme="minorHAnsi" w:hAnsiTheme="minorHAnsi"/>
          <w:color w:val="auto"/>
          <w:szCs w:val="28"/>
        </w:rPr>
        <w:t> </w:t>
      </w:r>
      <w:r w:rsidRPr="008559A9">
        <w:rPr>
          <w:rFonts w:asciiTheme="minorHAnsi" w:hAnsiTheme="minorHAnsi"/>
          <w:color w:val="auto"/>
          <w:szCs w:val="28"/>
        </w:rPr>
        <w:t>534</w:t>
      </w:r>
      <w:r w:rsidR="005B7682">
        <w:rPr>
          <w:rFonts w:asciiTheme="minorHAnsi" w:hAnsiTheme="minorHAnsi"/>
          <w:color w:val="auto"/>
          <w:szCs w:val="28"/>
        </w:rPr>
        <w:t xml:space="preserve"> </w:t>
      </w:r>
      <w:r w:rsidRPr="008559A9">
        <w:rPr>
          <w:rFonts w:asciiTheme="minorHAnsi" w:hAnsiTheme="minorHAnsi"/>
          <w:color w:val="auto"/>
          <w:szCs w:val="28"/>
        </w:rPr>
        <w:t xml:space="preserve">327 </w:t>
      </w:r>
      <w:proofErr w:type="spellStart"/>
      <w:r w:rsidR="008B23C2">
        <w:rPr>
          <w:rFonts w:asciiTheme="minorHAnsi" w:hAnsiTheme="minorHAnsi"/>
          <w:color w:val="auto"/>
          <w:szCs w:val="28"/>
        </w:rPr>
        <w:t>ths</w:t>
      </w:r>
      <w:proofErr w:type="spellEnd"/>
      <w:r w:rsidR="008B23C2">
        <w:rPr>
          <w:rFonts w:asciiTheme="minorHAnsi" w:hAnsiTheme="minorHAnsi"/>
          <w:color w:val="auto"/>
          <w:szCs w:val="28"/>
        </w:rPr>
        <w:t>.</w:t>
      </w:r>
      <w:r w:rsidR="005B7682">
        <w:rPr>
          <w:rFonts w:asciiTheme="minorHAnsi" w:hAnsiTheme="minorHAnsi"/>
          <w:color w:val="auto"/>
          <w:szCs w:val="28"/>
        </w:rPr>
        <w:t xml:space="preserve"> </w:t>
      </w:r>
      <w:r w:rsidR="001D3B1E">
        <w:rPr>
          <w:rFonts w:asciiTheme="minorHAnsi" w:hAnsiTheme="minorHAnsi"/>
          <w:color w:val="auto"/>
          <w:szCs w:val="28"/>
        </w:rPr>
        <w:t>KZT</w:t>
      </w:r>
    </w:p>
    <w:p w14:paraId="77036FE7" w14:textId="77777777" w:rsidR="00BF1D6F" w:rsidRDefault="003362A4" w:rsidP="00BF1D6F">
      <w:pPr>
        <w:pStyle w:val="Default"/>
        <w:tabs>
          <w:tab w:val="left" w:pos="284"/>
        </w:tabs>
        <w:rPr>
          <w:rFonts w:asciiTheme="minorHAnsi" w:hAnsiTheme="minorHAnsi"/>
          <w:color w:val="auto"/>
          <w:szCs w:val="28"/>
        </w:rPr>
      </w:pPr>
      <w:r w:rsidRPr="00762BCA">
        <w:rPr>
          <w:rFonts w:asciiTheme="minorHAnsi" w:hAnsiTheme="minorHAnsi"/>
          <w:color w:val="auto"/>
          <w:szCs w:val="28"/>
          <w:u w:val="single"/>
        </w:rPr>
        <w:t xml:space="preserve">To minimize the risk </w:t>
      </w:r>
      <w:r w:rsidRPr="001F3267">
        <w:rPr>
          <w:rFonts w:asciiTheme="minorHAnsi" w:hAnsiTheme="minorHAnsi"/>
          <w:color w:val="auto"/>
          <w:szCs w:val="28"/>
        </w:rPr>
        <w:t>of cargo turnover, the following work was carried out to replace other types of cargo and attract additional cargo traffic:</w:t>
      </w:r>
    </w:p>
    <w:p w14:paraId="59E8E0B6" w14:textId="696746A5" w:rsidR="005F5EC1" w:rsidRDefault="00BF1D6F" w:rsidP="005F5EC1">
      <w:pPr>
        <w:pStyle w:val="Default"/>
        <w:tabs>
          <w:tab w:val="left" w:pos="426"/>
        </w:tabs>
        <w:rPr>
          <w:rFonts w:asciiTheme="minorHAnsi" w:hAnsiTheme="minorHAnsi"/>
          <w:color w:val="auto"/>
          <w:szCs w:val="28"/>
        </w:rPr>
      </w:pPr>
      <w:r>
        <w:rPr>
          <w:rFonts w:asciiTheme="minorHAnsi" w:hAnsiTheme="minorHAnsi"/>
          <w:color w:val="auto"/>
          <w:szCs w:val="28"/>
        </w:rPr>
        <w:t xml:space="preserve">1. </w:t>
      </w:r>
      <w:r w:rsidR="005F5EC1">
        <w:rPr>
          <w:rFonts w:asciiTheme="minorHAnsi" w:hAnsiTheme="minorHAnsi"/>
          <w:color w:val="auto"/>
          <w:szCs w:val="28"/>
        </w:rPr>
        <w:tab/>
        <w:t xml:space="preserve">Issues </w:t>
      </w:r>
      <w:r w:rsidR="005F5EC1" w:rsidRPr="005F5EC1">
        <w:rPr>
          <w:rFonts w:asciiTheme="minorHAnsi" w:hAnsiTheme="minorHAnsi"/>
          <w:color w:val="auto"/>
          <w:szCs w:val="28"/>
        </w:rPr>
        <w:t>were discussed with the shipper on the organization of transportation of products</w:t>
      </w:r>
      <w:r w:rsidR="006E00EE">
        <w:rPr>
          <w:rFonts w:asciiTheme="minorHAnsi" w:hAnsiTheme="minorHAnsi"/>
          <w:color w:val="auto"/>
          <w:szCs w:val="28"/>
        </w:rPr>
        <w:t xml:space="preserve"> </w:t>
      </w:r>
      <w:r w:rsidR="005F5EC1" w:rsidRPr="005F5EC1">
        <w:rPr>
          <w:rFonts w:asciiTheme="minorHAnsi" w:hAnsiTheme="minorHAnsi"/>
          <w:color w:val="auto"/>
          <w:szCs w:val="28"/>
        </w:rPr>
        <w:t>of</w:t>
      </w:r>
      <w:r w:rsidR="006E00EE">
        <w:rPr>
          <w:rFonts w:asciiTheme="minorHAnsi" w:hAnsiTheme="minorHAnsi"/>
          <w:color w:val="auto"/>
          <w:szCs w:val="28"/>
        </w:rPr>
        <w:t xml:space="preserve"> </w:t>
      </w:r>
      <w:proofErr w:type="spellStart"/>
      <w:r w:rsidR="005F5EC1" w:rsidRPr="005F5EC1">
        <w:rPr>
          <w:rFonts w:asciiTheme="minorHAnsi" w:hAnsiTheme="minorHAnsi"/>
          <w:color w:val="auto"/>
          <w:szCs w:val="28"/>
        </w:rPr>
        <w:t>KazAzot</w:t>
      </w:r>
      <w:proofErr w:type="spellEnd"/>
      <w:r w:rsidR="006E00EE">
        <w:rPr>
          <w:rFonts w:asciiTheme="minorHAnsi" w:hAnsiTheme="minorHAnsi"/>
          <w:color w:val="auto"/>
          <w:szCs w:val="28"/>
        </w:rPr>
        <w:t xml:space="preserve"> </w:t>
      </w:r>
      <w:r w:rsidR="005F5EC1" w:rsidRPr="005F5EC1">
        <w:rPr>
          <w:rFonts w:asciiTheme="minorHAnsi" w:hAnsiTheme="minorHAnsi"/>
          <w:color w:val="auto"/>
          <w:szCs w:val="28"/>
        </w:rPr>
        <w:t xml:space="preserve">JSC ammonium nitrate (ammonium nitrate) in </w:t>
      </w:r>
      <w:r w:rsidR="005B7682" w:rsidRPr="005F5EC1">
        <w:rPr>
          <w:rFonts w:asciiTheme="minorHAnsi" w:hAnsiTheme="minorHAnsi"/>
          <w:color w:val="auto"/>
          <w:szCs w:val="28"/>
        </w:rPr>
        <w:t>big bags</w:t>
      </w:r>
      <w:r w:rsidR="005F5EC1" w:rsidRPr="005F5EC1">
        <w:rPr>
          <w:rFonts w:asciiTheme="minorHAnsi" w:hAnsiTheme="minorHAnsi"/>
          <w:color w:val="auto"/>
          <w:szCs w:val="28"/>
        </w:rPr>
        <w:t xml:space="preserve"> in the direction of Azerbaijan and further to European countries. The annual volume is 24 </w:t>
      </w:r>
      <w:proofErr w:type="spellStart"/>
      <w:r w:rsidR="008B23C2">
        <w:rPr>
          <w:rFonts w:asciiTheme="minorHAnsi" w:hAnsiTheme="minorHAnsi"/>
          <w:color w:val="auto"/>
          <w:szCs w:val="28"/>
        </w:rPr>
        <w:t>ths</w:t>
      </w:r>
      <w:proofErr w:type="spellEnd"/>
      <w:r w:rsidR="008B23C2">
        <w:rPr>
          <w:rFonts w:asciiTheme="minorHAnsi" w:hAnsiTheme="minorHAnsi"/>
          <w:color w:val="auto"/>
          <w:szCs w:val="28"/>
        </w:rPr>
        <w:t>.</w:t>
      </w:r>
      <w:r w:rsidR="005F5EC1" w:rsidRPr="005F5EC1">
        <w:rPr>
          <w:rFonts w:asciiTheme="minorHAnsi" w:hAnsiTheme="minorHAnsi"/>
          <w:color w:val="auto"/>
          <w:szCs w:val="28"/>
        </w:rPr>
        <w:t xml:space="preserve"> tons. The planned volume for 2024 is 50,000 tons. Within the framework of attracting this shipper, </w:t>
      </w:r>
      <w:r w:rsidR="00AB762E">
        <w:rPr>
          <w:rFonts w:asciiTheme="minorHAnsi" w:hAnsiTheme="minorHAnsi"/>
          <w:color w:val="auto"/>
          <w:szCs w:val="28"/>
        </w:rPr>
        <w:t>JSC “NC “</w:t>
      </w:r>
      <w:proofErr w:type="gramStart"/>
      <w:r w:rsidR="00AB762E">
        <w:rPr>
          <w:rFonts w:asciiTheme="minorHAnsi" w:hAnsiTheme="minorHAnsi"/>
          <w:color w:val="auto"/>
          <w:szCs w:val="28"/>
        </w:rPr>
        <w:t xml:space="preserve">ACSP”  </w:t>
      </w:r>
      <w:r w:rsidR="005F5EC1" w:rsidRPr="005F5EC1">
        <w:rPr>
          <w:rFonts w:asciiTheme="minorHAnsi" w:hAnsiTheme="minorHAnsi"/>
          <w:color w:val="auto"/>
          <w:szCs w:val="28"/>
        </w:rPr>
        <w:t xml:space="preserve"> </w:t>
      </w:r>
      <w:proofErr w:type="gramEnd"/>
      <w:r w:rsidR="005F5EC1" w:rsidRPr="005F5EC1">
        <w:rPr>
          <w:rFonts w:asciiTheme="minorHAnsi" w:hAnsiTheme="minorHAnsi"/>
          <w:color w:val="auto"/>
          <w:szCs w:val="28"/>
        </w:rPr>
        <w:t>provided discounts of 20% on services of the sea of the Aktau seaport, in particular re-loading of cargo from wagon to container and PRR of containers (Protocol of the Tariff Commission dated August 25</w:t>
      </w:r>
      <w:r w:rsidR="006E00EE">
        <w:rPr>
          <w:rFonts w:asciiTheme="minorHAnsi" w:hAnsiTheme="minorHAnsi"/>
          <w:color w:val="auto"/>
          <w:szCs w:val="28"/>
        </w:rPr>
        <w:t xml:space="preserve"> </w:t>
      </w:r>
      <w:r w:rsidR="005F5EC1" w:rsidRPr="005F5EC1">
        <w:rPr>
          <w:rFonts w:asciiTheme="minorHAnsi" w:hAnsiTheme="minorHAnsi"/>
          <w:color w:val="auto"/>
          <w:szCs w:val="28"/>
        </w:rPr>
        <w:t>2023).</w:t>
      </w:r>
    </w:p>
    <w:p w14:paraId="56018041" w14:textId="20F5A84D" w:rsid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2. </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 xml:space="preserve">Oral negotiations were held with metal shippers, in particular </w:t>
      </w:r>
      <w:r w:rsidR="005B7682" w:rsidRPr="005B7682">
        <w:rPr>
          <w:rFonts w:asciiTheme="minorHAnsi" w:eastAsiaTheme="minorHAnsi" w:hAnsiTheme="minorHAnsi"/>
          <w:sz w:val="24"/>
          <w:szCs w:val="28"/>
          <w:lang w:eastAsia="en-US"/>
        </w:rPr>
        <w:t>non-ferrous metal</w:t>
      </w:r>
      <w:r w:rsidRPr="005F5EC1">
        <w:rPr>
          <w:rFonts w:asciiTheme="minorHAnsi" w:eastAsiaTheme="minorHAnsi" w:hAnsiTheme="minorHAnsi"/>
          <w:sz w:val="24"/>
          <w:szCs w:val="28"/>
          <w:lang w:eastAsia="en-US"/>
        </w:rPr>
        <w:t>, in order to increase the volume of metal export deliveries.</w:t>
      </w:r>
    </w:p>
    <w:p w14:paraId="12A22B29" w14:textId="7659C278"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lastRenderedPageBreak/>
        <w:t xml:space="preserve">3. </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Oral negotiations were held with shippers of petroleum coke (produced) in Pavlodar, Atyrau) to maintain the current volume of cargo transportation (to Azerbaijan).</w:t>
      </w:r>
    </w:p>
    <w:p w14:paraId="725E8CCC" w14:textId="6A3E0029"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4. </w:t>
      </w:r>
      <w:r>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 xml:space="preserve">During the period from October 4-6, </w:t>
      </w:r>
      <w:proofErr w:type="gramStart"/>
      <w:r w:rsidRPr="005F5EC1">
        <w:rPr>
          <w:rFonts w:asciiTheme="minorHAnsi" w:eastAsiaTheme="minorHAnsi" w:hAnsiTheme="minorHAnsi"/>
          <w:sz w:val="24"/>
          <w:szCs w:val="28"/>
          <w:lang w:eastAsia="en-US"/>
        </w:rPr>
        <w:t>2023,ODA</w:t>
      </w:r>
      <w:proofErr w:type="gramEnd"/>
      <w:r w:rsidRPr="005F5EC1">
        <w:rPr>
          <w:rFonts w:asciiTheme="minorHAnsi" w:eastAsiaTheme="minorHAnsi" w:hAnsiTheme="minorHAnsi"/>
          <w:sz w:val="24"/>
          <w:szCs w:val="28"/>
          <w:lang w:eastAsia="en-US"/>
        </w:rPr>
        <w:t xml:space="preserve"> took part in the exhibition "Trans Logistics Kazakhstan" in Astana, within the framework of which it also took part in the business forum " New Silk Way</w:t>
      </w:r>
      <w:r w:rsidR="00AA6AF6">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and the conference "Development of Ports, terminals and shipping in the Caspian Sea". Within the framework of these events:</w:t>
      </w:r>
    </w:p>
    <w:p w14:paraId="304C6433" w14:textId="405269C4" w:rsid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t>representatives of</w:t>
      </w:r>
      <w:r w:rsidR="0047663D">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the</w:t>
      </w:r>
      <w:r w:rsidR="005F5EC1" w:rsidRPr="005F5EC1">
        <w:rPr>
          <w:rFonts w:asciiTheme="minorHAnsi" w:eastAsiaTheme="minorHAnsi" w:hAnsiTheme="minorHAnsi"/>
          <w:sz w:val="24"/>
          <w:szCs w:val="28"/>
          <w:lang w:eastAsia="en-US"/>
        </w:rPr>
        <w:t xml:space="preserve"> transport company "Alliance Logistics</w:t>
      </w:r>
      <w:r w:rsidR="00AA6AF6">
        <w:rPr>
          <w:rFonts w:asciiTheme="minorHAnsi" w:eastAsiaTheme="minorHAnsi" w:hAnsiTheme="minorHAnsi"/>
          <w:sz w:val="24"/>
          <w:szCs w:val="28"/>
          <w:lang w:eastAsia="en-US"/>
        </w:rPr>
        <w:t xml:space="preserve">" </w:t>
      </w:r>
      <w:r w:rsidR="005F5EC1" w:rsidRPr="005F5EC1">
        <w:rPr>
          <w:rFonts w:asciiTheme="minorHAnsi" w:eastAsiaTheme="minorHAnsi" w:hAnsiTheme="minorHAnsi"/>
          <w:sz w:val="24"/>
          <w:szCs w:val="28"/>
          <w:lang w:eastAsia="en-US"/>
        </w:rPr>
        <w:t>expressed their interest in carrying out container</w:t>
      </w:r>
      <w:r w:rsidR="0047663D">
        <w:rPr>
          <w:rFonts w:asciiTheme="minorHAnsi" w:eastAsiaTheme="minorHAnsi" w:hAnsiTheme="minorHAnsi"/>
          <w:sz w:val="24"/>
          <w:szCs w:val="28"/>
          <w:lang w:eastAsia="en-US"/>
        </w:rPr>
        <w:t xml:space="preserve"> </w:t>
      </w:r>
      <w:r w:rsidR="005F5EC1" w:rsidRPr="005F5EC1">
        <w:rPr>
          <w:rFonts w:asciiTheme="minorHAnsi" w:eastAsiaTheme="minorHAnsi" w:hAnsiTheme="minorHAnsi"/>
          <w:sz w:val="24"/>
          <w:szCs w:val="28"/>
          <w:lang w:eastAsia="en-US"/>
        </w:rPr>
        <w:t xml:space="preserve">transportation along the </w:t>
      </w:r>
      <w:r w:rsidR="000816E5">
        <w:rPr>
          <w:rFonts w:asciiTheme="minorHAnsi" w:eastAsiaTheme="minorHAnsi" w:hAnsiTheme="minorHAnsi"/>
          <w:sz w:val="24"/>
          <w:szCs w:val="28"/>
          <w:lang w:eastAsia="en-US"/>
        </w:rPr>
        <w:t>MIDDLE CORRIDOR</w:t>
      </w:r>
      <w:r w:rsidR="005F5EC1" w:rsidRPr="005F5EC1">
        <w:rPr>
          <w:rFonts w:asciiTheme="minorHAnsi" w:eastAsiaTheme="minorHAnsi" w:hAnsiTheme="minorHAnsi"/>
          <w:sz w:val="24"/>
          <w:szCs w:val="28"/>
          <w:lang w:eastAsia="en-US"/>
        </w:rPr>
        <w:t xml:space="preserve"> route;</w:t>
      </w:r>
    </w:p>
    <w:p w14:paraId="7DACB631" w14:textId="6C87C401" w:rsidR="005F5EC1" w:rsidRP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t xml:space="preserve">negotiations </w:t>
      </w:r>
      <w:r w:rsidR="005F5EC1" w:rsidRPr="005F5EC1">
        <w:rPr>
          <w:rFonts w:asciiTheme="minorHAnsi" w:eastAsiaTheme="minorHAnsi" w:hAnsiTheme="minorHAnsi"/>
          <w:sz w:val="24"/>
          <w:szCs w:val="28"/>
          <w:lang w:eastAsia="en-US"/>
        </w:rPr>
        <w:t>were held with representatives of PJSC “</w:t>
      </w:r>
      <w:proofErr w:type="spellStart"/>
      <w:r w:rsidR="005F5EC1" w:rsidRPr="005F5EC1">
        <w:rPr>
          <w:rFonts w:asciiTheme="minorHAnsi" w:eastAsiaTheme="minorHAnsi" w:hAnsiTheme="minorHAnsi"/>
          <w:sz w:val="24"/>
          <w:szCs w:val="28"/>
          <w:lang w:eastAsia="en-US"/>
        </w:rPr>
        <w:t>Transcontainer</w:t>
      </w:r>
      <w:proofErr w:type="spellEnd"/>
      <w:r w:rsidR="00AA6AF6">
        <w:rPr>
          <w:rFonts w:asciiTheme="minorHAnsi" w:eastAsiaTheme="minorHAnsi" w:hAnsiTheme="minorHAnsi"/>
          <w:sz w:val="24"/>
          <w:szCs w:val="28"/>
          <w:lang w:eastAsia="en-US"/>
        </w:rPr>
        <w:t xml:space="preserve">” </w:t>
      </w:r>
      <w:r w:rsidR="005F5EC1" w:rsidRPr="005F5EC1">
        <w:rPr>
          <w:rFonts w:asciiTheme="minorHAnsi" w:eastAsiaTheme="minorHAnsi" w:hAnsiTheme="minorHAnsi"/>
          <w:sz w:val="24"/>
          <w:szCs w:val="28"/>
          <w:lang w:eastAsia="en-US"/>
        </w:rPr>
        <w:t>on the issue of transshipment sea of container cargo via the Aktau seaport in the China – Europe direction;</w:t>
      </w:r>
    </w:p>
    <w:p w14:paraId="65D66272" w14:textId="0C8D4FE2" w:rsidR="005F5EC1" w:rsidRP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t xml:space="preserve">a </w:t>
      </w:r>
      <w:r w:rsidR="005F5EC1" w:rsidRPr="005F5EC1">
        <w:rPr>
          <w:rFonts w:asciiTheme="minorHAnsi" w:eastAsiaTheme="minorHAnsi" w:hAnsiTheme="minorHAnsi"/>
          <w:sz w:val="24"/>
          <w:szCs w:val="28"/>
          <w:lang w:eastAsia="en-US"/>
        </w:rPr>
        <w:t xml:space="preserve">joint speech was </w:t>
      </w:r>
      <w:r>
        <w:rPr>
          <w:rFonts w:asciiTheme="minorHAnsi" w:eastAsiaTheme="minorHAnsi" w:hAnsiTheme="minorHAnsi"/>
          <w:sz w:val="24"/>
          <w:szCs w:val="28"/>
          <w:lang w:eastAsia="en-US"/>
        </w:rPr>
        <w:t xml:space="preserve">held with representative of Maersk, </w:t>
      </w:r>
      <w:r w:rsidR="005F5EC1" w:rsidRPr="005F5EC1">
        <w:rPr>
          <w:rFonts w:asciiTheme="minorHAnsi" w:eastAsiaTheme="minorHAnsi" w:hAnsiTheme="minorHAnsi"/>
          <w:sz w:val="24"/>
          <w:szCs w:val="28"/>
          <w:lang w:eastAsia="en-US"/>
        </w:rPr>
        <w:t xml:space="preserve">during </w:t>
      </w:r>
      <w:r>
        <w:rPr>
          <w:rFonts w:asciiTheme="minorHAnsi" w:eastAsiaTheme="minorHAnsi" w:hAnsiTheme="minorHAnsi"/>
          <w:sz w:val="24"/>
          <w:szCs w:val="28"/>
          <w:lang w:eastAsia="en-US"/>
        </w:rPr>
        <w:t>which</w:t>
      </w:r>
      <w:r w:rsidR="005F5EC1" w:rsidRPr="005F5EC1">
        <w:rPr>
          <w:rFonts w:asciiTheme="minorHAnsi" w:eastAsiaTheme="minorHAnsi" w:hAnsiTheme="minorHAnsi"/>
          <w:sz w:val="24"/>
          <w:szCs w:val="28"/>
          <w:lang w:eastAsia="en-US"/>
        </w:rPr>
        <w:t xml:space="preserve"> Maersk announced its interest in cooperation with the Aktau seaport on the use of the territory</w:t>
      </w:r>
      <w:r w:rsidR="0047663D">
        <w:rPr>
          <w:rFonts w:asciiTheme="minorHAnsi" w:eastAsiaTheme="minorHAnsi" w:hAnsiTheme="minorHAnsi"/>
          <w:sz w:val="24"/>
          <w:szCs w:val="28"/>
          <w:lang w:eastAsia="en-US"/>
        </w:rPr>
        <w:t xml:space="preserve"> </w:t>
      </w:r>
      <w:r w:rsidR="005F5EC1" w:rsidRPr="005F5EC1">
        <w:rPr>
          <w:rFonts w:asciiTheme="minorHAnsi" w:eastAsiaTheme="minorHAnsi" w:hAnsiTheme="minorHAnsi"/>
          <w:sz w:val="24"/>
          <w:szCs w:val="28"/>
          <w:lang w:eastAsia="en-US"/>
        </w:rPr>
        <w:t>and port for storing their containers. At the end of the meeting, JSC "NC "</w:t>
      </w:r>
      <w:r w:rsidR="008C15F3">
        <w:rPr>
          <w:rFonts w:asciiTheme="minorHAnsi" w:eastAsiaTheme="minorHAnsi" w:hAnsiTheme="minorHAnsi"/>
          <w:sz w:val="24"/>
          <w:szCs w:val="28"/>
          <w:lang w:eastAsia="en-US"/>
        </w:rPr>
        <w:t>ACSP</w:t>
      </w:r>
      <w:r w:rsidR="005F5EC1" w:rsidRPr="005F5EC1">
        <w:rPr>
          <w:rFonts w:asciiTheme="minorHAnsi" w:eastAsiaTheme="minorHAnsi" w:hAnsiTheme="minorHAnsi"/>
          <w:sz w:val="24"/>
          <w:szCs w:val="28"/>
          <w:lang w:eastAsia="en-US"/>
        </w:rPr>
        <w:t xml:space="preserve">" was sent a list of forwarding companies </w:t>
      </w:r>
      <w:proofErr w:type="spellStart"/>
      <w:r w:rsidR="005F5EC1" w:rsidRPr="005F5EC1">
        <w:rPr>
          <w:rFonts w:asciiTheme="minorHAnsi" w:eastAsiaTheme="minorHAnsi" w:hAnsiTheme="minorHAnsi"/>
          <w:sz w:val="24"/>
          <w:szCs w:val="28"/>
          <w:lang w:eastAsia="en-US"/>
        </w:rPr>
        <w:t>engagedх</w:t>
      </w:r>
      <w:proofErr w:type="spellEnd"/>
      <w:r w:rsidR="005F5EC1" w:rsidRPr="005F5EC1">
        <w:rPr>
          <w:rFonts w:asciiTheme="minorHAnsi" w:eastAsiaTheme="minorHAnsi" w:hAnsiTheme="minorHAnsi"/>
          <w:sz w:val="24"/>
          <w:szCs w:val="28"/>
          <w:lang w:eastAsia="en-US"/>
        </w:rPr>
        <w:t xml:space="preserve"> in transit of grain (lentils in containers from Kazakhstan to Europe). Later, a discussion was held on the issue of including an agreement between Maersk and </w:t>
      </w:r>
      <w:r w:rsidR="00AB762E">
        <w:rPr>
          <w:rFonts w:asciiTheme="minorHAnsi" w:eastAsiaTheme="minorHAnsi" w:hAnsiTheme="minorHAnsi"/>
          <w:sz w:val="24"/>
          <w:szCs w:val="28"/>
          <w:lang w:eastAsia="en-US"/>
        </w:rPr>
        <w:t>JSC “NC “</w:t>
      </w:r>
      <w:proofErr w:type="gramStart"/>
      <w:r w:rsidR="00AB762E">
        <w:rPr>
          <w:rFonts w:asciiTheme="minorHAnsi" w:eastAsiaTheme="minorHAnsi" w:hAnsiTheme="minorHAnsi"/>
          <w:sz w:val="24"/>
          <w:szCs w:val="28"/>
          <w:lang w:eastAsia="en-US"/>
        </w:rPr>
        <w:t xml:space="preserve">ACSP”  </w:t>
      </w:r>
      <w:r w:rsidR="005F5EC1" w:rsidRPr="005F5EC1">
        <w:rPr>
          <w:rFonts w:asciiTheme="minorHAnsi" w:eastAsiaTheme="minorHAnsi" w:hAnsiTheme="minorHAnsi"/>
          <w:sz w:val="24"/>
          <w:szCs w:val="28"/>
          <w:lang w:eastAsia="en-US"/>
        </w:rPr>
        <w:t xml:space="preserve"> </w:t>
      </w:r>
      <w:proofErr w:type="gramEnd"/>
      <w:r w:rsidR="005F5EC1" w:rsidRPr="005F5EC1">
        <w:rPr>
          <w:rFonts w:asciiTheme="minorHAnsi" w:eastAsiaTheme="minorHAnsi" w:hAnsiTheme="minorHAnsi"/>
          <w:sz w:val="24"/>
          <w:szCs w:val="28"/>
          <w:lang w:eastAsia="en-US"/>
        </w:rPr>
        <w:t>for services for storing empty containers in the maritime territory of the Aktau seaport;</w:t>
      </w:r>
    </w:p>
    <w:p w14:paraId="6C8B97F0" w14:textId="0FE0364E" w:rsidR="005F5EC1" w:rsidRPr="005F5EC1" w:rsidRDefault="00542846"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sidR="0047663D">
        <w:rPr>
          <w:rFonts w:asciiTheme="minorHAnsi" w:eastAsiaTheme="minorHAnsi" w:hAnsiTheme="minorHAnsi"/>
          <w:sz w:val="24"/>
          <w:szCs w:val="28"/>
          <w:lang w:eastAsia="en-US"/>
        </w:rPr>
        <w:t>“</w:t>
      </w:r>
      <w:r>
        <w:rPr>
          <w:rFonts w:asciiTheme="minorHAnsi" w:eastAsiaTheme="minorHAnsi" w:hAnsiTheme="minorHAnsi"/>
          <w:sz w:val="24"/>
          <w:szCs w:val="28"/>
          <w:lang w:eastAsia="en-US"/>
        </w:rPr>
        <w:t>ETO</w:t>
      </w:r>
      <w:r w:rsidR="0047663D">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Logistics</w:t>
      </w:r>
      <w:r w:rsidR="0047663D">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company </w:t>
      </w:r>
      <w:r w:rsidR="005F5EC1" w:rsidRPr="005F5EC1">
        <w:rPr>
          <w:rFonts w:asciiTheme="minorHAnsi" w:eastAsiaTheme="minorHAnsi" w:hAnsiTheme="minorHAnsi"/>
          <w:sz w:val="24"/>
          <w:szCs w:val="28"/>
          <w:lang w:eastAsia="en-US"/>
        </w:rPr>
        <w:t xml:space="preserve">has addressed </w:t>
      </w:r>
      <w:r w:rsidR="0047663D">
        <w:rPr>
          <w:rFonts w:asciiTheme="minorHAnsi" w:eastAsiaTheme="minorHAnsi" w:hAnsiTheme="minorHAnsi"/>
          <w:sz w:val="24"/>
          <w:szCs w:val="28"/>
          <w:lang w:eastAsia="en-US"/>
        </w:rPr>
        <w:t xml:space="preserve">issues </w:t>
      </w:r>
      <w:r w:rsidR="005F5EC1" w:rsidRPr="005F5EC1">
        <w:rPr>
          <w:rFonts w:asciiTheme="minorHAnsi" w:eastAsiaTheme="minorHAnsi" w:hAnsiTheme="minorHAnsi"/>
          <w:sz w:val="24"/>
          <w:szCs w:val="28"/>
          <w:lang w:eastAsia="en-US"/>
        </w:rPr>
        <w:t>about the logistics scheme for grain delivery from Russia to the Aktau seaport and the possibility of various transshipment options to Iran, Afghanistan.</w:t>
      </w:r>
    </w:p>
    <w:p w14:paraId="4250BAF0" w14:textId="53E2DCC6"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5. </w:t>
      </w:r>
      <w:r w:rsidR="0047663D">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 xml:space="preserve">In November 2023, </w:t>
      </w:r>
      <w:r w:rsidR="0047663D" w:rsidRPr="005F5EC1">
        <w:rPr>
          <w:rFonts w:asciiTheme="minorHAnsi" w:eastAsiaTheme="minorHAnsi" w:hAnsiTheme="minorHAnsi"/>
          <w:sz w:val="24"/>
          <w:szCs w:val="28"/>
          <w:lang w:eastAsia="en-US"/>
        </w:rPr>
        <w:t xml:space="preserve">working group </w:t>
      </w:r>
      <w:r w:rsidRPr="005F5EC1">
        <w:rPr>
          <w:rFonts w:asciiTheme="minorHAnsi" w:eastAsiaTheme="minorHAnsi" w:hAnsiTheme="minorHAnsi"/>
          <w:sz w:val="24"/>
          <w:szCs w:val="28"/>
          <w:lang w:eastAsia="en-US"/>
        </w:rPr>
        <w:t xml:space="preserve">participated in the </w:t>
      </w:r>
      <w:r w:rsidR="000816E5">
        <w:rPr>
          <w:rFonts w:asciiTheme="minorHAnsi" w:eastAsiaTheme="minorHAnsi" w:hAnsiTheme="minorHAnsi"/>
          <w:sz w:val="24"/>
          <w:szCs w:val="28"/>
          <w:lang w:eastAsia="en-US"/>
        </w:rPr>
        <w:t>MIDDLE CORRIDOR</w:t>
      </w:r>
      <w:r w:rsidRPr="005F5EC1">
        <w:rPr>
          <w:rFonts w:asciiTheme="minorHAnsi" w:eastAsiaTheme="minorHAnsi" w:hAnsiTheme="minorHAnsi"/>
          <w:sz w:val="24"/>
          <w:szCs w:val="28"/>
          <w:lang w:eastAsia="en-US"/>
        </w:rPr>
        <w:t>, following which the WG members agreed to reduce tariff rates in the West – East direction in order to attract Chinese transit:</w:t>
      </w:r>
    </w:p>
    <w:p w14:paraId="2E2060A1" w14:textId="77777777" w:rsidR="005F5EC1" w:rsidRPr="005F5EC1" w:rsidRDefault="005F5EC1" w:rsidP="0092553A">
      <w:pPr>
        <w:tabs>
          <w:tab w:val="left" w:pos="284"/>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 </w:t>
      </w:r>
      <w:r w:rsidR="00542846">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a 33% increase in cargo transportation in 20-foot containers from Turkey via Akhalkalaki station in the direction of Kazakhstan, China and Central Asian countries;</w:t>
      </w:r>
    </w:p>
    <w:p w14:paraId="2B27D95B" w14:textId="77777777" w:rsidR="00542846" w:rsidRDefault="005F5EC1" w:rsidP="0092553A">
      <w:pPr>
        <w:tabs>
          <w:tab w:val="left" w:pos="284"/>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 </w:t>
      </w:r>
      <w:r w:rsidR="00542846">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50% discount on cargo transportation in 20-foot and 40-foot containers through the ports of Batumi/Poti in the direction of Kazakhstan and China.</w:t>
      </w:r>
    </w:p>
    <w:p w14:paraId="32CA3BDF" w14:textId="77777777"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In other areas, the parties agreed to maintain tariff rates at the level of 2023, in particular for loaded containers in 90 the amount of US $ 90 per 20-foot container and 120 US $ 120 per 40-foot container. container.</w:t>
      </w:r>
    </w:p>
    <w:p w14:paraId="13679C40" w14:textId="0E047B6B"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In December 2023, transportation of Chinese transit via the </w:t>
      </w:r>
      <w:r w:rsidR="000816E5">
        <w:rPr>
          <w:rFonts w:asciiTheme="minorHAnsi" w:eastAsiaTheme="minorHAnsi" w:hAnsiTheme="minorHAnsi"/>
          <w:sz w:val="24"/>
          <w:szCs w:val="28"/>
          <w:lang w:eastAsia="en-US"/>
        </w:rPr>
        <w:t>MIDDLE CORRIDOR</w:t>
      </w:r>
      <w:r w:rsidRPr="005F5EC1">
        <w:rPr>
          <w:rFonts w:asciiTheme="minorHAnsi" w:eastAsiaTheme="minorHAnsi" w:hAnsiTheme="minorHAnsi"/>
          <w:sz w:val="24"/>
          <w:szCs w:val="28"/>
          <w:lang w:eastAsia="en-US"/>
        </w:rPr>
        <w:t xml:space="preserve"> route was resumed. 96 TEU containers were transported on the route Xi'an (</w:t>
      </w:r>
      <w:proofErr w:type="gramStart"/>
      <w:r w:rsidR="006E00EE">
        <w:rPr>
          <w:rFonts w:asciiTheme="minorHAnsi" w:eastAsiaTheme="minorHAnsi" w:hAnsiTheme="minorHAnsi"/>
          <w:sz w:val="24"/>
          <w:szCs w:val="28"/>
          <w:lang w:eastAsia="en-US"/>
        </w:rPr>
        <w:t>China</w:t>
      </w:r>
      <w:r w:rsidR="0092553A">
        <w:rPr>
          <w:rFonts w:asciiTheme="minorHAnsi" w:eastAsiaTheme="minorHAnsi" w:hAnsiTheme="minorHAnsi"/>
          <w:sz w:val="24"/>
          <w:szCs w:val="28"/>
          <w:lang w:eastAsia="en-US"/>
        </w:rPr>
        <w:t xml:space="preserve"> )</w:t>
      </w:r>
      <w:proofErr w:type="gramEnd"/>
      <w:r w:rsidR="0092553A">
        <w:rPr>
          <w:rFonts w:asciiTheme="minorHAnsi" w:eastAsiaTheme="minorHAnsi" w:hAnsiTheme="minorHAnsi"/>
          <w:sz w:val="24"/>
          <w:szCs w:val="28"/>
          <w:lang w:eastAsia="en-US"/>
        </w:rPr>
        <w:t xml:space="preserve"> - Absheron (Azerbaijan</w:t>
      </w:r>
      <w:r w:rsidR="00CA45AF">
        <w:rPr>
          <w:rFonts w:asciiTheme="minorHAnsi" w:eastAsiaTheme="minorHAnsi" w:hAnsiTheme="minorHAnsi"/>
          <w:sz w:val="24"/>
          <w:szCs w:val="28"/>
          <w:lang w:eastAsia="en-US"/>
        </w:rPr>
        <w:t>i</w:t>
      </w:r>
      <w:r w:rsidR="0092553A">
        <w:rPr>
          <w:rFonts w:asciiTheme="minorHAnsi" w:eastAsiaTheme="minorHAnsi" w:hAnsiTheme="minorHAnsi"/>
          <w:sz w:val="24"/>
          <w:szCs w:val="28"/>
          <w:lang w:eastAsia="en-US"/>
        </w:rPr>
        <w:t>). In January 2024, 7 trains in the direction of Azerbaijan were processed.</w:t>
      </w:r>
    </w:p>
    <w:p w14:paraId="08E20C9C" w14:textId="24FE5F2B" w:rsidR="0092553A"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6. </w:t>
      </w:r>
      <w:r w:rsidR="0092553A">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In order to develop cargo transportation in the East - West direction, JSC "NC "</w:t>
      </w:r>
      <w:r w:rsidR="008C15F3">
        <w:rPr>
          <w:rFonts w:asciiTheme="minorHAnsi" w:eastAsiaTheme="minorHAnsi" w:hAnsiTheme="minorHAnsi"/>
          <w:sz w:val="24"/>
          <w:szCs w:val="28"/>
          <w:lang w:eastAsia="en-US"/>
        </w:rPr>
        <w:t>ACSP</w:t>
      </w:r>
      <w:r w:rsidRPr="005F5EC1">
        <w:rPr>
          <w:rFonts w:asciiTheme="minorHAnsi" w:eastAsiaTheme="minorHAnsi" w:hAnsiTheme="minorHAnsi"/>
          <w:sz w:val="24"/>
          <w:szCs w:val="28"/>
          <w:lang w:eastAsia="en-US"/>
        </w:rPr>
        <w:t xml:space="preserve">" sent a letter to the </w:t>
      </w:r>
      <w:r w:rsidR="000D381F" w:rsidRPr="000D381F">
        <w:rPr>
          <w:rFonts w:asciiTheme="minorHAnsi" w:eastAsiaTheme="minorHAnsi" w:hAnsiTheme="minorHAnsi"/>
          <w:sz w:val="24"/>
          <w:szCs w:val="28"/>
          <w:lang w:eastAsia="en-US"/>
        </w:rPr>
        <w:t xml:space="preserve">Association </w:t>
      </w:r>
      <w:r w:rsidR="000D381F">
        <w:rPr>
          <w:rFonts w:asciiTheme="minorHAnsi" w:eastAsiaTheme="minorHAnsi" w:hAnsiTheme="minorHAnsi"/>
          <w:sz w:val="24"/>
          <w:szCs w:val="28"/>
          <w:lang w:eastAsia="en-US"/>
        </w:rPr>
        <w:t>o</w:t>
      </w:r>
      <w:r w:rsidR="000D381F" w:rsidRPr="000D381F">
        <w:rPr>
          <w:rFonts w:asciiTheme="minorHAnsi" w:eastAsiaTheme="minorHAnsi" w:hAnsiTheme="minorHAnsi"/>
          <w:sz w:val="24"/>
          <w:szCs w:val="28"/>
          <w:lang w:eastAsia="en-US"/>
        </w:rPr>
        <w:t xml:space="preserve">f Legal Entities International Association Trans-Caspian International Transport Route </w:t>
      </w:r>
      <w:r w:rsidRPr="005F5EC1">
        <w:rPr>
          <w:rFonts w:asciiTheme="minorHAnsi" w:eastAsiaTheme="minorHAnsi" w:hAnsiTheme="minorHAnsi"/>
          <w:sz w:val="24"/>
          <w:szCs w:val="28"/>
          <w:lang w:eastAsia="en-US"/>
        </w:rPr>
        <w:t>(ex. dated 18 October 18, 2023) on the readiness of JSC "NC "</w:t>
      </w:r>
      <w:r w:rsidR="008C15F3">
        <w:rPr>
          <w:rFonts w:asciiTheme="minorHAnsi" w:eastAsiaTheme="minorHAnsi" w:hAnsiTheme="minorHAnsi"/>
          <w:sz w:val="24"/>
          <w:szCs w:val="28"/>
          <w:lang w:eastAsia="en-US"/>
        </w:rPr>
        <w:t>ACSP</w:t>
      </w:r>
      <w:r w:rsidRPr="005F5EC1">
        <w:rPr>
          <w:rFonts w:asciiTheme="minorHAnsi" w:eastAsiaTheme="minorHAnsi" w:hAnsiTheme="minorHAnsi"/>
          <w:sz w:val="24"/>
          <w:szCs w:val="28"/>
          <w:lang w:eastAsia="en-US"/>
        </w:rPr>
        <w:t>" to establish a fee for transshipment of cargo</w:t>
      </w:r>
      <w:r w:rsidR="000D381F">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in containers, including with tomato paste, in the direction of China-Kazakhstan - Azerbaijan/Georgia / Turkey - Europe for 2024 in the amount of:</w:t>
      </w:r>
    </w:p>
    <w:p w14:paraId="630A697A" w14:textId="6C1ED298" w:rsidR="0092553A" w:rsidRDefault="0092553A"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sidR="000D381F">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60 US</w:t>
      </w:r>
      <w:r w:rsidR="000D381F">
        <w:rPr>
          <w:rFonts w:asciiTheme="minorHAnsi" w:eastAsiaTheme="minorHAnsi" w:hAnsiTheme="minorHAnsi"/>
          <w:sz w:val="24"/>
          <w:szCs w:val="28"/>
          <w:lang w:eastAsia="en-US"/>
        </w:rPr>
        <w:t>D</w:t>
      </w:r>
      <w:r>
        <w:rPr>
          <w:rFonts w:asciiTheme="minorHAnsi" w:eastAsiaTheme="minorHAnsi" w:hAnsiTheme="minorHAnsi"/>
          <w:sz w:val="24"/>
          <w:szCs w:val="28"/>
          <w:lang w:eastAsia="en-US"/>
        </w:rPr>
        <w:t xml:space="preserve"> </w:t>
      </w:r>
      <w:r w:rsidRPr="005F5EC1">
        <w:rPr>
          <w:rFonts w:asciiTheme="minorHAnsi" w:eastAsiaTheme="minorHAnsi" w:hAnsiTheme="minorHAnsi"/>
          <w:sz w:val="24"/>
          <w:szCs w:val="28"/>
          <w:lang w:eastAsia="en-US"/>
        </w:rPr>
        <w:t>(excluding VAT) for a 20-foot container (tariff reduction by 33.4%);</w:t>
      </w:r>
    </w:p>
    <w:p w14:paraId="217D5EFD" w14:textId="59D58E60" w:rsidR="005F5EC1" w:rsidRPr="005F5EC1" w:rsidRDefault="0092553A" w:rsidP="0092553A">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w:t>
      </w:r>
      <w:r w:rsidR="000D381F">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80 </w:t>
      </w:r>
      <w:r w:rsidRPr="005F5EC1">
        <w:rPr>
          <w:rFonts w:asciiTheme="minorHAnsi" w:eastAsiaTheme="minorHAnsi" w:hAnsiTheme="minorHAnsi"/>
          <w:sz w:val="24"/>
          <w:szCs w:val="28"/>
          <w:lang w:eastAsia="en-US"/>
        </w:rPr>
        <w:t>USD (excluding VAT) for a 40-foot container (</w:t>
      </w:r>
      <w:r w:rsidR="000D381F" w:rsidRPr="005F5EC1">
        <w:rPr>
          <w:rFonts w:asciiTheme="minorHAnsi" w:eastAsiaTheme="minorHAnsi" w:hAnsiTheme="minorHAnsi"/>
          <w:sz w:val="24"/>
          <w:szCs w:val="28"/>
          <w:lang w:eastAsia="en-US"/>
        </w:rPr>
        <w:t>tariff reduction by 33.4%</w:t>
      </w:r>
      <w:r w:rsidRPr="005F5EC1">
        <w:rPr>
          <w:rFonts w:asciiTheme="minorHAnsi" w:eastAsiaTheme="minorHAnsi" w:hAnsiTheme="minorHAnsi"/>
          <w:sz w:val="24"/>
          <w:szCs w:val="28"/>
          <w:lang w:eastAsia="en-US"/>
        </w:rPr>
        <w:t>).</w:t>
      </w:r>
    </w:p>
    <w:p w14:paraId="61B1D870" w14:textId="47F7A089" w:rsidR="005F5EC1" w:rsidRPr="005F5EC1" w:rsidRDefault="0092553A" w:rsidP="005F5EC1">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However, during the discussion of this proposal at the meeting of the </w:t>
      </w:r>
      <w:r w:rsidR="000816E5">
        <w:rPr>
          <w:rFonts w:asciiTheme="minorHAnsi" w:eastAsiaTheme="minorHAnsi" w:hAnsiTheme="minorHAnsi"/>
          <w:sz w:val="24"/>
          <w:szCs w:val="28"/>
          <w:lang w:eastAsia="en-US"/>
        </w:rPr>
        <w:t>MIDDLE CORRIDOR</w:t>
      </w:r>
      <w:r>
        <w:rPr>
          <w:rFonts w:asciiTheme="minorHAnsi" w:eastAsiaTheme="minorHAnsi" w:hAnsiTheme="minorHAnsi"/>
          <w:sz w:val="24"/>
          <w:szCs w:val="28"/>
          <w:lang w:eastAsia="en-US"/>
        </w:rPr>
        <w:t xml:space="preserve"> working group, this initiative of JSC "NC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by WG members was not supported by the WG members.</w:t>
      </w:r>
    </w:p>
    <w:p w14:paraId="7EC93A4B" w14:textId="23B07267" w:rsidR="005F5EC1" w:rsidRPr="005F5EC1" w:rsidRDefault="005F5EC1" w:rsidP="005F5EC1">
      <w:pPr>
        <w:tabs>
          <w:tab w:val="left" w:pos="426"/>
        </w:tabs>
        <w:autoSpaceDE w:val="0"/>
        <w:autoSpaceDN w:val="0"/>
        <w:adjustRightInd w:val="0"/>
        <w:spacing w:after="0"/>
        <w:rPr>
          <w:rFonts w:asciiTheme="minorHAnsi" w:eastAsiaTheme="minorHAnsi" w:hAnsiTheme="minorHAnsi"/>
          <w:sz w:val="24"/>
          <w:szCs w:val="28"/>
          <w:lang w:eastAsia="en-US"/>
        </w:rPr>
      </w:pPr>
      <w:r w:rsidRPr="005F5EC1">
        <w:rPr>
          <w:rFonts w:asciiTheme="minorHAnsi" w:eastAsiaTheme="minorHAnsi" w:hAnsiTheme="minorHAnsi"/>
          <w:sz w:val="24"/>
          <w:szCs w:val="28"/>
          <w:lang w:eastAsia="en-US"/>
        </w:rPr>
        <w:t xml:space="preserve">7. </w:t>
      </w:r>
      <w:r w:rsidR="0092553A">
        <w:rPr>
          <w:rFonts w:asciiTheme="minorHAnsi" w:eastAsiaTheme="minorHAnsi" w:hAnsiTheme="minorHAnsi"/>
          <w:sz w:val="24"/>
          <w:szCs w:val="28"/>
          <w:lang w:eastAsia="en-US"/>
        </w:rPr>
        <w:tab/>
      </w:r>
      <w:r w:rsidRPr="005F5EC1">
        <w:rPr>
          <w:rFonts w:asciiTheme="minorHAnsi" w:eastAsiaTheme="minorHAnsi" w:hAnsiTheme="minorHAnsi"/>
          <w:sz w:val="24"/>
          <w:szCs w:val="28"/>
          <w:lang w:eastAsia="en-US"/>
        </w:rPr>
        <w:t>During the period of October 15-17, 2023, the Company participated in the transport and logistics exhibition "</w:t>
      </w:r>
      <w:proofErr w:type="spellStart"/>
      <w:r w:rsidRPr="005F5EC1">
        <w:rPr>
          <w:rFonts w:asciiTheme="minorHAnsi" w:eastAsiaTheme="minorHAnsi" w:hAnsiTheme="minorHAnsi"/>
          <w:sz w:val="24"/>
          <w:szCs w:val="28"/>
          <w:lang w:eastAsia="en-US"/>
        </w:rPr>
        <w:t>Logitrans</w:t>
      </w:r>
      <w:proofErr w:type="spellEnd"/>
      <w:r w:rsidRPr="005F5EC1">
        <w:rPr>
          <w:rFonts w:asciiTheme="minorHAnsi" w:eastAsiaTheme="minorHAnsi" w:hAnsiTheme="minorHAnsi"/>
          <w:sz w:val="24"/>
          <w:szCs w:val="28"/>
          <w:lang w:eastAsia="en-US"/>
        </w:rPr>
        <w:t xml:space="preserve"> 2023" in</w:t>
      </w:r>
      <w:r w:rsidR="0092553A">
        <w:rPr>
          <w:rFonts w:asciiTheme="minorHAnsi" w:eastAsiaTheme="minorHAnsi" w:hAnsiTheme="minorHAnsi"/>
          <w:sz w:val="24"/>
          <w:szCs w:val="28"/>
          <w:lang w:eastAsia="en-US"/>
        </w:rPr>
        <w:t xml:space="preserve"> Istanbul (Turkey), during which negotiations were held with potential shippers interested in cargo transportation through sea the Aktau seaport.</w:t>
      </w:r>
    </w:p>
    <w:p w14:paraId="08CE47E2" w14:textId="4321ACF7" w:rsidR="005F5EC1" w:rsidRDefault="0092553A" w:rsidP="0092553A">
      <w:pPr>
        <w:pStyle w:val="Default"/>
        <w:tabs>
          <w:tab w:val="left" w:pos="426"/>
        </w:tabs>
        <w:rPr>
          <w:rFonts w:asciiTheme="minorHAnsi" w:hAnsiTheme="minorHAnsi"/>
          <w:color w:val="auto"/>
          <w:szCs w:val="28"/>
        </w:rPr>
      </w:pPr>
      <w:r w:rsidRPr="003068AB">
        <w:rPr>
          <w:rFonts w:asciiTheme="minorHAnsi" w:hAnsiTheme="minorHAnsi"/>
          <w:b/>
          <w:color w:val="auto"/>
          <w:szCs w:val="28"/>
        </w:rPr>
        <w:lastRenderedPageBreak/>
        <w:t xml:space="preserve">2) </w:t>
      </w:r>
      <w:r w:rsidRPr="003068AB">
        <w:rPr>
          <w:rFonts w:asciiTheme="minorHAnsi" w:hAnsiTheme="minorHAnsi"/>
          <w:b/>
          <w:color w:val="auto"/>
          <w:szCs w:val="28"/>
        </w:rPr>
        <w:tab/>
        <w:t>Non-repayment of accounts receivable</w:t>
      </w:r>
      <w:r w:rsidRPr="0092553A">
        <w:rPr>
          <w:rFonts w:asciiTheme="minorHAnsi" w:hAnsiTheme="minorHAnsi"/>
          <w:color w:val="auto"/>
          <w:szCs w:val="28"/>
        </w:rPr>
        <w:t xml:space="preserve"> </w:t>
      </w:r>
      <w:r w:rsidRPr="003068AB">
        <w:rPr>
          <w:rFonts w:asciiTheme="minorHAnsi" w:hAnsiTheme="minorHAnsi"/>
          <w:b/>
          <w:color w:val="auto"/>
          <w:szCs w:val="28"/>
        </w:rPr>
        <w:t>(formation of problem accounts receivable)</w:t>
      </w:r>
      <w:r>
        <w:rPr>
          <w:rFonts w:asciiTheme="minorHAnsi" w:hAnsiTheme="minorHAnsi"/>
          <w:color w:val="auto"/>
          <w:szCs w:val="28"/>
        </w:rPr>
        <w:t>:</w:t>
      </w:r>
    </w:p>
    <w:p w14:paraId="6CA86DA9" w14:textId="5222A50A" w:rsidR="003068AB" w:rsidRPr="00486808" w:rsidRDefault="003068AB" w:rsidP="003068AB">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As at 31 December 2023, non-performing accounts receivable amounted 500</w:t>
      </w:r>
      <w:r w:rsidR="00DA34ED">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 xml:space="preserve">176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00DA34ED">
        <w:rPr>
          <w:rFonts w:asciiTheme="minorHAnsi" w:eastAsiaTheme="minorHAnsi" w:hAnsiTheme="minorHAnsi"/>
          <w:sz w:val="24"/>
          <w:szCs w:val="28"/>
          <w:lang w:eastAsia="en-US"/>
        </w:rPr>
        <w:t xml:space="preserve"> KZT</w:t>
      </w:r>
      <w:r>
        <w:rPr>
          <w:rFonts w:asciiTheme="minorHAnsi" w:eastAsiaTheme="minorHAnsi" w:hAnsiTheme="minorHAnsi"/>
          <w:sz w:val="24"/>
          <w:szCs w:val="28"/>
          <w:lang w:eastAsia="en-US"/>
        </w:rPr>
        <w:t>, including:</w:t>
      </w:r>
    </w:p>
    <w:p w14:paraId="1483CDF4" w14:textId="144B67A7" w:rsidR="003068AB" w:rsidRPr="003068AB"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486808">
        <w:rPr>
          <w:rFonts w:asciiTheme="minorHAnsi" w:eastAsiaTheme="minorHAnsi" w:hAnsiTheme="minorHAnsi"/>
          <w:sz w:val="24"/>
          <w:szCs w:val="28"/>
          <w:lang w:eastAsia="en-US"/>
        </w:rPr>
        <w:t xml:space="preserve">- </w:t>
      </w:r>
      <w:r w:rsidRPr="00486808">
        <w:rPr>
          <w:rFonts w:asciiTheme="minorHAnsi" w:eastAsiaTheme="minorHAnsi" w:hAnsiTheme="minorHAnsi"/>
          <w:sz w:val="24"/>
          <w:szCs w:val="28"/>
          <w:lang w:eastAsia="en-US"/>
        </w:rPr>
        <w:tab/>
        <w:t xml:space="preserve">trade </w:t>
      </w:r>
      <w:r w:rsidRPr="003068AB">
        <w:rPr>
          <w:rFonts w:asciiTheme="minorHAnsi" w:eastAsiaTheme="minorHAnsi" w:hAnsiTheme="minorHAnsi"/>
          <w:sz w:val="24"/>
          <w:szCs w:val="28"/>
          <w:lang w:eastAsia="en-US"/>
        </w:rPr>
        <w:t>receivables (for violation of the terms of payment under the contract for services rendered at the Aktau seaport) – 164</w:t>
      </w:r>
      <w:r w:rsidR="00DA34ED">
        <w:rPr>
          <w:rFonts w:asciiTheme="minorHAnsi" w:eastAsiaTheme="minorHAnsi" w:hAnsiTheme="minorHAnsi"/>
          <w:sz w:val="24"/>
          <w:szCs w:val="28"/>
          <w:lang w:eastAsia="en-US"/>
        </w:rPr>
        <w:t xml:space="preserve"> </w:t>
      </w:r>
      <w:r w:rsidRPr="003068AB">
        <w:rPr>
          <w:rFonts w:asciiTheme="minorHAnsi" w:eastAsiaTheme="minorHAnsi" w:hAnsiTheme="minorHAnsi"/>
          <w:sz w:val="24"/>
          <w:szCs w:val="28"/>
          <w:lang w:eastAsia="en-US"/>
        </w:rPr>
        <w:t xml:space="preserve">515 </w:t>
      </w:r>
      <w:proofErr w:type="spellStart"/>
      <w:r w:rsidR="008B23C2">
        <w:rPr>
          <w:rFonts w:asciiTheme="minorHAnsi" w:eastAsiaTheme="minorHAnsi" w:hAnsiTheme="minorHAnsi"/>
          <w:sz w:val="24"/>
          <w:szCs w:val="28"/>
          <w:lang w:eastAsia="en-US"/>
        </w:rPr>
        <w:t>ths</w:t>
      </w:r>
      <w:proofErr w:type="spellEnd"/>
      <w:r w:rsidRPr="003068AB">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sidRPr="003068AB">
        <w:rPr>
          <w:rFonts w:asciiTheme="minorHAnsi" w:eastAsiaTheme="minorHAnsi" w:hAnsiTheme="minorHAnsi"/>
          <w:sz w:val="24"/>
          <w:szCs w:val="28"/>
          <w:lang w:eastAsia="en-US"/>
        </w:rPr>
        <w:t>;</w:t>
      </w:r>
    </w:p>
    <w:p w14:paraId="1F80D04D" w14:textId="57A45C07" w:rsidR="003068AB" w:rsidRPr="003068AB"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068AB">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3068AB">
        <w:rPr>
          <w:rFonts w:asciiTheme="minorHAnsi" w:eastAsiaTheme="minorHAnsi" w:hAnsiTheme="minorHAnsi"/>
          <w:sz w:val="24"/>
          <w:szCs w:val="28"/>
          <w:lang w:eastAsia="en-US"/>
        </w:rPr>
        <w:t>employee debt (housing loan, salary arrears) – 3</w:t>
      </w:r>
      <w:r w:rsidR="00DA34ED">
        <w:rPr>
          <w:rFonts w:asciiTheme="minorHAnsi" w:eastAsiaTheme="minorHAnsi" w:hAnsiTheme="minorHAnsi"/>
          <w:sz w:val="24"/>
          <w:szCs w:val="28"/>
          <w:lang w:eastAsia="en-US"/>
        </w:rPr>
        <w:t xml:space="preserve"> </w:t>
      </w:r>
      <w:r w:rsidRPr="003068AB">
        <w:rPr>
          <w:rFonts w:asciiTheme="minorHAnsi" w:eastAsiaTheme="minorHAnsi" w:hAnsiTheme="minorHAnsi"/>
          <w:sz w:val="24"/>
          <w:szCs w:val="28"/>
          <w:lang w:eastAsia="en-US"/>
        </w:rPr>
        <w:t xml:space="preserve">892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00DA34ED">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sidR="00F7247B" w:rsidRPr="00486808">
        <w:rPr>
          <w:rFonts w:asciiTheme="minorHAnsi" w:eastAsiaTheme="minorHAnsi" w:hAnsiTheme="minorHAnsi"/>
          <w:sz w:val="24"/>
          <w:szCs w:val="28"/>
          <w:lang w:eastAsia="en-US"/>
        </w:rPr>
        <w:t>;</w:t>
      </w:r>
    </w:p>
    <w:p w14:paraId="2BC3D877" w14:textId="10BC6BDA" w:rsidR="007C2F7A"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068AB">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3068AB">
        <w:rPr>
          <w:rFonts w:asciiTheme="minorHAnsi" w:eastAsiaTheme="minorHAnsi" w:hAnsiTheme="minorHAnsi"/>
          <w:sz w:val="24"/>
          <w:szCs w:val="28"/>
          <w:lang w:eastAsia="en-US"/>
        </w:rPr>
        <w:t xml:space="preserve">Advance, payment issued to "Caspian Technical Fleet" LLP (dredging works under the project "Northward Expansion </w:t>
      </w:r>
      <w:proofErr w:type="spellStart"/>
      <w:r w:rsidRPr="003068AB">
        <w:rPr>
          <w:rFonts w:asciiTheme="minorHAnsi" w:eastAsiaTheme="minorHAnsi" w:hAnsiTheme="minorHAnsi"/>
          <w:sz w:val="24"/>
          <w:szCs w:val="28"/>
          <w:lang w:eastAsia="en-US"/>
        </w:rPr>
        <w:t>expansion</w:t>
      </w:r>
      <w:proofErr w:type="spellEnd"/>
      <w:r w:rsidRPr="003068AB">
        <w:rPr>
          <w:rFonts w:asciiTheme="minorHAnsi" w:eastAsiaTheme="minorHAnsi" w:hAnsiTheme="minorHAnsi"/>
          <w:sz w:val="24"/>
          <w:szCs w:val="28"/>
          <w:lang w:eastAsia="en-US"/>
        </w:rPr>
        <w:t xml:space="preserve"> of Aktau International Sea Trade Port. Water area. Approach channels. Dredging. 1st stage") with which the contract was later terminated due to non-fulfillment of</w:t>
      </w:r>
      <w:r w:rsidR="00DA34ED">
        <w:rPr>
          <w:rFonts w:asciiTheme="minorHAnsi" w:eastAsiaTheme="minorHAnsi" w:hAnsiTheme="minorHAnsi"/>
          <w:sz w:val="24"/>
          <w:szCs w:val="28"/>
          <w:lang w:eastAsia="en-US"/>
        </w:rPr>
        <w:t xml:space="preserve"> </w:t>
      </w:r>
      <w:r w:rsidRPr="003068AB">
        <w:rPr>
          <w:rFonts w:asciiTheme="minorHAnsi" w:eastAsiaTheme="minorHAnsi" w:hAnsiTheme="minorHAnsi"/>
          <w:sz w:val="24"/>
          <w:szCs w:val="28"/>
          <w:lang w:eastAsia="en-US"/>
        </w:rPr>
        <w:t xml:space="preserve">its terms – </w:t>
      </w:r>
      <w:r w:rsidR="00486808" w:rsidRPr="00486808">
        <w:rPr>
          <w:rFonts w:asciiTheme="minorHAnsi" w:eastAsiaTheme="minorHAnsi" w:hAnsiTheme="minorHAnsi"/>
          <w:sz w:val="24"/>
          <w:szCs w:val="28"/>
          <w:lang w:eastAsia="en-US"/>
        </w:rPr>
        <w:t>209</w:t>
      </w:r>
      <w:r w:rsidR="00DA34ED">
        <w:rPr>
          <w:rFonts w:asciiTheme="minorHAnsi" w:eastAsiaTheme="minorHAnsi" w:hAnsiTheme="minorHAnsi"/>
          <w:sz w:val="24"/>
          <w:szCs w:val="28"/>
          <w:lang w:eastAsia="en-US"/>
        </w:rPr>
        <w:t xml:space="preserve"> </w:t>
      </w:r>
      <w:r w:rsidR="00486808" w:rsidRPr="00486808">
        <w:rPr>
          <w:rFonts w:asciiTheme="minorHAnsi" w:eastAsiaTheme="minorHAnsi" w:hAnsiTheme="minorHAnsi"/>
          <w:sz w:val="24"/>
          <w:szCs w:val="28"/>
          <w:lang w:eastAsia="en-US"/>
        </w:rPr>
        <w:t xml:space="preserve">249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00486808" w:rsidRPr="00486808">
        <w:rPr>
          <w:rFonts w:asciiTheme="minorHAnsi" w:eastAsiaTheme="minorHAnsi" w:hAnsiTheme="minorHAnsi"/>
          <w:sz w:val="24"/>
          <w:szCs w:val="28"/>
          <w:lang w:eastAsia="en-US"/>
        </w:rPr>
        <w:t xml:space="preserve"> </w:t>
      </w:r>
      <w:r w:rsidR="00DA34ED">
        <w:rPr>
          <w:rFonts w:asciiTheme="minorHAnsi" w:eastAsiaTheme="minorHAnsi" w:hAnsiTheme="minorHAnsi"/>
          <w:sz w:val="24"/>
          <w:szCs w:val="28"/>
          <w:lang w:eastAsia="en-US"/>
        </w:rPr>
        <w:t>KZT</w:t>
      </w:r>
      <w:r w:rsidR="00486808" w:rsidRPr="00486808">
        <w:rPr>
          <w:rFonts w:asciiTheme="minorHAnsi" w:eastAsiaTheme="minorHAnsi" w:hAnsiTheme="minorHAnsi"/>
          <w:sz w:val="24"/>
          <w:szCs w:val="28"/>
          <w:lang w:eastAsia="en-US"/>
        </w:rPr>
        <w:t>.</w:t>
      </w:r>
    </w:p>
    <w:p w14:paraId="13541371" w14:textId="1F28B06A" w:rsidR="007C2F7A" w:rsidRDefault="00D8623F" w:rsidP="003068AB">
      <w:pPr>
        <w:tabs>
          <w:tab w:val="left" w:pos="426"/>
        </w:tabs>
        <w:autoSpaceDE w:val="0"/>
        <w:autoSpaceDN w:val="0"/>
        <w:adjustRightInd w:val="0"/>
        <w:spacing w:after="0"/>
        <w:rPr>
          <w:rFonts w:asciiTheme="minorHAnsi" w:eastAsiaTheme="minorHAnsi" w:hAnsiTheme="minorHAnsi"/>
          <w:sz w:val="24"/>
          <w:szCs w:val="28"/>
          <w:lang w:eastAsia="en-US"/>
        </w:rPr>
      </w:pPr>
      <w:r w:rsidRPr="00D8623F">
        <w:rPr>
          <w:rFonts w:asciiTheme="minorHAnsi" w:eastAsiaTheme="minorHAnsi" w:hAnsiTheme="minorHAnsi"/>
          <w:sz w:val="24"/>
          <w:szCs w:val="28"/>
          <w:lang w:eastAsia="en-US"/>
        </w:rPr>
        <w:t>On August 1, 2023, a letter was sent to JSC NC KTZ on consideration of a proposal to write off bad accounts receivable from Technical Caspian Fleet LLP</w:t>
      </w:r>
      <w:r w:rsidR="007C2F7A">
        <w:rPr>
          <w:rFonts w:asciiTheme="minorHAnsi" w:eastAsiaTheme="minorHAnsi" w:hAnsiTheme="minorHAnsi"/>
          <w:sz w:val="24"/>
          <w:szCs w:val="28"/>
          <w:lang w:eastAsia="en-US"/>
        </w:rPr>
        <w:t>.</w:t>
      </w:r>
    </w:p>
    <w:p w14:paraId="1B7A9119" w14:textId="60831F94" w:rsidR="003068AB" w:rsidRPr="003068AB" w:rsidRDefault="00D8623F" w:rsidP="003068AB">
      <w:pPr>
        <w:tabs>
          <w:tab w:val="left" w:pos="426"/>
        </w:tabs>
        <w:autoSpaceDE w:val="0"/>
        <w:autoSpaceDN w:val="0"/>
        <w:adjustRightInd w:val="0"/>
        <w:spacing w:after="0"/>
        <w:rPr>
          <w:rFonts w:asciiTheme="minorHAnsi" w:eastAsiaTheme="minorHAnsi" w:hAnsiTheme="minorHAnsi"/>
          <w:sz w:val="24"/>
          <w:szCs w:val="28"/>
          <w:lang w:eastAsia="en-US"/>
        </w:rPr>
      </w:pPr>
      <w:r w:rsidRPr="00D8623F">
        <w:rPr>
          <w:rFonts w:asciiTheme="minorHAnsi" w:eastAsiaTheme="minorHAnsi" w:hAnsiTheme="minorHAnsi"/>
          <w:sz w:val="24"/>
          <w:szCs w:val="28"/>
          <w:lang w:eastAsia="en-US"/>
        </w:rPr>
        <w:t>On December 22, 2023, the minutes of the meeting of the Commission on Work with Accounts Receivable and Accounts Payable of JSC NC KTZ were received with the instruction of JSC NC A</w:t>
      </w:r>
      <w:r>
        <w:rPr>
          <w:rFonts w:asciiTheme="minorHAnsi" w:eastAsiaTheme="minorHAnsi" w:hAnsiTheme="minorHAnsi"/>
          <w:sz w:val="24"/>
          <w:szCs w:val="28"/>
          <w:lang w:val="kk-KZ" w:eastAsia="en-US"/>
        </w:rPr>
        <w:t>С</w:t>
      </w:r>
      <w:r>
        <w:rPr>
          <w:rFonts w:asciiTheme="minorHAnsi" w:eastAsiaTheme="minorHAnsi" w:hAnsiTheme="minorHAnsi"/>
          <w:sz w:val="24"/>
          <w:szCs w:val="28"/>
          <w:lang w:val="en-US" w:eastAsia="en-US"/>
        </w:rPr>
        <w:t>SP</w:t>
      </w:r>
      <w:r w:rsidRPr="00D8623F">
        <w:rPr>
          <w:rFonts w:asciiTheme="minorHAnsi" w:eastAsiaTheme="minorHAnsi" w:hAnsiTheme="minorHAnsi"/>
          <w:sz w:val="24"/>
          <w:szCs w:val="28"/>
          <w:lang w:eastAsia="en-US"/>
        </w:rPr>
        <w:t xml:space="preserve"> to provide additional information to the Corporate Security Service of JSC NC KTZ on accounts receivable of LLP Caspian Technical Fleet and the measures taken to recover</w:t>
      </w:r>
      <w:r w:rsidR="003068AB" w:rsidRPr="003068AB">
        <w:rPr>
          <w:rFonts w:asciiTheme="minorHAnsi" w:eastAsiaTheme="minorHAnsi" w:hAnsiTheme="minorHAnsi"/>
          <w:sz w:val="24"/>
          <w:szCs w:val="28"/>
          <w:lang w:eastAsia="en-US"/>
        </w:rPr>
        <w:t>;</w:t>
      </w:r>
    </w:p>
    <w:p w14:paraId="481D24A7" w14:textId="3A65850D" w:rsidR="003068AB" w:rsidRPr="003068AB" w:rsidRDefault="003068AB"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068AB">
        <w:rPr>
          <w:rFonts w:asciiTheme="minorHAnsi" w:eastAsiaTheme="minorHAnsi" w:hAnsiTheme="minorHAnsi"/>
          <w:sz w:val="24"/>
          <w:szCs w:val="28"/>
          <w:lang w:eastAsia="en-US"/>
        </w:rPr>
        <w:t xml:space="preserve">- </w:t>
      </w:r>
      <w:r w:rsidR="007C2F7A">
        <w:rPr>
          <w:rFonts w:asciiTheme="minorHAnsi" w:eastAsiaTheme="minorHAnsi" w:hAnsiTheme="minorHAnsi"/>
          <w:sz w:val="24"/>
          <w:szCs w:val="28"/>
          <w:lang w:eastAsia="en-US"/>
        </w:rPr>
        <w:tab/>
      </w:r>
      <w:r w:rsidRPr="003068AB">
        <w:rPr>
          <w:rFonts w:asciiTheme="minorHAnsi" w:eastAsiaTheme="minorHAnsi" w:hAnsiTheme="minorHAnsi"/>
          <w:sz w:val="24"/>
          <w:szCs w:val="28"/>
          <w:lang w:eastAsia="en-US"/>
        </w:rPr>
        <w:t>other accounts receivable (state duty, penalties, fines for violating the terms of contracts) – 122</w:t>
      </w:r>
      <w:r w:rsidR="00D8623F">
        <w:rPr>
          <w:rFonts w:asciiTheme="minorHAnsi" w:eastAsiaTheme="minorHAnsi" w:hAnsiTheme="minorHAnsi"/>
          <w:sz w:val="24"/>
          <w:szCs w:val="28"/>
          <w:lang w:eastAsia="en-US"/>
        </w:rPr>
        <w:t> </w:t>
      </w:r>
      <w:r w:rsidRPr="003068AB">
        <w:rPr>
          <w:rFonts w:asciiTheme="minorHAnsi" w:eastAsiaTheme="minorHAnsi" w:hAnsiTheme="minorHAnsi"/>
          <w:sz w:val="24"/>
          <w:szCs w:val="28"/>
          <w:lang w:eastAsia="en-US"/>
        </w:rPr>
        <w:t>620</w:t>
      </w:r>
      <w:r w:rsidR="00D8623F">
        <w:rPr>
          <w:rFonts w:asciiTheme="minorHAnsi" w:eastAsiaTheme="minorHAnsi" w:hAnsiTheme="minorHAnsi"/>
          <w:sz w:val="24"/>
          <w:szCs w:val="28"/>
          <w:lang w:eastAsia="en-US"/>
        </w:rPr>
        <w:t xml:space="preserve">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00D8623F">
        <w:rPr>
          <w:rFonts w:asciiTheme="minorHAnsi" w:eastAsiaTheme="minorHAnsi" w:hAnsiTheme="minorHAnsi"/>
          <w:sz w:val="24"/>
          <w:szCs w:val="28"/>
          <w:lang w:eastAsia="en-US"/>
        </w:rPr>
        <w:t xml:space="preserve"> KZT</w:t>
      </w:r>
      <w:r w:rsidRPr="003068AB">
        <w:rPr>
          <w:rFonts w:asciiTheme="minorHAnsi" w:eastAsiaTheme="minorHAnsi" w:hAnsiTheme="minorHAnsi"/>
          <w:sz w:val="24"/>
          <w:szCs w:val="28"/>
          <w:lang w:eastAsia="en-US"/>
        </w:rPr>
        <w:t>.</w:t>
      </w:r>
    </w:p>
    <w:p w14:paraId="2113F9D4" w14:textId="77777777" w:rsidR="00762BCA" w:rsidRPr="00762BCA" w:rsidRDefault="00762BCA" w:rsidP="00762BCA">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762BCA">
        <w:rPr>
          <w:rFonts w:asciiTheme="minorHAnsi" w:eastAsiaTheme="minorHAnsi" w:hAnsiTheme="minorHAnsi"/>
          <w:sz w:val="24"/>
          <w:szCs w:val="28"/>
          <w:u w:val="single"/>
          <w:lang w:eastAsia="en-US"/>
        </w:rPr>
        <w:t xml:space="preserve">Activities of the legal department to minimize the </w:t>
      </w:r>
      <w:proofErr w:type="spellStart"/>
      <w:r w:rsidRPr="00762BCA">
        <w:rPr>
          <w:rFonts w:asciiTheme="minorHAnsi" w:eastAsiaTheme="minorHAnsi" w:hAnsiTheme="minorHAnsi"/>
          <w:sz w:val="24"/>
          <w:szCs w:val="28"/>
          <w:u w:val="single"/>
          <w:lang w:eastAsia="en-US"/>
        </w:rPr>
        <w:t>riskof</w:t>
      </w:r>
      <w:proofErr w:type="spellEnd"/>
      <w:r w:rsidRPr="00762BCA">
        <w:rPr>
          <w:rFonts w:asciiTheme="minorHAnsi" w:eastAsiaTheme="minorHAnsi" w:hAnsiTheme="minorHAnsi"/>
          <w:sz w:val="24"/>
          <w:szCs w:val="28"/>
          <w:u w:val="single"/>
          <w:lang w:eastAsia="en-US"/>
        </w:rPr>
        <w:t xml:space="preserve"> non-repayment </w:t>
      </w:r>
      <w:proofErr w:type="spellStart"/>
      <w:r w:rsidRPr="00762BCA">
        <w:rPr>
          <w:rFonts w:asciiTheme="minorHAnsi" w:eastAsiaTheme="minorHAnsi" w:hAnsiTheme="minorHAnsi"/>
          <w:sz w:val="24"/>
          <w:szCs w:val="28"/>
          <w:u w:val="single"/>
          <w:lang w:eastAsia="en-US"/>
        </w:rPr>
        <w:t>ofaccounts</w:t>
      </w:r>
      <w:proofErr w:type="spellEnd"/>
      <w:r w:rsidRPr="00762BCA">
        <w:rPr>
          <w:rFonts w:asciiTheme="minorHAnsi" w:eastAsiaTheme="minorHAnsi" w:hAnsiTheme="minorHAnsi"/>
          <w:sz w:val="24"/>
          <w:szCs w:val="28"/>
          <w:u w:val="single"/>
          <w:lang w:eastAsia="en-US"/>
        </w:rPr>
        <w:t xml:space="preserve"> receivable:</w:t>
      </w:r>
    </w:p>
    <w:p w14:paraId="166407B8" w14:textId="77777777"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sidR="00762BCA">
        <w:rPr>
          <w:rFonts w:asciiTheme="minorHAnsi" w:eastAsiaTheme="minorHAnsi" w:hAnsiTheme="minorHAnsi"/>
          <w:sz w:val="24"/>
          <w:szCs w:val="28"/>
          <w:lang w:eastAsia="en-US"/>
        </w:rPr>
        <w:tab/>
        <w:t xml:space="preserve">providing </w:t>
      </w:r>
      <w:r w:rsidR="00762BCA" w:rsidRPr="00762BCA">
        <w:rPr>
          <w:rFonts w:asciiTheme="minorHAnsi" w:eastAsiaTheme="minorHAnsi" w:hAnsiTheme="minorHAnsi"/>
          <w:sz w:val="24"/>
          <w:szCs w:val="28"/>
          <w:lang w:eastAsia="en-US"/>
        </w:rPr>
        <w:t>explanations of the requirements of the legislation of the Republic of Kazakhstan to structural divisions;</w:t>
      </w:r>
    </w:p>
    <w:p w14:paraId="1688DF2F" w14:textId="77777777"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sidR="00762BCA">
        <w:rPr>
          <w:rFonts w:asciiTheme="minorHAnsi" w:eastAsiaTheme="minorHAnsi" w:hAnsiTheme="minorHAnsi"/>
          <w:sz w:val="24"/>
          <w:szCs w:val="28"/>
          <w:lang w:eastAsia="en-US"/>
        </w:rPr>
        <w:tab/>
        <w:t xml:space="preserve">carrying </w:t>
      </w:r>
      <w:r w:rsidR="00762BCA" w:rsidRPr="00762BCA">
        <w:rPr>
          <w:rFonts w:asciiTheme="minorHAnsi" w:eastAsiaTheme="minorHAnsi" w:hAnsiTheme="minorHAnsi"/>
          <w:sz w:val="24"/>
          <w:szCs w:val="28"/>
          <w:lang w:eastAsia="en-US"/>
        </w:rPr>
        <w:t>out correspondence with business entities and state bodies;</w:t>
      </w:r>
    </w:p>
    <w:p w14:paraId="1BE6D08A" w14:textId="63AE2175"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sidR="00762BCA">
        <w:rPr>
          <w:rFonts w:asciiTheme="minorHAnsi" w:eastAsiaTheme="minorHAnsi" w:hAnsiTheme="minorHAnsi"/>
          <w:sz w:val="24"/>
          <w:szCs w:val="28"/>
          <w:lang w:eastAsia="en-US"/>
        </w:rPr>
        <w:tab/>
        <w:t>conduct of claim-and</w:t>
      </w:r>
      <w:r w:rsidR="00762BCA" w:rsidRPr="00762BCA">
        <w:rPr>
          <w:rFonts w:asciiTheme="minorHAnsi" w:eastAsiaTheme="minorHAnsi" w:hAnsiTheme="minorHAnsi"/>
          <w:sz w:val="24"/>
          <w:szCs w:val="28"/>
          <w:lang w:eastAsia="en-US"/>
        </w:rPr>
        <w:t xml:space="preserve"> claim work.</w:t>
      </w:r>
    </w:p>
    <w:p w14:paraId="00DAF609" w14:textId="77777777" w:rsidR="00762BCA" w:rsidRPr="00762BCA" w:rsidRDefault="00762BCA" w:rsidP="00762BCA">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762BCA">
        <w:rPr>
          <w:rFonts w:asciiTheme="minorHAnsi" w:eastAsiaTheme="minorHAnsi" w:hAnsiTheme="minorHAnsi"/>
          <w:sz w:val="24"/>
          <w:szCs w:val="28"/>
          <w:u w:val="single"/>
          <w:lang w:eastAsia="en-US"/>
        </w:rPr>
        <w:t>Activities of the commercial work Department to minimize the risk of non-repayment of receivables:</w:t>
      </w:r>
    </w:p>
    <w:p w14:paraId="6B1D57B6" w14:textId="77777777"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sidR="00762BCA">
        <w:rPr>
          <w:rFonts w:asciiTheme="minorHAnsi" w:eastAsiaTheme="minorHAnsi" w:hAnsiTheme="minorHAnsi"/>
          <w:sz w:val="24"/>
          <w:szCs w:val="28"/>
          <w:lang w:eastAsia="en-US"/>
        </w:rPr>
        <w:tab/>
      </w:r>
      <w:r w:rsidR="00762BCA" w:rsidRPr="00762BCA">
        <w:rPr>
          <w:rFonts w:asciiTheme="minorHAnsi" w:eastAsiaTheme="minorHAnsi" w:hAnsiTheme="minorHAnsi"/>
          <w:sz w:val="24"/>
          <w:szCs w:val="28"/>
          <w:lang w:eastAsia="en-US"/>
        </w:rPr>
        <w:t>sending letters of claim to clients about repayment of existing accounts receivable;</w:t>
      </w:r>
    </w:p>
    <w:p w14:paraId="5FBAD3E8" w14:textId="77777777" w:rsidR="00762BCA" w:rsidRPr="00762BCA"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sidR="00762BCA">
        <w:rPr>
          <w:rFonts w:asciiTheme="minorHAnsi" w:eastAsiaTheme="minorHAnsi" w:hAnsiTheme="minorHAnsi"/>
          <w:sz w:val="24"/>
          <w:szCs w:val="28"/>
          <w:lang w:eastAsia="en-US"/>
        </w:rPr>
        <w:tab/>
      </w:r>
      <w:r w:rsidR="00762BCA" w:rsidRPr="00762BCA">
        <w:rPr>
          <w:rFonts w:asciiTheme="minorHAnsi" w:eastAsiaTheme="minorHAnsi" w:hAnsiTheme="minorHAnsi"/>
          <w:sz w:val="24"/>
          <w:szCs w:val="28"/>
          <w:lang w:eastAsia="en-US"/>
        </w:rPr>
        <w:t>prohibition of putting ships at the berths of the seaport of the Aktau seaport for customers with current accounts receivable.</w:t>
      </w:r>
    </w:p>
    <w:p w14:paraId="1D605B27" w14:textId="77777777" w:rsidR="004C5A02" w:rsidRPr="004C5A02" w:rsidRDefault="004C5A02" w:rsidP="004C5A02">
      <w:pPr>
        <w:tabs>
          <w:tab w:val="left" w:pos="426"/>
        </w:tabs>
        <w:autoSpaceDE w:val="0"/>
        <w:autoSpaceDN w:val="0"/>
        <w:adjustRightInd w:val="0"/>
        <w:spacing w:after="0"/>
        <w:rPr>
          <w:rFonts w:asciiTheme="minorHAnsi" w:eastAsiaTheme="minorHAnsi" w:hAnsiTheme="minorHAnsi"/>
          <w:b/>
          <w:sz w:val="24"/>
          <w:szCs w:val="28"/>
          <w:lang w:eastAsia="en-US"/>
        </w:rPr>
      </w:pPr>
      <w:r w:rsidRPr="004C5A02">
        <w:rPr>
          <w:rFonts w:asciiTheme="minorHAnsi" w:eastAsiaTheme="minorHAnsi" w:hAnsiTheme="minorHAnsi"/>
          <w:b/>
          <w:sz w:val="24"/>
          <w:szCs w:val="28"/>
          <w:lang w:eastAsia="en-US"/>
        </w:rPr>
        <w:t xml:space="preserve">3) </w:t>
      </w:r>
      <w:r w:rsidRPr="004C5A02">
        <w:rPr>
          <w:rFonts w:asciiTheme="minorHAnsi" w:eastAsiaTheme="minorHAnsi" w:hAnsiTheme="minorHAnsi"/>
          <w:b/>
          <w:sz w:val="24"/>
          <w:szCs w:val="28"/>
          <w:lang w:eastAsia="en-US"/>
        </w:rPr>
        <w:tab/>
        <w:t xml:space="preserve">Legal risk (violation </w:t>
      </w:r>
      <w:r w:rsidR="00392344">
        <w:rPr>
          <w:rFonts w:asciiTheme="minorHAnsi" w:eastAsiaTheme="minorHAnsi" w:hAnsiTheme="minorHAnsi"/>
          <w:b/>
          <w:sz w:val="24"/>
          <w:szCs w:val="28"/>
          <w:lang w:eastAsia="en-US"/>
        </w:rPr>
        <w:t>of external regulations):</w:t>
      </w:r>
    </w:p>
    <w:p w14:paraId="1495A1EA" w14:textId="262886EA"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In April 2023, local residents discovered contamination of the Bauta Bay water area with petroleum products and sent a complaint to all regulatory authorities. As a result, a supervisor was appointed</w:t>
      </w:r>
      <w:r w:rsidR="00D8623F">
        <w:rPr>
          <w:rFonts w:asciiTheme="minorHAnsi" w:eastAsiaTheme="minorHAnsi" w:hAnsiTheme="minorHAnsi"/>
          <w:sz w:val="24"/>
          <w:szCs w:val="28"/>
          <w:lang w:eastAsia="en-US"/>
        </w:rPr>
        <w:t xml:space="preserve"> </w:t>
      </w:r>
      <w:r w:rsidRPr="004C5A02">
        <w:rPr>
          <w:rFonts w:asciiTheme="minorHAnsi" w:eastAsiaTheme="minorHAnsi" w:hAnsiTheme="minorHAnsi"/>
          <w:sz w:val="24"/>
          <w:szCs w:val="28"/>
          <w:lang w:eastAsia="en-US"/>
        </w:rPr>
        <w:t xml:space="preserve">by the Department </w:t>
      </w:r>
      <w:r>
        <w:rPr>
          <w:rFonts w:asciiTheme="minorHAnsi" w:eastAsiaTheme="minorHAnsi" w:hAnsiTheme="minorHAnsi"/>
          <w:sz w:val="24"/>
          <w:szCs w:val="28"/>
          <w:lang w:eastAsia="en-US"/>
        </w:rPr>
        <w:t>of Ecology in</w:t>
      </w:r>
      <w:r w:rsidRPr="004C5A02">
        <w:rPr>
          <w:rFonts w:asciiTheme="minorHAnsi" w:eastAsiaTheme="minorHAnsi" w:hAnsiTheme="minorHAnsi"/>
          <w:sz w:val="24"/>
          <w:szCs w:val="28"/>
          <w:lang w:eastAsia="en-US"/>
        </w:rPr>
        <w:t xml:space="preserve"> the </w:t>
      </w:r>
      <w:proofErr w:type="spellStart"/>
      <w:r w:rsidRPr="004C5A02">
        <w:rPr>
          <w:rFonts w:asciiTheme="minorHAnsi" w:eastAsiaTheme="minorHAnsi" w:hAnsiTheme="minorHAnsi"/>
          <w:sz w:val="24"/>
          <w:szCs w:val="28"/>
          <w:lang w:eastAsia="en-US"/>
        </w:rPr>
        <w:t>Bautino</w:t>
      </w:r>
      <w:proofErr w:type="spellEnd"/>
      <w:r w:rsidRPr="004C5A02">
        <w:rPr>
          <w:rFonts w:asciiTheme="minorHAnsi" w:eastAsiaTheme="minorHAnsi" w:hAnsiTheme="minorHAnsi"/>
          <w:sz w:val="24"/>
          <w:szCs w:val="28"/>
          <w:lang w:eastAsia="en-US"/>
        </w:rPr>
        <w:t xml:space="preserve"> Cargo area. State inspectors of the Department of Ecology of Mangystau region issued 2 </w:t>
      </w:r>
      <w:r w:rsidR="00B90DED">
        <w:rPr>
          <w:rFonts w:asciiTheme="minorHAnsi" w:eastAsiaTheme="minorHAnsi" w:hAnsiTheme="minorHAnsi"/>
          <w:sz w:val="24"/>
          <w:szCs w:val="28"/>
          <w:lang w:eastAsia="en-US"/>
        </w:rPr>
        <w:t>minutes</w:t>
      </w:r>
      <w:r w:rsidRPr="004C5A02">
        <w:rPr>
          <w:rFonts w:asciiTheme="minorHAnsi" w:eastAsiaTheme="minorHAnsi" w:hAnsiTheme="minorHAnsi"/>
          <w:sz w:val="24"/>
          <w:szCs w:val="28"/>
          <w:lang w:eastAsia="en-US"/>
        </w:rPr>
        <w:t xml:space="preserve"> with the imposition of fines in the amount of 345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Pr="004C5A02">
        <w:rPr>
          <w:rFonts w:asciiTheme="minorHAnsi" w:eastAsiaTheme="minorHAnsi" w:hAnsiTheme="minorHAnsi"/>
          <w:sz w:val="24"/>
          <w:szCs w:val="28"/>
          <w:lang w:eastAsia="en-US"/>
        </w:rPr>
        <w:t xml:space="preserve"> </w:t>
      </w:r>
      <w:r w:rsidR="00F72C15">
        <w:rPr>
          <w:rFonts w:asciiTheme="minorHAnsi" w:eastAsiaTheme="minorHAnsi" w:hAnsiTheme="minorHAnsi"/>
          <w:sz w:val="24"/>
          <w:szCs w:val="28"/>
          <w:lang w:eastAsia="en-US"/>
        </w:rPr>
        <w:t xml:space="preserve">KZT </w:t>
      </w:r>
      <w:r w:rsidRPr="004C5A02">
        <w:rPr>
          <w:rFonts w:asciiTheme="minorHAnsi" w:eastAsiaTheme="minorHAnsi" w:hAnsiTheme="minorHAnsi"/>
          <w:sz w:val="24"/>
          <w:szCs w:val="28"/>
          <w:lang w:eastAsia="en-US"/>
        </w:rPr>
        <w:t xml:space="preserve">for late notification of an emergency within 2 hours to the authorized body in the field of environmental protection and 483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Pr="004C5A02">
        <w:rPr>
          <w:rFonts w:asciiTheme="minorHAnsi" w:eastAsiaTheme="minorHAnsi" w:hAnsiTheme="minorHAnsi"/>
          <w:sz w:val="24"/>
          <w:szCs w:val="28"/>
          <w:lang w:eastAsia="en-US"/>
        </w:rPr>
        <w:t xml:space="preserve"> </w:t>
      </w:r>
      <w:proofErr w:type="gramStart"/>
      <w:r w:rsidR="00F72C15">
        <w:rPr>
          <w:rFonts w:asciiTheme="minorHAnsi" w:eastAsiaTheme="minorHAnsi" w:hAnsiTheme="minorHAnsi"/>
          <w:sz w:val="24"/>
          <w:szCs w:val="28"/>
          <w:lang w:eastAsia="en-US"/>
        </w:rPr>
        <w:t xml:space="preserve">KZT  </w:t>
      </w:r>
      <w:r w:rsidRPr="004C5A02">
        <w:rPr>
          <w:rFonts w:asciiTheme="minorHAnsi" w:eastAsiaTheme="minorHAnsi" w:hAnsiTheme="minorHAnsi"/>
          <w:sz w:val="24"/>
          <w:szCs w:val="28"/>
          <w:lang w:eastAsia="en-US"/>
        </w:rPr>
        <w:t>for</w:t>
      </w:r>
      <w:proofErr w:type="gramEnd"/>
      <w:r w:rsidRPr="004C5A02">
        <w:rPr>
          <w:rFonts w:asciiTheme="minorHAnsi" w:eastAsiaTheme="minorHAnsi" w:hAnsiTheme="minorHAnsi"/>
          <w:sz w:val="24"/>
          <w:szCs w:val="28"/>
          <w:lang w:eastAsia="en-US"/>
        </w:rPr>
        <w:t xml:space="preserve"> failure</w:t>
      </w:r>
      <w:r w:rsidR="00F72C15">
        <w:rPr>
          <w:rFonts w:asciiTheme="minorHAnsi" w:eastAsiaTheme="minorHAnsi" w:hAnsiTheme="minorHAnsi"/>
          <w:sz w:val="24"/>
          <w:szCs w:val="28"/>
          <w:lang w:eastAsia="en-US"/>
        </w:rPr>
        <w:t xml:space="preserve"> </w:t>
      </w:r>
      <w:r w:rsidRPr="004C5A02">
        <w:rPr>
          <w:rFonts w:asciiTheme="minorHAnsi" w:eastAsiaTheme="minorHAnsi" w:hAnsiTheme="minorHAnsi"/>
          <w:sz w:val="24"/>
          <w:szCs w:val="28"/>
          <w:lang w:eastAsia="en-US"/>
        </w:rPr>
        <w:t>to take measures to collect and clean up the water area from petroleum</w:t>
      </w:r>
      <w:r w:rsidR="00F72C15">
        <w:rPr>
          <w:rFonts w:asciiTheme="minorHAnsi" w:eastAsiaTheme="minorHAnsi" w:hAnsiTheme="minorHAnsi"/>
          <w:sz w:val="24"/>
          <w:szCs w:val="28"/>
          <w:lang w:eastAsia="en-US"/>
        </w:rPr>
        <w:t xml:space="preserve"> </w:t>
      </w:r>
      <w:r w:rsidRPr="004C5A02">
        <w:rPr>
          <w:rFonts w:asciiTheme="minorHAnsi" w:eastAsiaTheme="minorHAnsi" w:hAnsiTheme="minorHAnsi"/>
          <w:sz w:val="24"/>
          <w:szCs w:val="28"/>
          <w:lang w:eastAsia="en-US"/>
        </w:rPr>
        <w:t>products.</w:t>
      </w:r>
    </w:p>
    <w:p w14:paraId="4B715111" w14:textId="77777777"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4C5A02">
        <w:rPr>
          <w:rFonts w:asciiTheme="minorHAnsi" w:eastAsiaTheme="minorHAnsi" w:hAnsiTheme="minorHAnsi"/>
          <w:sz w:val="24"/>
          <w:szCs w:val="28"/>
          <w:u w:val="single"/>
          <w:lang w:eastAsia="en-US"/>
        </w:rPr>
        <w:t>Events:</w:t>
      </w:r>
    </w:p>
    <w:p w14:paraId="553FE8D1" w14:textId="759B3B6F"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Pr>
          <w:rFonts w:asciiTheme="minorHAnsi" w:eastAsiaTheme="minorHAnsi" w:hAnsiTheme="minorHAnsi"/>
          <w:sz w:val="24"/>
          <w:szCs w:val="28"/>
          <w:lang w:eastAsia="en-US"/>
        </w:rPr>
        <w:t>JSC "NC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filed a complaint to the court, as JSC "NC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xml:space="preserve">" was not a source of pollution of the water area. According to the results of court proceedings, the first </w:t>
      </w:r>
      <w:r w:rsidR="00B90DED">
        <w:rPr>
          <w:rFonts w:asciiTheme="minorHAnsi" w:eastAsiaTheme="minorHAnsi" w:hAnsiTheme="minorHAnsi"/>
          <w:sz w:val="24"/>
          <w:szCs w:val="28"/>
          <w:lang w:eastAsia="en-US"/>
        </w:rPr>
        <w:t>minutes</w:t>
      </w:r>
      <w:r>
        <w:rPr>
          <w:rFonts w:asciiTheme="minorHAnsi" w:eastAsiaTheme="minorHAnsi" w:hAnsiTheme="minorHAnsi"/>
          <w:sz w:val="24"/>
          <w:szCs w:val="28"/>
          <w:lang w:eastAsia="en-US"/>
        </w:rPr>
        <w:t xml:space="preserve"> and a fine of 345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Pr>
          <w:rFonts w:asciiTheme="minorHAnsi" w:eastAsiaTheme="minorHAnsi" w:hAnsiTheme="minorHAnsi"/>
          <w:sz w:val="24"/>
          <w:szCs w:val="28"/>
          <w:lang w:eastAsia="en-US"/>
        </w:rPr>
        <w:t xml:space="preserve"> for late notification of an emergency within 2 hours to the authorized body in the field of environmental protection were canceled, the second </w:t>
      </w:r>
      <w:r w:rsidR="00B90DED">
        <w:rPr>
          <w:rFonts w:asciiTheme="minorHAnsi" w:eastAsiaTheme="minorHAnsi" w:hAnsiTheme="minorHAnsi"/>
          <w:sz w:val="24"/>
          <w:szCs w:val="28"/>
          <w:lang w:eastAsia="en-US"/>
        </w:rPr>
        <w:t>minutes</w:t>
      </w:r>
      <w:r>
        <w:rPr>
          <w:rFonts w:asciiTheme="minorHAnsi" w:eastAsiaTheme="minorHAnsi" w:hAnsiTheme="minorHAnsi"/>
          <w:sz w:val="24"/>
          <w:szCs w:val="28"/>
          <w:lang w:eastAsia="en-US"/>
        </w:rPr>
        <w:t xml:space="preserve"> and a fine of 483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Pr>
          <w:rFonts w:asciiTheme="minorHAnsi" w:eastAsiaTheme="minorHAnsi" w:hAnsiTheme="minorHAnsi"/>
          <w:sz w:val="24"/>
          <w:szCs w:val="28"/>
          <w:lang w:eastAsia="en-US"/>
        </w:rPr>
        <w:t xml:space="preserve"> were left unchanged.</w:t>
      </w:r>
    </w:p>
    <w:p w14:paraId="0FD38C7F" w14:textId="6216BA31"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lastRenderedPageBreak/>
        <w:t xml:space="preserve">Employees of the </w:t>
      </w:r>
      <w:proofErr w:type="spellStart"/>
      <w:r w:rsidRPr="004C5A02">
        <w:rPr>
          <w:rFonts w:asciiTheme="minorHAnsi" w:eastAsiaTheme="minorHAnsi" w:hAnsiTheme="minorHAnsi"/>
          <w:sz w:val="24"/>
          <w:szCs w:val="28"/>
          <w:lang w:eastAsia="en-US"/>
        </w:rPr>
        <w:t>Bautino</w:t>
      </w:r>
      <w:proofErr w:type="spellEnd"/>
      <w:r w:rsidRPr="004C5A02">
        <w:rPr>
          <w:rFonts w:asciiTheme="minorHAnsi" w:eastAsiaTheme="minorHAnsi" w:hAnsiTheme="minorHAnsi"/>
          <w:sz w:val="24"/>
          <w:szCs w:val="28"/>
          <w:lang w:eastAsia="en-US"/>
        </w:rPr>
        <w:t xml:space="preserve"> Cargo area (hereinafter referred to as the GRB): the head of the</w:t>
      </w:r>
      <w:r w:rsidR="00F72C15" w:rsidRPr="00F72C15">
        <w:rPr>
          <w:rFonts w:asciiTheme="minorHAnsi" w:eastAsiaTheme="minorHAnsi" w:hAnsiTheme="minorHAnsi"/>
          <w:sz w:val="24"/>
          <w:szCs w:val="28"/>
          <w:lang w:eastAsia="en-US"/>
        </w:rPr>
        <w:t xml:space="preserve"> </w:t>
      </w:r>
      <w:proofErr w:type="spellStart"/>
      <w:r w:rsidR="00F72C15" w:rsidRPr="004C5A02">
        <w:rPr>
          <w:rFonts w:asciiTheme="minorHAnsi" w:eastAsiaTheme="minorHAnsi" w:hAnsiTheme="minorHAnsi"/>
          <w:sz w:val="24"/>
          <w:szCs w:val="28"/>
          <w:lang w:eastAsia="en-US"/>
        </w:rPr>
        <w:t>Bautino</w:t>
      </w:r>
      <w:proofErr w:type="spellEnd"/>
      <w:r w:rsidR="00F72C15" w:rsidRPr="004C5A02">
        <w:rPr>
          <w:rFonts w:asciiTheme="minorHAnsi" w:eastAsiaTheme="minorHAnsi" w:hAnsiTheme="minorHAnsi"/>
          <w:sz w:val="24"/>
          <w:szCs w:val="28"/>
          <w:lang w:eastAsia="en-US"/>
        </w:rPr>
        <w:t xml:space="preserve"> Cargo area</w:t>
      </w:r>
      <w:r w:rsidRPr="004C5A02">
        <w:rPr>
          <w:rFonts w:asciiTheme="minorHAnsi" w:eastAsiaTheme="minorHAnsi" w:hAnsiTheme="minorHAnsi"/>
          <w:sz w:val="24"/>
          <w:szCs w:val="28"/>
          <w:lang w:eastAsia="en-US"/>
        </w:rPr>
        <w:t xml:space="preserve">, the head of the </w:t>
      </w:r>
      <w:r w:rsidR="00F72C15" w:rsidRPr="004C5A02">
        <w:rPr>
          <w:rFonts w:asciiTheme="minorHAnsi" w:eastAsiaTheme="minorHAnsi" w:hAnsiTheme="minorHAnsi"/>
          <w:sz w:val="24"/>
          <w:szCs w:val="28"/>
          <w:lang w:eastAsia="en-US"/>
        </w:rPr>
        <w:t xml:space="preserve">PRK </w:t>
      </w:r>
      <w:r w:rsidR="00F72C15">
        <w:rPr>
          <w:rFonts w:asciiTheme="minorHAnsi" w:eastAsiaTheme="minorHAnsi" w:hAnsiTheme="minorHAnsi"/>
          <w:sz w:val="24"/>
          <w:szCs w:val="28"/>
          <w:lang w:eastAsia="en-US"/>
        </w:rPr>
        <w:t xml:space="preserve">of </w:t>
      </w:r>
      <w:proofErr w:type="spellStart"/>
      <w:r w:rsidR="00F72C15" w:rsidRPr="004C5A02">
        <w:rPr>
          <w:rFonts w:asciiTheme="minorHAnsi" w:eastAsiaTheme="minorHAnsi" w:hAnsiTheme="minorHAnsi"/>
          <w:sz w:val="24"/>
          <w:szCs w:val="28"/>
          <w:lang w:eastAsia="en-US"/>
        </w:rPr>
        <w:t>Bautino</w:t>
      </w:r>
      <w:proofErr w:type="spellEnd"/>
      <w:r w:rsidR="00F72C15" w:rsidRPr="004C5A02">
        <w:rPr>
          <w:rFonts w:asciiTheme="minorHAnsi" w:eastAsiaTheme="minorHAnsi" w:hAnsiTheme="minorHAnsi"/>
          <w:sz w:val="24"/>
          <w:szCs w:val="28"/>
          <w:lang w:eastAsia="en-US"/>
        </w:rPr>
        <w:t xml:space="preserve"> Cargo area</w:t>
      </w:r>
      <w:r w:rsidRPr="004C5A02">
        <w:rPr>
          <w:rFonts w:asciiTheme="minorHAnsi" w:eastAsiaTheme="minorHAnsi" w:hAnsiTheme="minorHAnsi"/>
          <w:sz w:val="24"/>
          <w:szCs w:val="28"/>
          <w:lang w:eastAsia="en-US"/>
        </w:rPr>
        <w:t xml:space="preserve"> and the </w:t>
      </w:r>
      <w:proofErr w:type="spellStart"/>
      <w:r w:rsidRPr="004C5A02">
        <w:rPr>
          <w:rFonts w:asciiTheme="minorHAnsi" w:eastAsiaTheme="minorHAnsi" w:hAnsiTheme="minorHAnsi"/>
          <w:sz w:val="24"/>
          <w:szCs w:val="28"/>
          <w:lang w:eastAsia="en-US"/>
        </w:rPr>
        <w:t>dispatcherat</w:t>
      </w:r>
      <w:proofErr w:type="spellEnd"/>
      <w:r w:rsidRPr="004C5A02">
        <w:rPr>
          <w:rFonts w:asciiTheme="minorHAnsi" w:eastAsiaTheme="minorHAnsi" w:hAnsiTheme="minorHAnsi"/>
          <w:sz w:val="24"/>
          <w:szCs w:val="28"/>
          <w:lang w:eastAsia="en-US"/>
        </w:rPr>
        <w:t xml:space="preserve"> the </w:t>
      </w:r>
      <w:proofErr w:type="spellStart"/>
      <w:r w:rsidR="00F72C15" w:rsidRPr="004C5A02">
        <w:rPr>
          <w:rFonts w:asciiTheme="minorHAnsi" w:eastAsiaTheme="minorHAnsi" w:hAnsiTheme="minorHAnsi"/>
          <w:sz w:val="24"/>
          <w:szCs w:val="28"/>
          <w:lang w:eastAsia="en-US"/>
        </w:rPr>
        <w:t>Bautino</w:t>
      </w:r>
      <w:proofErr w:type="spellEnd"/>
      <w:r w:rsidR="00F72C15" w:rsidRPr="004C5A02">
        <w:rPr>
          <w:rFonts w:asciiTheme="minorHAnsi" w:eastAsiaTheme="minorHAnsi" w:hAnsiTheme="minorHAnsi"/>
          <w:sz w:val="24"/>
          <w:szCs w:val="28"/>
          <w:lang w:eastAsia="en-US"/>
        </w:rPr>
        <w:t xml:space="preserve"> Cargo area </w:t>
      </w:r>
      <w:r w:rsidRPr="004C5A02">
        <w:rPr>
          <w:rFonts w:asciiTheme="minorHAnsi" w:eastAsiaTheme="minorHAnsi" w:hAnsiTheme="minorHAnsi"/>
          <w:sz w:val="24"/>
          <w:szCs w:val="28"/>
          <w:lang w:eastAsia="en-US"/>
        </w:rPr>
        <w:t>were reprimanded (order of April 26, 2023 of the State Duma).</w:t>
      </w:r>
    </w:p>
    <w:p w14:paraId="41C18D33" w14:textId="4630A5C4"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 xml:space="preserve">The warning scheme for an emergency oil spill was re-brought to the attention of the </w:t>
      </w:r>
      <w:proofErr w:type="spellStart"/>
      <w:r w:rsidR="00F72C15" w:rsidRPr="004C5A02">
        <w:rPr>
          <w:rFonts w:asciiTheme="minorHAnsi" w:eastAsiaTheme="minorHAnsi" w:hAnsiTheme="minorHAnsi"/>
          <w:sz w:val="24"/>
          <w:szCs w:val="28"/>
          <w:lang w:eastAsia="en-US"/>
        </w:rPr>
        <w:t>Bautino</w:t>
      </w:r>
      <w:proofErr w:type="spellEnd"/>
      <w:r w:rsidR="00F72C15" w:rsidRPr="004C5A02">
        <w:rPr>
          <w:rFonts w:asciiTheme="minorHAnsi" w:eastAsiaTheme="minorHAnsi" w:hAnsiTheme="minorHAnsi"/>
          <w:sz w:val="24"/>
          <w:szCs w:val="28"/>
          <w:lang w:eastAsia="en-US"/>
        </w:rPr>
        <w:t xml:space="preserve"> Cargo area</w:t>
      </w:r>
      <w:r w:rsidRPr="004C5A02">
        <w:rPr>
          <w:rFonts w:asciiTheme="minorHAnsi" w:eastAsiaTheme="minorHAnsi" w:hAnsiTheme="minorHAnsi"/>
          <w:sz w:val="24"/>
          <w:szCs w:val="28"/>
          <w:lang w:eastAsia="en-US"/>
        </w:rPr>
        <w:t>'s involved persons.</w:t>
      </w:r>
    </w:p>
    <w:p w14:paraId="3952A5AF" w14:textId="6092A602"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 xml:space="preserve">During the practical training of skills at the oil spill response exercises, the </w:t>
      </w:r>
      <w:proofErr w:type="spellStart"/>
      <w:r w:rsidR="00F72C15" w:rsidRPr="004C5A02">
        <w:rPr>
          <w:rFonts w:asciiTheme="minorHAnsi" w:eastAsiaTheme="minorHAnsi" w:hAnsiTheme="minorHAnsi"/>
          <w:sz w:val="24"/>
          <w:szCs w:val="28"/>
          <w:lang w:eastAsia="en-US"/>
        </w:rPr>
        <w:t>Bautino</w:t>
      </w:r>
      <w:proofErr w:type="spellEnd"/>
      <w:r w:rsidR="00F72C15" w:rsidRPr="004C5A02">
        <w:rPr>
          <w:rFonts w:asciiTheme="minorHAnsi" w:eastAsiaTheme="minorHAnsi" w:hAnsiTheme="minorHAnsi"/>
          <w:sz w:val="24"/>
          <w:szCs w:val="28"/>
          <w:lang w:eastAsia="en-US"/>
        </w:rPr>
        <w:t xml:space="preserve"> Cargo area</w:t>
      </w:r>
      <w:r w:rsidRPr="004C5A02">
        <w:rPr>
          <w:rFonts w:asciiTheme="minorHAnsi" w:eastAsiaTheme="minorHAnsi" w:hAnsiTheme="minorHAnsi"/>
          <w:sz w:val="24"/>
          <w:szCs w:val="28"/>
          <w:lang w:eastAsia="en-US"/>
        </w:rPr>
        <w:t xml:space="preserve"> officials took </w:t>
      </w:r>
      <w:proofErr w:type="gramStart"/>
      <w:r w:rsidRPr="004C5A02">
        <w:rPr>
          <w:rFonts w:asciiTheme="minorHAnsi" w:eastAsiaTheme="minorHAnsi" w:hAnsiTheme="minorHAnsi"/>
          <w:sz w:val="24"/>
          <w:szCs w:val="28"/>
          <w:lang w:eastAsia="en-US"/>
        </w:rPr>
        <w:t>an a</w:t>
      </w:r>
      <w:proofErr w:type="gramEnd"/>
      <w:r w:rsidR="00F72C15">
        <w:rPr>
          <w:rFonts w:asciiTheme="minorHAnsi" w:eastAsiaTheme="minorHAnsi" w:hAnsiTheme="minorHAnsi"/>
          <w:sz w:val="24"/>
          <w:szCs w:val="28"/>
          <w:lang w:eastAsia="en-US"/>
        </w:rPr>
        <w:t xml:space="preserve"> </w:t>
      </w:r>
      <w:r w:rsidRPr="004C5A02">
        <w:rPr>
          <w:rFonts w:asciiTheme="minorHAnsi" w:eastAsiaTheme="minorHAnsi" w:hAnsiTheme="minorHAnsi"/>
          <w:sz w:val="24"/>
          <w:szCs w:val="28"/>
          <w:lang w:eastAsia="en-US"/>
        </w:rPr>
        <w:t>mandatory part.</w:t>
      </w:r>
    </w:p>
    <w:p w14:paraId="32AB0158" w14:textId="580B44A2" w:rsidR="004C5A02" w:rsidRPr="004C5A02" w:rsidRDefault="004C5A02" w:rsidP="004C5A02">
      <w:pPr>
        <w:tabs>
          <w:tab w:val="left" w:pos="426"/>
        </w:tabs>
        <w:autoSpaceDE w:val="0"/>
        <w:autoSpaceDN w:val="0"/>
        <w:adjustRightInd w:val="0"/>
        <w:spacing w:after="0"/>
        <w:rPr>
          <w:rFonts w:asciiTheme="minorHAnsi" w:eastAsiaTheme="minorHAnsi" w:hAnsiTheme="minorHAnsi"/>
          <w:sz w:val="24"/>
          <w:szCs w:val="28"/>
          <w:lang w:eastAsia="en-US"/>
        </w:rPr>
      </w:pPr>
      <w:r w:rsidRPr="004C5A02">
        <w:rPr>
          <w:rFonts w:asciiTheme="minorHAnsi" w:eastAsiaTheme="minorHAnsi" w:hAnsiTheme="minorHAnsi"/>
          <w:sz w:val="24"/>
          <w:szCs w:val="28"/>
          <w:lang w:eastAsia="en-US"/>
        </w:rPr>
        <w:t xml:space="preserve">The </w:t>
      </w:r>
      <w:proofErr w:type="spellStart"/>
      <w:r w:rsidR="00F72C15" w:rsidRPr="004C5A02">
        <w:rPr>
          <w:rFonts w:asciiTheme="minorHAnsi" w:eastAsiaTheme="minorHAnsi" w:hAnsiTheme="minorHAnsi"/>
          <w:sz w:val="24"/>
          <w:szCs w:val="28"/>
          <w:lang w:eastAsia="en-US"/>
        </w:rPr>
        <w:t>Bautino</w:t>
      </w:r>
      <w:proofErr w:type="spellEnd"/>
      <w:r w:rsidR="00F72C15" w:rsidRPr="004C5A02">
        <w:rPr>
          <w:rFonts w:asciiTheme="minorHAnsi" w:eastAsiaTheme="minorHAnsi" w:hAnsiTheme="minorHAnsi"/>
          <w:sz w:val="24"/>
          <w:szCs w:val="28"/>
          <w:lang w:eastAsia="en-US"/>
        </w:rPr>
        <w:t xml:space="preserve"> Cargo area</w:t>
      </w:r>
      <w:r w:rsidRPr="004C5A02">
        <w:rPr>
          <w:rFonts w:asciiTheme="minorHAnsi" w:eastAsiaTheme="minorHAnsi" w:hAnsiTheme="minorHAnsi"/>
          <w:sz w:val="24"/>
          <w:szCs w:val="28"/>
          <w:lang w:eastAsia="en-US"/>
        </w:rPr>
        <w:t xml:space="preserve"> is equipped with sorbents in the required amount for rapid cleaning of the water area in case of contamination.</w:t>
      </w:r>
    </w:p>
    <w:p w14:paraId="655F4D7B" w14:textId="77777777" w:rsidR="00153E7A" w:rsidRPr="00153E7A" w:rsidRDefault="00153E7A" w:rsidP="00153E7A">
      <w:pPr>
        <w:tabs>
          <w:tab w:val="left" w:pos="426"/>
        </w:tabs>
        <w:autoSpaceDE w:val="0"/>
        <w:autoSpaceDN w:val="0"/>
        <w:adjustRightInd w:val="0"/>
        <w:spacing w:after="0"/>
        <w:rPr>
          <w:rFonts w:asciiTheme="minorHAnsi" w:eastAsiaTheme="minorHAnsi" w:hAnsiTheme="minorHAnsi"/>
          <w:b/>
          <w:sz w:val="24"/>
          <w:szCs w:val="28"/>
          <w:u w:val="single"/>
          <w:lang w:eastAsia="en-US"/>
        </w:rPr>
      </w:pPr>
      <w:r w:rsidRPr="00153E7A">
        <w:rPr>
          <w:rFonts w:asciiTheme="minorHAnsi" w:eastAsiaTheme="minorHAnsi" w:hAnsiTheme="minorHAnsi"/>
          <w:b/>
          <w:sz w:val="24"/>
          <w:szCs w:val="28"/>
          <w:lang w:eastAsia="en-US"/>
        </w:rPr>
        <w:t xml:space="preserve">4) </w:t>
      </w:r>
      <w:r>
        <w:rPr>
          <w:rFonts w:asciiTheme="minorHAnsi" w:eastAsiaTheme="minorHAnsi" w:hAnsiTheme="minorHAnsi"/>
          <w:b/>
          <w:sz w:val="24"/>
          <w:szCs w:val="28"/>
          <w:lang w:eastAsia="en-US"/>
        </w:rPr>
        <w:tab/>
      </w:r>
      <w:r w:rsidRPr="00153E7A">
        <w:rPr>
          <w:rFonts w:asciiTheme="minorHAnsi" w:eastAsiaTheme="minorHAnsi" w:hAnsiTheme="minorHAnsi"/>
          <w:b/>
          <w:sz w:val="24"/>
          <w:szCs w:val="28"/>
          <w:lang w:eastAsia="en-US"/>
        </w:rPr>
        <w:t>Operational risk (risk of equipment damage):</w:t>
      </w:r>
    </w:p>
    <w:p w14:paraId="142C5096" w14:textId="0BBE497E" w:rsidR="00153E7A" w:rsidRPr="00153E7A" w:rsidRDefault="00153E7A" w:rsidP="00153E7A">
      <w:pPr>
        <w:tabs>
          <w:tab w:val="left" w:pos="426"/>
        </w:tabs>
        <w:autoSpaceDE w:val="0"/>
        <w:autoSpaceDN w:val="0"/>
        <w:adjustRightInd w:val="0"/>
        <w:spacing w:after="0"/>
        <w:rPr>
          <w:rFonts w:asciiTheme="minorHAnsi" w:eastAsiaTheme="minorHAnsi" w:hAnsiTheme="minorHAnsi"/>
          <w:color w:val="000000"/>
          <w:sz w:val="24"/>
          <w:szCs w:val="28"/>
          <w:lang w:eastAsia="en-US"/>
        </w:rPr>
      </w:pPr>
      <w:r w:rsidRPr="00153E7A">
        <w:rPr>
          <w:rFonts w:asciiTheme="minorHAnsi" w:eastAsiaTheme="minorHAnsi" w:hAnsiTheme="minorHAnsi"/>
          <w:sz w:val="24"/>
          <w:szCs w:val="28"/>
          <w:lang w:eastAsia="en-US"/>
        </w:rPr>
        <w:t xml:space="preserve">In 2023, the risks associated with equipment damage were realized in the number 6of 6 cases. </w:t>
      </w:r>
      <w:r w:rsidRPr="00153E7A">
        <w:rPr>
          <w:rFonts w:asciiTheme="minorHAnsi" w:eastAsiaTheme="minorHAnsi" w:hAnsiTheme="minorHAnsi"/>
          <w:color w:val="000000"/>
          <w:sz w:val="24"/>
          <w:szCs w:val="28"/>
          <w:lang w:eastAsia="en-US"/>
        </w:rPr>
        <w:t>These incidents did not cause any harm to the health of employees of JSC "NC "</w:t>
      </w:r>
      <w:r w:rsidR="008C15F3">
        <w:rPr>
          <w:rFonts w:asciiTheme="minorHAnsi" w:eastAsiaTheme="minorHAnsi" w:hAnsiTheme="minorHAnsi"/>
          <w:color w:val="000000"/>
          <w:sz w:val="24"/>
          <w:szCs w:val="28"/>
          <w:lang w:eastAsia="en-US"/>
        </w:rPr>
        <w:t>ACSP</w:t>
      </w:r>
      <w:r w:rsidRPr="00153E7A">
        <w:rPr>
          <w:rFonts w:asciiTheme="minorHAnsi" w:eastAsiaTheme="minorHAnsi" w:hAnsiTheme="minorHAnsi"/>
          <w:color w:val="000000"/>
          <w:sz w:val="24"/>
          <w:szCs w:val="28"/>
          <w:lang w:eastAsia="en-US"/>
        </w:rPr>
        <w:t>" and third parties.</w:t>
      </w:r>
    </w:p>
    <w:p w14:paraId="031C495C" w14:textId="77777777" w:rsidR="00153E7A" w:rsidRPr="00153E7A" w:rsidRDefault="00153E7A" w:rsidP="00153E7A">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153E7A">
        <w:rPr>
          <w:rFonts w:asciiTheme="minorHAnsi" w:eastAsiaTheme="minorHAnsi" w:hAnsiTheme="minorHAnsi"/>
          <w:sz w:val="24"/>
          <w:szCs w:val="28"/>
          <w:u w:val="single"/>
          <w:lang w:eastAsia="en-US"/>
        </w:rPr>
        <w:t>Events:</w:t>
      </w:r>
    </w:p>
    <w:p w14:paraId="6F37111B" w14:textId="77777777"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internal investigations were conducted;</w:t>
      </w:r>
    </w:p>
    <w:p w14:paraId="2E982BFA" w14:textId="77777777"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based on the results of an internal investigation, measures have been developed to eliminate the causes of the incident;</w:t>
      </w:r>
    </w:p>
    <w:p w14:paraId="1EDBE745" w14:textId="77777777"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disciplinary actions have been imposed.</w:t>
      </w:r>
    </w:p>
    <w:p w14:paraId="7544068C" w14:textId="4354EEC4" w:rsidR="00153E7A" w:rsidRPr="00153E7A" w:rsidRDefault="00153E7A" w:rsidP="00153E7A">
      <w:pPr>
        <w:tabs>
          <w:tab w:val="left" w:pos="284"/>
        </w:tabs>
        <w:autoSpaceDE w:val="0"/>
        <w:autoSpaceDN w:val="0"/>
        <w:adjustRightInd w:val="0"/>
        <w:spacing w:after="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153E7A">
        <w:rPr>
          <w:rFonts w:asciiTheme="minorHAnsi" w:eastAsiaTheme="minorHAnsi" w:hAnsiTheme="minorHAnsi"/>
          <w:sz w:val="24"/>
          <w:szCs w:val="28"/>
          <w:lang w:eastAsia="en-US"/>
        </w:rPr>
        <w:t>material damage</w:t>
      </w:r>
      <w:r w:rsidR="00F72C15">
        <w:rPr>
          <w:rFonts w:asciiTheme="minorHAnsi" w:eastAsiaTheme="minorHAnsi" w:hAnsiTheme="minorHAnsi"/>
          <w:sz w:val="24"/>
          <w:szCs w:val="28"/>
          <w:lang w:eastAsia="en-US"/>
        </w:rPr>
        <w:t xml:space="preserve"> </w:t>
      </w:r>
      <w:r w:rsidRPr="00153E7A">
        <w:rPr>
          <w:rFonts w:asciiTheme="minorHAnsi" w:eastAsiaTheme="minorHAnsi" w:hAnsiTheme="minorHAnsi"/>
          <w:sz w:val="24"/>
          <w:szCs w:val="28"/>
          <w:lang w:eastAsia="en-US"/>
        </w:rPr>
        <w:t>caused to the enterprise has been restored.</w:t>
      </w:r>
    </w:p>
    <w:p w14:paraId="4DBC29CF" w14:textId="77777777" w:rsidR="00153E7A" w:rsidRPr="00153E7A" w:rsidRDefault="00153E7A" w:rsidP="00153E7A">
      <w:pPr>
        <w:tabs>
          <w:tab w:val="left" w:pos="426"/>
        </w:tabs>
        <w:autoSpaceDE w:val="0"/>
        <w:autoSpaceDN w:val="0"/>
        <w:adjustRightInd w:val="0"/>
        <w:rPr>
          <w:rFonts w:asciiTheme="minorHAnsi" w:eastAsiaTheme="minorHAnsi" w:hAnsiTheme="minorHAnsi"/>
          <w:b/>
          <w:sz w:val="24"/>
          <w:szCs w:val="28"/>
          <w:lang w:eastAsia="en-US"/>
        </w:rPr>
      </w:pPr>
      <w:r w:rsidRPr="00153E7A">
        <w:rPr>
          <w:rFonts w:asciiTheme="minorHAnsi" w:eastAsiaTheme="minorHAnsi" w:hAnsiTheme="minorHAnsi"/>
          <w:b/>
          <w:sz w:val="24"/>
          <w:szCs w:val="28"/>
          <w:lang w:eastAsia="en-US"/>
        </w:rPr>
        <w:t xml:space="preserve">5) </w:t>
      </w:r>
      <w:r w:rsidRPr="00153E7A">
        <w:rPr>
          <w:rFonts w:asciiTheme="minorHAnsi" w:eastAsiaTheme="minorHAnsi" w:hAnsiTheme="minorHAnsi"/>
          <w:b/>
          <w:sz w:val="24"/>
          <w:szCs w:val="28"/>
          <w:lang w:eastAsia="en-US"/>
        </w:rPr>
        <w:tab/>
        <w:t xml:space="preserve">Contractual </w:t>
      </w:r>
      <w:r w:rsidR="00392344">
        <w:rPr>
          <w:rFonts w:asciiTheme="minorHAnsi" w:eastAsiaTheme="minorHAnsi" w:hAnsiTheme="minorHAnsi"/>
          <w:b/>
          <w:sz w:val="24"/>
          <w:szCs w:val="28"/>
          <w:lang w:eastAsia="en-US"/>
        </w:rPr>
        <w:t>risk:</w:t>
      </w:r>
    </w:p>
    <w:p w14:paraId="469CDB44" w14:textId="77777777" w:rsidR="00153E7A" w:rsidRPr="00153E7A" w:rsidRDefault="00153E7A" w:rsidP="00153E7A">
      <w:pPr>
        <w:tabs>
          <w:tab w:val="left" w:pos="284"/>
        </w:tabs>
        <w:autoSpaceDE w:val="0"/>
        <w:autoSpaceDN w:val="0"/>
        <w:adjustRightInd w:val="0"/>
        <w:rPr>
          <w:rFonts w:asciiTheme="minorHAnsi" w:eastAsiaTheme="minorHAnsi" w:hAnsiTheme="minorHAnsi"/>
          <w:sz w:val="24"/>
          <w:szCs w:val="28"/>
          <w:lang w:eastAsia="en-US"/>
        </w:rPr>
      </w:pPr>
      <w:r>
        <w:rPr>
          <w:rFonts w:asciiTheme="minorHAnsi" w:eastAsiaTheme="minorHAnsi" w:hAnsiTheme="minorHAnsi"/>
          <w:sz w:val="24"/>
          <w:szCs w:val="28"/>
          <w:lang w:eastAsia="en-US"/>
        </w:rPr>
        <w:t>In 2023, the following contractual risks were realized:</w:t>
      </w:r>
    </w:p>
    <w:p w14:paraId="0A949D38" w14:textId="613D2ACC" w:rsidR="00153E7A" w:rsidRPr="00153E7A" w:rsidRDefault="00153E7A" w:rsidP="00153E7A">
      <w:pPr>
        <w:tabs>
          <w:tab w:val="left" w:pos="284"/>
        </w:tabs>
        <w:autoSpaceDE w:val="0"/>
        <w:autoSpaceDN w:val="0"/>
        <w:adjustRightInd w:val="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 xml:space="preserve">- </w:t>
      </w:r>
      <w:r w:rsidRPr="00153E7A">
        <w:rPr>
          <w:rFonts w:asciiTheme="minorHAnsi" w:eastAsiaTheme="minorHAnsi" w:hAnsiTheme="minorHAnsi"/>
          <w:sz w:val="24"/>
          <w:szCs w:val="28"/>
          <w:lang w:eastAsia="en-US"/>
        </w:rPr>
        <w:tab/>
        <w:t>improper performance or refusal to perform contractual obligations on the part of suppliers</w:t>
      </w:r>
      <w:r>
        <w:rPr>
          <w:rFonts w:asciiTheme="minorHAnsi" w:eastAsiaTheme="minorHAnsi" w:hAnsiTheme="minorHAnsi"/>
          <w:sz w:val="24"/>
          <w:szCs w:val="28"/>
          <w:lang w:eastAsia="en-US"/>
        </w:rPr>
        <w:t>, in the number 76</w:t>
      </w:r>
      <w:r w:rsidR="00F72C15">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of 76 cases;</w:t>
      </w:r>
    </w:p>
    <w:p w14:paraId="026014D6" w14:textId="49F268E9" w:rsidR="00153E7A" w:rsidRPr="00153E7A" w:rsidRDefault="00153E7A" w:rsidP="00153E7A">
      <w:pPr>
        <w:tabs>
          <w:tab w:val="left" w:pos="284"/>
        </w:tabs>
        <w:autoSpaceDE w:val="0"/>
        <w:autoSpaceDN w:val="0"/>
        <w:adjustRightInd w:val="0"/>
        <w:rPr>
          <w:rFonts w:asciiTheme="minorHAnsi" w:eastAsiaTheme="minorHAnsi" w:hAnsiTheme="minorHAnsi"/>
          <w:sz w:val="24"/>
          <w:szCs w:val="28"/>
          <w:lang w:eastAsia="en-US"/>
        </w:rPr>
      </w:pPr>
      <w:r w:rsidRPr="00153E7A">
        <w:rPr>
          <w:rFonts w:asciiTheme="minorHAnsi" w:eastAsiaTheme="minorHAnsi" w:hAnsiTheme="minorHAnsi"/>
          <w:sz w:val="24"/>
          <w:szCs w:val="28"/>
          <w:lang w:eastAsia="en-US"/>
        </w:rPr>
        <w:t xml:space="preserve">- </w:t>
      </w:r>
      <w:r w:rsidRPr="00153E7A">
        <w:rPr>
          <w:rFonts w:asciiTheme="minorHAnsi" w:eastAsiaTheme="minorHAnsi" w:hAnsiTheme="minorHAnsi"/>
          <w:sz w:val="24"/>
          <w:szCs w:val="28"/>
          <w:lang w:eastAsia="en-US"/>
        </w:rPr>
        <w:tab/>
        <w:t>evasion of potential suppliers from entering into a contract</w:t>
      </w:r>
      <w:r>
        <w:rPr>
          <w:rFonts w:asciiTheme="minorHAnsi" w:eastAsiaTheme="minorHAnsi" w:hAnsiTheme="minorHAnsi"/>
          <w:sz w:val="24"/>
          <w:szCs w:val="28"/>
          <w:lang w:eastAsia="en-US"/>
        </w:rPr>
        <w:t>, in the amount 2</w:t>
      </w:r>
      <w:r w:rsidR="00A55F67">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of 2 cases.</w:t>
      </w:r>
    </w:p>
    <w:p w14:paraId="3B0BFEA7" w14:textId="77777777" w:rsidR="00153E7A" w:rsidRPr="00153E7A" w:rsidRDefault="00153E7A" w:rsidP="00153E7A">
      <w:pPr>
        <w:tabs>
          <w:tab w:val="left" w:pos="426"/>
        </w:tabs>
        <w:autoSpaceDE w:val="0"/>
        <w:autoSpaceDN w:val="0"/>
        <w:adjustRightInd w:val="0"/>
        <w:rPr>
          <w:rFonts w:asciiTheme="minorHAnsi" w:eastAsiaTheme="minorHAnsi" w:hAnsiTheme="minorHAnsi"/>
          <w:sz w:val="24"/>
          <w:szCs w:val="28"/>
          <w:lang w:eastAsia="en-US"/>
        </w:rPr>
      </w:pPr>
      <w:r>
        <w:rPr>
          <w:rFonts w:asciiTheme="minorHAnsi" w:eastAsiaTheme="minorHAnsi" w:hAnsiTheme="minorHAnsi"/>
          <w:sz w:val="24"/>
          <w:szCs w:val="28"/>
          <w:lang w:eastAsia="en-US"/>
        </w:rPr>
        <w:t>These risks were caused by significant fluctuations in market prices for goods and services.</w:t>
      </w:r>
    </w:p>
    <w:p w14:paraId="56352D40" w14:textId="77777777" w:rsidR="00153E7A" w:rsidRPr="00153E7A" w:rsidRDefault="00153E7A" w:rsidP="00153E7A">
      <w:pPr>
        <w:tabs>
          <w:tab w:val="left" w:pos="426"/>
        </w:tabs>
        <w:autoSpaceDE w:val="0"/>
        <w:autoSpaceDN w:val="0"/>
        <w:adjustRightInd w:val="0"/>
        <w:rPr>
          <w:rFonts w:asciiTheme="minorHAnsi" w:eastAsiaTheme="minorHAnsi" w:hAnsiTheme="minorHAnsi"/>
          <w:sz w:val="24"/>
          <w:szCs w:val="28"/>
          <w:lang w:eastAsia="en-US"/>
        </w:rPr>
      </w:pPr>
      <w:r w:rsidRPr="00153E7A">
        <w:rPr>
          <w:rFonts w:asciiTheme="minorHAnsi" w:eastAsiaTheme="minorHAnsi" w:hAnsiTheme="minorHAnsi"/>
          <w:sz w:val="24"/>
          <w:szCs w:val="28"/>
          <w:u w:val="single"/>
          <w:lang w:eastAsia="en-US"/>
        </w:rPr>
        <w:t xml:space="preserve">In order to minimize contractual risks, measures </w:t>
      </w:r>
      <w:r>
        <w:rPr>
          <w:rFonts w:asciiTheme="minorHAnsi" w:eastAsiaTheme="minorHAnsi" w:hAnsiTheme="minorHAnsi"/>
          <w:sz w:val="24"/>
          <w:szCs w:val="28"/>
          <w:lang w:eastAsia="en-US"/>
        </w:rPr>
        <w:t>were taken to notify and explain to the potential supplier the requirements of the Procurement Procedure for the Fund and legal entities, fifty or more percent of the voting shares (participation interests) of which are directly or indirectly owned by the Fund on the right of ownership or trust management, approved by the decision of the Board of Directors of the Fund, as well as to send information to the Authorized Body for including suppliers to the List of unreliable potential suppliers of the Fund.</w:t>
      </w:r>
    </w:p>
    <w:p w14:paraId="5115E643" w14:textId="73AF8BCE" w:rsidR="00392344" w:rsidRPr="00392344" w:rsidRDefault="00392344" w:rsidP="00392344">
      <w:pPr>
        <w:tabs>
          <w:tab w:val="left" w:pos="426"/>
        </w:tabs>
        <w:autoSpaceDE w:val="0"/>
        <w:autoSpaceDN w:val="0"/>
        <w:adjustRightInd w:val="0"/>
        <w:spacing w:after="0"/>
        <w:rPr>
          <w:rFonts w:asciiTheme="minorHAnsi" w:eastAsiaTheme="minorHAnsi" w:hAnsiTheme="minorHAnsi"/>
          <w:b/>
          <w:sz w:val="24"/>
          <w:szCs w:val="28"/>
          <w:lang w:eastAsia="en-US"/>
        </w:rPr>
      </w:pPr>
      <w:r w:rsidRPr="00392344">
        <w:rPr>
          <w:rFonts w:asciiTheme="minorHAnsi" w:eastAsiaTheme="minorHAnsi" w:hAnsiTheme="minorHAnsi"/>
          <w:b/>
          <w:sz w:val="24"/>
          <w:szCs w:val="28"/>
          <w:lang w:eastAsia="en-US"/>
        </w:rPr>
        <w:t xml:space="preserve">6) </w:t>
      </w:r>
      <w:r w:rsidRPr="00392344">
        <w:rPr>
          <w:rFonts w:asciiTheme="minorHAnsi" w:eastAsiaTheme="minorHAnsi" w:hAnsiTheme="minorHAnsi"/>
          <w:b/>
          <w:sz w:val="24"/>
          <w:szCs w:val="28"/>
          <w:lang w:eastAsia="en-US"/>
        </w:rPr>
        <w:tab/>
        <w:t xml:space="preserve">Operational </w:t>
      </w:r>
      <w:proofErr w:type="gramStart"/>
      <w:r w:rsidRPr="00392344">
        <w:rPr>
          <w:rFonts w:asciiTheme="minorHAnsi" w:eastAsiaTheme="minorHAnsi" w:hAnsiTheme="minorHAnsi"/>
          <w:b/>
          <w:sz w:val="24"/>
          <w:szCs w:val="28"/>
          <w:lang w:eastAsia="en-US"/>
        </w:rPr>
        <w:t>risk :</w:t>
      </w:r>
      <w:proofErr w:type="gramEnd"/>
      <w:r w:rsidRPr="00392344">
        <w:rPr>
          <w:rFonts w:asciiTheme="minorHAnsi" w:eastAsiaTheme="minorHAnsi" w:hAnsiTheme="minorHAnsi"/>
          <w:b/>
          <w:sz w:val="24"/>
          <w:szCs w:val="28"/>
          <w:lang w:eastAsia="en-US"/>
        </w:rPr>
        <w:t xml:space="preserve"> cargo non-preservation failure ( loss, damage and loss of cargo):</w:t>
      </w:r>
    </w:p>
    <w:p w14:paraId="502F7566" w14:textId="77777777" w:rsidR="00392344" w:rsidRPr="00392344" w:rsidRDefault="00392344" w:rsidP="00392344">
      <w:pPr>
        <w:tabs>
          <w:tab w:val="left" w:pos="426"/>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In 2023, this operational risk is realized in the amount 1of 1 case of cargo damage.</w:t>
      </w:r>
    </w:p>
    <w:p w14:paraId="47B7BAD2" w14:textId="17C89BC4" w:rsidR="00392344" w:rsidRPr="00392344" w:rsidRDefault="00392344" w:rsidP="00392344">
      <w:pPr>
        <w:tabs>
          <w:tab w:val="left" w:pos="426"/>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In May 2023, a dockworker-mechanical of PRK, while managing reach stacker r</w:t>
      </w:r>
      <w:r w:rsidR="0058101D">
        <w:rPr>
          <w:rFonts w:asciiTheme="minorHAnsi" w:eastAsiaTheme="minorHAnsi" w:hAnsiTheme="minorHAnsi"/>
          <w:sz w:val="24"/>
          <w:szCs w:val="28"/>
          <w:lang w:eastAsia="en-US"/>
        </w:rPr>
        <w:t>ea</w:t>
      </w:r>
      <w:r w:rsidRPr="00392344">
        <w:rPr>
          <w:rFonts w:asciiTheme="minorHAnsi" w:eastAsiaTheme="minorHAnsi" w:hAnsiTheme="minorHAnsi"/>
          <w:sz w:val="24"/>
          <w:szCs w:val="28"/>
          <w:lang w:eastAsia="en-US"/>
        </w:rPr>
        <w:t>ch</w:t>
      </w:r>
      <w:r w:rsidR="0058101D">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stacker on the territory of warehouse site No. 5, hit a</w:t>
      </w:r>
      <w:r w:rsidR="0058101D">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Toyota</w:t>
      </w:r>
      <w:r w:rsidR="0058101D">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Rav</w:t>
      </w:r>
      <w:r w:rsidR="0058101D">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 xml:space="preserve">4 motor vehicle 4»that arrived at sea the seaport of Aktau to the address of the consignee (hereinafter referred to as the client), which was located at the site of container storage works without fencing. As a result of the collision, the vehicle was damaged on the right side. There were no casualties. The Client of om sent </w:t>
      </w:r>
      <w:r w:rsidR="0058101D" w:rsidRPr="00392344">
        <w:rPr>
          <w:rFonts w:asciiTheme="minorHAnsi" w:eastAsiaTheme="minorHAnsi" w:hAnsiTheme="minorHAnsi"/>
          <w:sz w:val="24"/>
          <w:szCs w:val="28"/>
          <w:lang w:eastAsia="en-US"/>
        </w:rPr>
        <w:t xml:space="preserve">JSC </w:t>
      </w:r>
      <w:r w:rsidRPr="00392344">
        <w:rPr>
          <w:rFonts w:asciiTheme="minorHAnsi" w:eastAsiaTheme="minorHAnsi" w:hAnsiTheme="minorHAnsi"/>
          <w:sz w:val="24"/>
          <w:szCs w:val="28"/>
          <w:lang w:eastAsia="en-US"/>
        </w:rPr>
        <w:t xml:space="preserve">NC </w:t>
      </w:r>
      <w:r w:rsidR="008C15F3">
        <w:rPr>
          <w:rFonts w:asciiTheme="minorHAnsi" w:eastAsiaTheme="minorHAnsi" w:hAnsiTheme="minorHAnsi"/>
          <w:sz w:val="24"/>
          <w:szCs w:val="28"/>
          <w:lang w:eastAsia="en-US"/>
        </w:rPr>
        <w:t>ACSP</w:t>
      </w:r>
      <w:r w:rsidRPr="00392344">
        <w:rPr>
          <w:rFonts w:asciiTheme="minorHAnsi" w:eastAsiaTheme="minorHAnsi" w:hAnsiTheme="minorHAnsi"/>
          <w:sz w:val="24"/>
          <w:szCs w:val="28"/>
          <w:lang w:eastAsia="en-US"/>
        </w:rPr>
        <w:t xml:space="preserve"> to claim a claim for damages in the amount of </w:t>
      </w:r>
      <w:r w:rsidR="007D69E8">
        <w:rPr>
          <w:rFonts w:asciiTheme="minorHAnsi" w:eastAsiaTheme="minorHAnsi" w:hAnsiTheme="minorHAnsi"/>
          <w:sz w:val="24"/>
          <w:szCs w:val="28"/>
          <w:lang w:eastAsia="en-US"/>
        </w:rPr>
        <w:t xml:space="preserve">1 </w:t>
      </w:r>
      <w:r w:rsidRPr="00392344">
        <w:rPr>
          <w:rFonts w:asciiTheme="minorHAnsi" w:eastAsiaTheme="minorHAnsi" w:hAnsiTheme="minorHAnsi"/>
          <w:sz w:val="24"/>
          <w:szCs w:val="28"/>
          <w:lang w:eastAsia="en-US"/>
        </w:rPr>
        <w:t xml:space="preserve">365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Pr="00392344">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sidRPr="00392344">
        <w:rPr>
          <w:rFonts w:asciiTheme="minorHAnsi" w:eastAsiaTheme="minorHAnsi" w:hAnsiTheme="minorHAnsi"/>
          <w:sz w:val="24"/>
          <w:szCs w:val="28"/>
          <w:lang w:eastAsia="en-US"/>
        </w:rPr>
        <w:t xml:space="preserve"> to JSC NC </w:t>
      </w:r>
      <w:r w:rsidR="008C15F3">
        <w:rPr>
          <w:rFonts w:asciiTheme="minorHAnsi" w:eastAsiaTheme="minorHAnsi" w:hAnsiTheme="minorHAnsi"/>
          <w:sz w:val="24"/>
          <w:szCs w:val="28"/>
          <w:lang w:eastAsia="en-US"/>
        </w:rPr>
        <w:t>ACSP</w:t>
      </w:r>
      <w:r w:rsidRPr="00392344">
        <w:rPr>
          <w:rFonts w:asciiTheme="minorHAnsi" w:eastAsiaTheme="minorHAnsi" w:hAnsiTheme="minorHAnsi"/>
          <w:sz w:val="24"/>
          <w:szCs w:val="28"/>
          <w:lang w:eastAsia="en-US"/>
        </w:rPr>
        <w:t>.</w:t>
      </w:r>
    </w:p>
    <w:p w14:paraId="6E86F249" w14:textId="77777777" w:rsidR="00392344" w:rsidRPr="00392344" w:rsidRDefault="00392344" w:rsidP="00392344">
      <w:pPr>
        <w:tabs>
          <w:tab w:val="left" w:pos="426"/>
        </w:tabs>
        <w:autoSpaceDE w:val="0"/>
        <w:autoSpaceDN w:val="0"/>
        <w:adjustRightInd w:val="0"/>
        <w:spacing w:after="0"/>
        <w:rPr>
          <w:rFonts w:asciiTheme="minorHAnsi" w:eastAsiaTheme="minorHAnsi" w:hAnsiTheme="minorHAnsi"/>
          <w:sz w:val="24"/>
          <w:szCs w:val="28"/>
          <w:u w:val="single"/>
          <w:lang w:eastAsia="en-US"/>
        </w:rPr>
      </w:pPr>
      <w:r w:rsidRPr="00392344">
        <w:rPr>
          <w:rFonts w:asciiTheme="minorHAnsi" w:eastAsiaTheme="minorHAnsi" w:hAnsiTheme="minorHAnsi"/>
          <w:sz w:val="24"/>
          <w:szCs w:val="28"/>
          <w:u w:val="single"/>
          <w:lang w:eastAsia="en-US"/>
        </w:rPr>
        <w:t>Events:</w:t>
      </w:r>
    </w:p>
    <w:p w14:paraId="4A09DF38" w14:textId="77777777"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an internal investigation of the incident was conducted.</w:t>
      </w:r>
    </w:p>
    <w:p w14:paraId="77C53531" w14:textId="77777777"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lastRenderedPageBreak/>
        <w:t xml:space="preserve">- </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based on the results of an internal investigation, measures have been developed to eliminate the causes of the incident;</w:t>
      </w:r>
    </w:p>
    <w:p w14:paraId="63968E70" w14:textId="77777777"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on the dockworker-machine operator of the PRK a disciplinary penalty in the form of a severe reprimand was imposed on the dockworker-machine operator of the PRK;</w:t>
      </w:r>
    </w:p>
    <w:p w14:paraId="21E33F6C" w14:textId="7C818537"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repeated verification of knowledge of dockworkers-machine operators of the PRK on safety and labor protection when managing r</w:t>
      </w:r>
      <w:r w:rsidR="007D69E8">
        <w:rPr>
          <w:rFonts w:asciiTheme="minorHAnsi" w:eastAsiaTheme="minorHAnsi" w:hAnsiTheme="minorHAnsi"/>
          <w:sz w:val="24"/>
          <w:szCs w:val="28"/>
          <w:lang w:eastAsia="en-US"/>
        </w:rPr>
        <w:t>ea</w:t>
      </w:r>
      <w:r w:rsidRPr="00392344">
        <w:rPr>
          <w:rFonts w:asciiTheme="minorHAnsi" w:eastAsiaTheme="minorHAnsi" w:hAnsiTheme="minorHAnsi"/>
          <w:sz w:val="24"/>
          <w:szCs w:val="28"/>
          <w:lang w:eastAsia="en-US"/>
        </w:rPr>
        <w:t>ch</w:t>
      </w:r>
      <w:r w:rsidR="007D69E8">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stackers</w:t>
      </w:r>
      <w:r w:rsidR="007D69E8">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was carried out;</w:t>
      </w:r>
    </w:p>
    <w:p w14:paraId="2604D8D2" w14:textId="77777777"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392344">
        <w:rPr>
          <w:rFonts w:asciiTheme="minorHAnsi" w:eastAsiaTheme="minorHAnsi" w:hAnsiTheme="minorHAnsi"/>
          <w:sz w:val="24"/>
          <w:szCs w:val="28"/>
          <w:lang w:eastAsia="en-US"/>
        </w:rPr>
        <w:t>an application for making an insurance payment for an insured event has been sent to the insurance company.</w:t>
      </w:r>
    </w:p>
    <w:p w14:paraId="22FEA7D0" w14:textId="32EA5B5E" w:rsidR="00392344" w:rsidRPr="00392344" w:rsidRDefault="00392344" w:rsidP="00392344">
      <w:pPr>
        <w:tabs>
          <w:tab w:val="left" w:pos="284"/>
        </w:tabs>
        <w:autoSpaceDE w:val="0"/>
        <w:autoSpaceDN w:val="0"/>
        <w:adjustRightInd w:val="0"/>
        <w:spacing w:after="0"/>
        <w:rPr>
          <w:rFonts w:asciiTheme="minorHAnsi" w:eastAsiaTheme="minorHAnsi" w:hAnsiTheme="minorHAnsi"/>
          <w:sz w:val="24"/>
          <w:szCs w:val="28"/>
          <w:lang w:eastAsia="en-US"/>
        </w:rPr>
      </w:pPr>
      <w:r w:rsidRPr="00392344">
        <w:rPr>
          <w:rFonts w:asciiTheme="minorHAnsi" w:eastAsiaTheme="minorHAnsi" w:hAnsiTheme="minorHAnsi"/>
          <w:sz w:val="24"/>
          <w:szCs w:val="28"/>
          <w:lang w:eastAsia="en-US"/>
        </w:rPr>
        <w:t>Based on the submitted materials and the report of an independent expert on the assessment of the market value of restoration repairs, the insurance company transfers insurance payments to the client in the amount of 1</w:t>
      </w:r>
      <w:r w:rsidR="007D69E8">
        <w:rPr>
          <w:rFonts w:asciiTheme="minorHAnsi" w:eastAsiaTheme="minorHAnsi" w:hAnsiTheme="minorHAnsi"/>
          <w:sz w:val="24"/>
          <w:szCs w:val="28"/>
          <w:lang w:eastAsia="en-US"/>
        </w:rPr>
        <w:t xml:space="preserve"> </w:t>
      </w:r>
      <w:r w:rsidRPr="00392344">
        <w:rPr>
          <w:rFonts w:asciiTheme="minorHAnsi" w:eastAsiaTheme="minorHAnsi" w:hAnsiTheme="minorHAnsi"/>
          <w:sz w:val="24"/>
          <w:szCs w:val="28"/>
          <w:lang w:eastAsia="en-US"/>
        </w:rPr>
        <w:t xml:space="preserve">114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Pr="00392344">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sidRPr="00392344">
        <w:rPr>
          <w:rFonts w:asciiTheme="minorHAnsi" w:eastAsiaTheme="minorHAnsi" w:hAnsiTheme="minorHAnsi"/>
          <w:sz w:val="24"/>
          <w:szCs w:val="28"/>
          <w:lang w:eastAsia="en-US"/>
        </w:rPr>
        <w:t xml:space="preserve"> (minus the deductible of 200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007D69E8">
        <w:rPr>
          <w:rFonts w:asciiTheme="minorHAnsi" w:eastAsiaTheme="minorHAnsi" w:hAnsiTheme="minorHAnsi"/>
          <w:sz w:val="24"/>
          <w:szCs w:val="28"/>
          <w:lang w:eastAsia="en-US"/>
        </w:rPr>
        <w:t xml:space="preserve"> KZT</w:t>
      </w:r>
      <w:r w:rsidRPr="00392344">
        <w:rPr>
          <w:rFonts w:asciiTheme="minorHAnsi" w:eastAsiaTheme="minorHAnsi" w:hAnsiTheme="minorHAnsi"/>
          <w:sz w:val="24"/>
          <w:szCs w:val="28"/>
          <w:lang w:eastAsia="en-US"/>
        </w:rPr>
        <w:t>) to compensate for the damage caused) to compensate for the damage caused;</w:t>
      </w:r>
    </w:p>
    <w:p w14:paraId="1E78A0E5" w14:textId="25673ACB" w:rsidR="00E43A31" w:rsidRPr="001F3267" w:rsidRDefault="00392344" w:rsidP="00EC47E1">
      <w:pPr>
        <w:tabs>
          <w:tab w:val="left" w:pos="284"/>
        </w:tabs>
        <w:autoSpaceDE w:val="0"/>
        <w:autoSpaceDN w:val="0"/>
        <w:adjustRightInd w:val="0"/>
        <w:spacing w:after="0"/>
        <w:rPr>
          <w:rFonts w:asciiTheme="minorHAnsi" w:eastAsiaTheme="minorHAnsi" w:hAnsiTheme="minorHAnsi"/>
          <w:b/>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t xml:space="preserve">on the </w:t>
      </w:r>
      <w:r w:rsidRPr="00392344">
        <w:rPr>
          <w:rFonts w:asciiTheme="minorHAnsi" w:eastAsiaTheme="minorHAnsi" w:hAnsiTheme="minorHAnsi"/>
          <w:sz w:val="24"/>
          <w:szCs w:val="28"/>
          <w:lang w:eastAsia="en-US"/>
        </w:rPr>
        <w:t>basis of the order of JSC "NC "</w:t>
      </w:r>
      <w:r w:rsidR="008C15F3">
        <w:rPr>
          <w:rFonts w:asciiTheme="minorHAnsi" w:eastAsiaTheme="minorHAnsi" w:hAnsiTheme="minorHAnsi"/>
          <w:sz w:val="24"/>
          <w:szCs w:val="28"/>
          <w:lang w:eastAsia="en-US"/>
        </w:rPr>
        <w:t>ACSP</w:t>
      </w:r>
      <w:r w:rsidRPr="00392344">
        <w:rPr>
          <w:rFonts w:asciiTheme="minorHAnsi" w:eastAsiaTheme="minorHAnsi" w:hAnsiTheme="minorHAnsi"/>
          <w:sz w:val="24"/>
          <w:szCs w:val="28"/>
          <w:lang w:eastAsia="en-US"/>
        </w:rPr>
        <w:t xml:space="preserve">", the Accounting and Reporting Department accepted funds in the amount of 200 </w:t>
      </w:r>
      <w:proofErr w:type="spellStart"/>
      <w:r w:rsidR="008B23C2">
        <w:rPr>
          <w:rFonts w:asciiTheme="minorHAnsi" w:eastAsiaTheme="minorHAnsi" w:hAnsiTheme="minorHAnsi"/>
          <w:sz w:val="24"/>
          <w:szCs w:val="28"/>
          <w:lang w:eastAsia="en-US"/>
        </w:rPr>
        <w:t>ths</w:t>
      </w:r>
      <w:proofErr w:type="spellEnd"/>
      <w:r w:rsidR="008B23C2">
        <w:rPr>
          <w:rFonts w:asciiTheme="minorHAnsi" w:eastAsiaTheme="minorHAnsi" w:hAnsiTheme="minorHAnsi"/>
          <w:sz w:val="24"/>
          <w:szCs w:val="28"/>
          <w:lang w:eastAsia="en-US"/>
        </w:rPr>
        <w:t>.</w:t>
      </w:r>
      <w:r w:rsidRPr="00392344">
        <w:rPr>
          <w:rFonts w:asciiTheme="minorHAnsi" w:eastAsiaTheme="minorHAnsi" w:hAnsiTheme="minorHAnsi"/>
          <w:sz w:val="24"/>
          <w:szCs w:val="28"/>
          <w:lang w:eastAsia="en-US"/>
        </w:rPr>
        <w:t xml:space="preserve"> </w:t>
      </w:r>
      <w:r w:rsidR="001D3B1E">
        <w:rPr>
          <w:rFonts w:asciiTheme="minorHAnsi" w:eastAsiaTheme="minorHAnsi" w:hAnsiTheme="minorHAnsi"/>
          <w:sz w:val="24"/>
          <w:szCs w:val="28"/>
          <w:lang w:eastAsia="en-US"/>
        </w:rPr>
        <w:t>KZT</w:t>
      </w:r>
      <w:r w:rsidRPr="00392344">
        <w:rPr>
          <w:rFonts w:asciiTheme="minorHAnsi" w:eastAsiaTheme="minorHAnsi" w:hAnsiTheme="minorHAnsi"/>
          <w:sz w:val="24"/>
          <w:szCs w:val="28"/>
          <w:lang w:eastAsia="en-US"/>
        </w:rPr>
        <w:t xml:space="preserve"> from the docker-machine operator, and sent them to the Client to pay the difference between the market value of the restoration repair and the unconditional franchise.</w:t>
      </w:r>
      <w:r w:rsidR="00E43A31" w:rsidRPr="001F3267">
        <w:rPr>
          <w:rFonts w:asciiTheme="minorHAnsi" w:eastAsiaTheme="minorHAnsi" w:hAnsiTheme="minorHAnsi"/>
          <w:b/>
          <w:sz w:val="24"/>
          <w:szCs w:val="28"/>
          <w:lang w:eastAsia="en-US"/>
        </w:rPr>
        <w:br w:type="page"/>
      </w:r>
    </w:p>
    <w:p w14:paraId="14C12BDD" w14:textId="77777777" w:rsidR="00A02B85" w:rsidRPr="001F3267" w:rsidRDefault="004A0349" w:rsidP="00EC5CB5">
      <w:pPr>
        <w:rPr>
          <w:rFonts w:asciiTheme="minorHAnsi" w:eastAsiaTheme="minorHAnsi" w:hAnsiTheme="minorHAnsi"/>
          <w:b/>
          <w:sz w:val="24"/>
          <w:szCs w:val="28"/>
          <w:lang w:eastAsia="en-US"/>
        </w:rPr>
      </w:pPr>
      <w:r w:rsidRPr="0067043F">
        <w:rPr>
          <w:rFonts w:asciiTheme="minorHAnsi" w:eastAsiaTheme="minorHAnsi" w:hAnsiTheme="minorHAnsi"/>
          <w:b/>
          <w:color w:val="365F91" w:themeColor="accent1" w:themeShade="BF"/>
          <w:sz w:val="24"/>
          <w:szCs w:val="28"/>
          <w:lang w:eastAsia="en-US"/>
        </w:rPr>
        <w:lastRenderedPageBreak/>
        <w:t>CORPORATE GOVERNANCE FRAMEWORK (GRI 2-9)</w:t>
      </w:r>
    </w:p>
    <w:p w14:paraId="51BC7960" w14:textId="77777777" w:rsidR="0017055B" w:rsidRPr="001F3267" w:rsidRDefault="0017055B" w:rsidP="00EC5CB5">
      <w:pPr>
        <w:rPr>
          <w:rFonts w:asciiTheme="minorHAnsi" w:eastAsiaTheme="minorHAnsi" w:hAnsiTheme="minorHAnsi"/>
          <w:b/>
          <w:sz w:val="24"/>
          <w:szCs w:val="28"/>
          <w:lang w:eastAsia="en-US"/>
        </w:rPr>
      </w:pPr>
    </w:p>
    <w:p w14:paraId="46894BA4" w14:textId="77777777" w:rsidR="007E57E3" w:rsidRPr="00BE2780" w:rsidRDefault="007E57E3" w:rsidP="007E57E3">
      <w:pPr>
        <w:rPr>
          <w:rFonts w:asciiTheme="minorHAnsi" w:eastAsiaTheme="minorHAnsi" w:hAnsiTheme="minorHAnsi"/>
          <w:b/>
          <w:sz w:val="24"/>
          <w:szCs w:val="28"/>
          <w:lang w:eastAsia="en-US"/>
        </w:rPr>
      </w:pPr>
      <w:r w:rsidRPr="00BE2780">
        <w:rPr>
          <w:rFonts w:asciiTheme="minorHAnsi" w:eastAsiaTheme="minorHAnsi" w:hAnsiTheme="minorHAnsi"/>
          <w:b/>
          <w:sz w:val="24"/>
          <w:szCs w:val="28"/>
          <w:lang w:eastAsia="en-US"/>
        </w:rPr>
        <w:t>Sole shareholder</w:t>
      </w:r>
    </w:p>
    <w:p w14:paraId="1C279E68" w14:textId="0F86B38B" w:rsidR="007E57E3" w:rsidRPr="00BE2780" w:rsidRDefault="007E57E3" w:rsidP="007E57E3">
      <w:pPr>
        <w:rPr>
          <w:rFonts w:asciiTheme="minorHAnsi" w:eastAsiaTheme="minorHAnsi" w:hAnsiTheme="minorHAnsi"/>
          <w:sz w:val="24"/>
          <w:szCs w:val="28"/>
          <w:lang w:eastAsia="en-US"/>
        </w:rPr>
      </w:pPr>
      <w:r w:rsidRPr="00BE2780">
        <w:rPr>
          <w:rFonts w:asciiTheme="minorHAnsi" w:eastAsiaTheme="minorHAnsi" w:hAnsiTheme="minorHAnsi"/>
          <w:sz w:val="24"/>
          <w:szCs w:val="28"/>
          <w:lang w:eastAsia="en-US"/>
        </w:rPr>
        <w:t>The supreme management body is the Sole shareholder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 the Fund. The sole shareholder has the rights stipulated by the legislation of the Republic of Kazakhstan and the Charter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including the right to cancel any decision of other bodies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on issues related to the internal activities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w:t>
      </w:r>
    </w:p>
    <w:p w14:paraId="36F4CEBA" w14:textId="63B5D775" w:rsidR="007E57E3" w:rsidRPr="00BE2780" w:rsidRDefault="007E57E3" w:rsidP="007E57E3">
      <w:pPr>
        <w:tabs>
          <w:tab w:val="left" w:pos="4820"/>
        </w:tabs>
        <w:rPr>
          <w:rFonts w:asciiTheme="minorHAnsi" w:hAnsiTheme="minorHAnsi"/>
          <w:sz w:val="24"/>
          <w:szCs w:val="24"/>
        </w:rPr>
      </w:pPr>
      <w:r w:rsidRPr="00BE2780">
        <w:rPr>
          <w:rFonts w:asciiTheme="minorHAnsi" w:hAnsiTheme="minorHAnsi"/>
          <w:sz w:val="24"/>
          <w:szCs w:val="24"/>
        </w:rPr>
        <w:t xml:space="preserve">In accordance with </w:t>
      </w:r>
      <w:r w:rsidR="007D69E8">
        <w:rPr>
          <w:rFonts w:asciiTheme="minorHAnsi" w:hAnsiTheme="minorHAnsi"/>
          <w:sz w:val="24"/>
          <w:szCs w:val="24"/>
        </w:rPr>
        <w:t>p</w:t>
      </w:r>
      <w:r w:rsidRPr="00BE2780">
        <w:rPr>
          <w:rFonts w:asciiTheme="minorHAnsi" w:hAnsiTheme="minorHAnsi"/>
          <w:sz w:val="24"/>
          <w:szCs w:val="24"/>
        </w:rPr>
        <w:t xml:space="preserve">aragraph 68 of </w:t>
      </w:r>
      <w:r w:rsidR="007D69E8">
        <w:rPr>
          <w:rFonts w:asciiTheme="minorHAnsi" w:hAnsiTheme="minorHAnsi"/>
          <w:sz w:val="24"/>
          <w:szCs w:val="24"/>
        </w:rPr>
        <w:t>a</w:t>
      </w:r>
      <w:r w:rsidRPr="00BE2780">
        <w:rPr>
          <w:rFonts w:asciiTheme="minorHAnsi" w:hAnsiTheme="minorHAnsi"/>
          <w:sz w:val="24"/>
          <w:szCs w:val="24"/>
        </w:rPr>
        <w:t>rticle 10 of the Charter of JSC "NC "</w:t>
      </w:r>
      <w:r w:rsidR="008C15F3">
        <w:rPr>
          <w:rFonts w:asciiTheme="minorHAnsi" w:hAnsiTheme="minorHAnsi"/>
          <w:sz w:val="24"/>
          <w:szCs w:val="24"/>
        </w:rPr>
        <w:t>ACSP</w:t>
      </w:r>
      <w:r w:rsidRPr="00BE2780">
        <w:rPr>
          <w:rFonts w:asciiTheme="minorHAnsi" w:hAnsiTheme="minorHAnsi"/>
          <w:sz w:val="24"/>
          <w:szCs w:val="24"/>
        </w:rPr>
        <w:t>", JSC "NC "</w:t>
      </w:r>
      <w:r w:rsidR="008C15F3">
        <w:rPr>
          <w:rFonts w:asciiTheme="minorHAnsi" w:hAnsiTheme="minorHAnsi"/>
          <w:sz w:val="24"/>
          <w:szCs w:val="24"/>
        </w:rPr>
        <w:t>ACSP</w:t>
      </w:r>
      <w:r w:rsidRPr="00BE2780">
        <w:rPr>
          <w:rFonts w:asciiTheme="minorHAnsi" w:hAnsiTheme="minorHAnsi"/>
          <w:sz w:val="24"/>
          <w:szCs w:val="24"/>
        </w:rPr>
        <w:t>" does not hold general meetings of shareholders. Decisions on issues referred by the legislation of the Republic of Kazakhstan and the Charter to the competence of the General Meeting of Shareholders are made by the Sole Shareholder alone and are subject to writing.</w:t>
      </w:r>
    </w:p>
    <w:p w14:paraId="68AB9254" w14:textId="5251767E" w:rsidR="007E57E3" w:rsidRPr="00BE2780" w:rsidRDefault="007E57E3" w:rsidP="007E57E3">
      <w:pPr>
        <w:rPr>
          <w:rFonts w:asciiTheme="minorHAnsi" w:eastAsiaTheme="minorHAnsi" w:hAnsiTheme="minorHAnsi"/>
          <w:sz w:val="24"/>
          <w:szCs w:val="28"/>
          <w:lang w:eastAsia="en-US"/>
        </w:rPr>
      </w:pPr>
      <w:r w:rsidRPr="00BE2780">
        <w:rPr>
          <w:rFonts w:asciiTheme="minorHAnsi" w:hAnsiTheme="minorHAnsi"/>
          <w:sz w:val="24"/>
          <w:szCs w:val="24"/>
        </w:rPr>
        <w:t xml:space="preserve">In accordance with the Trust Management Agreement concluded between the Fund and </w:t>
      </w:r>
      <w:r w:rsidR="005D4DBB">
        <w:rPr>
          <w:rFonts w:asciiTheme="minorHAnsi" w:hAnsiTheme="minorHAnsi"/>
          <w:sz w:val="24"/>
          <w:szCs w:val="24"/>
        </w:rPr>
        <w:br/>
      </w:r>
      <w:r w:rsidRPr="00BE2780">
        <w:rPr>
          <w:rFonts w:asciiTheme="minorHAnsi" w:hAnsiTheme="minorHAnsi"/>
          <w:sz w:val="24"/>
          <w:szCs w:val="24"/>
        </w:rPr>
        <w:t>JSC NC KTZ</w:t>
      </w:r>
      <w:r w:rsidR="006E00EE">
        <w:rPr>
          <w:rFonts w:asciiTheme="minorHAnsi" w:hAnsiTheme="minorHAnsi"/>
          <w:sz w:val="24"/>
          <w:szCs w:val="24"/>
        </w:rPr>
        <w:t xml:space="preserve"> </w:t>
      </w:r>
      <w:r w:rsidRPr="00BE2780">
        <w:rPr>
          <w:rFonts w:asciiTheme="minorHAnsi" w:hAnsiTheme="minorHAnsi"/>
          <w:sz w:val="24"/>
          <w:szCs w:val="24"/>
        </w:rPr>
        <w:t>dated</w:t>
      </w:r>
      <w:r w:rsidR="006E00EE">
        <w:rPr>
          <w:rFonts w:asciiTheme="minorHAnsi" w:hAnsiTheme="minorHAnsi"/>
          <w:sz w:val="24"/>
          <w:szCs w:val="24"/>
        </w:rPr>
        <w:t xml:space="preserve"> </w:t>
      </w:r>
      <w:r w:rsidRPr="00BE2780">
        <w:rPr>
          <w:rFonts w:asciiTheme="minorHAnsi" w:hAnsiTheme="minorHAnsi"/>
          <w:sz w:val="24"/>
          <w:szCs w:val="24"/>
        </w:rPr>
        <w:t>November</w:t>
      </w:r>
      <w:r w:rsidR="007D69E8">
        <w:rPr>
          <w:rFonts w:asciiTheme="minorHAnsi" w:hAnsiTheme="minorHAnsi"/>
          <w:sz w:val="24"/>
          <w:szCs w:val="24"/>
        </w:rPr>
        <w:t xml:space="preserve"> </w:t>
      </w:r>
      <w:r w:rsidRPr="00BE2780">
        <w:rPr>
          <w:rFonts w:asciiTheme="minorHAnsi" w:hAnsiTheme="minorHAnsi"/>
          <w:sz w:val="24"/>
          <w:szCs w:val="24"/>
        </w:rPr>
        <w:t xml:space="preserve">29, </w:t>
      </w:r>
      <w:r w:rsidR="00F11C7E">
        <w:rPr>
          <w:rFonts w:asciiTheme="minorHAnsi" w:hAnsiTheme="minorHAnsi"/>
          <w:sz w:val="24"/>
          <w:szCs w:val="24"/>
        </w:rPr>
        <w:t>2023</w:t>
      </w:r>
      <w:r w:rsidRPr="00BE2780">
        <w:rPr>
          <w:rFonts w:asciiTheme="minorHAnsi" w:hAnsiTheme="minorHAnsi"/>
          <w:sz w:val="24"/>
          <w:szCs w:val="24"/>
        </w:rPr>
        <w:t xml:space="preserve">, the Trustee has the right to exercise the rights and obligations of the Sole Shareholder in relation to JSC NC </w:t>
      </w:r>
      <w:r w:rsidR="008C15F3">
        <w:rPr>
          <w:rFonts w:asciiTheme="minorHAnsi" w:hAnsiTheme="minorHAnsi"/>
          <w:sz w:val="24"/>
          <w:szCs w:val="24"/>
        </w:rPr>
        <w:t>ACSP</w:t>
      </w:r>
      <w:r w:rsidRPr="00BE2780">
        <w:rPr>
          <w:rFonts w:asciiTheme="minorHAnsi" w:hAnsiTheme="minorHAnsi"/>
          <w:sz w:val="24"/>
          <w:szCs w:val="24"/>
        </w:rPr>
        <w:t>.</w:t>
      </w:r>
    </w:p>
    <w:p w14:paraId="19199BC6" w14:textId="77777777" w:rsidR="007E57E3" w:rsidRPr="00BE2780" w:rsidRDefault="007E57E3" w:rsidP="007E57E3">
      <w:pPr>
        <w:rPr>
          <w:rFonts w:asciiTheme="minorHAnsi" w:eastAsiaTheme="minorHAnsi" w:hAnsiTheme="minorHAnsi"/>
          <w:sz w:val="24"/>
          <w:szCs w:val="28"/>
          <w:lang w:eastAsia="en-US"/>
        </w:rPr>
      </w:pPr>
    </w:p>
    <w:p w14:paraId="0679CD0E" w14:textId="77777777" w:rsidR="007E57E3" w:rsidRPr="00BE2780" w:rsidRDefault="007E57E3" w:rsidP="007E57E3">
      <w:pPr>
        <w:rPr>
          <w:rFonts w:asciiTheme="minorHAnsi" w:eastAsiaTheme="minorHAnsi" w:hAnsiTheme="minorHAnsi"/>
          <w:b/>
          <w:sz w:val="24"/>
          <w:szCs w:val="28"/>
          <w:lang w:eastAsia="en-US"/>
        </w:rPr>
      </w:pPr>
      <w:r w:rsidRPr="00BE2780">
        <w:rPr>
          <w:rFonts w:asciiTheme="minorHAnsi" w:eastAsiaTheme="minorHAnsi" w:hAnsiTheme="minorHAnsi"/>
          <w:b/>
          <w:sz w:val="24"/>
          <w:szCs w:val="28"/>
          <w:lang w:eastAsia="en-US"/>
        </w:rPr>
        <w:t>Board of Directors</w:t>
      </w:r>
    </w:p>
    <w:p w14:paraId="09BC4890" w14:textId="48331F73" w:rsidR="007E57E3" w:rsidRPr="001F3267" w:rsidRDefault="007E57E3" w:rsidP="007E57E3">
      <w:pPr>
        <w:rPr>
          <w:rFonts w:asciiTheme="minorHAnsi" w:eastAsiaTheme="minorHAnsi" w:hAnsiTheme="minorHAnsi"/>
          <w:sz w:val="24"/>
          <w:szCs w:val="28"/>
          <w:lang w:eastAsia="en-US"/>
        </w:rPr>
      </w:pPr>
      <w:r w:rsidRPr="00BE2780">
        <w:rPr>
          <w:rFonts w:asciiTheme="minorHAnsi" w:eastAsiaTheme="minorHAnsi" w:hAnsiTheme="minorHAnsi"/>
          <w:sz w:val="24"/>
          <w:szCs w:val="28"/>
          <w:lang w:eastAsia="en-US"/>
        </w:rPr>
        <w:t>The management body of JSC</w:t>
      </w:r>
      <w:r w:rsidR="006E00EE">
        <w:rPr>
          <w:rFonts w:asciiTheme="minorHAnsi" w:eastAsiaTheme="minorHAnsi" w:hAnsiTheme="minorHAnsi"/>
          <w:sz w:val="24"/>
          <w:szCs w:val="28"/>
          <w:lang w:eastAsia="en-US"/>
        </w:rPr>
        <w:t xml:space="preserve"> </w:t>
      </w:r>
      <w:r w:rsidRPr="00BE2780">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xml:space="preserve">", which is accountable to the Sole Shareholder, provides control over the activities of the Management Board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xml:space="preserve"> and exercises strategic management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with the exception of resolving issues referred by the Law</w:t>
      </w:r>
      <w:r w:rsidR="007D69E8">
        <w:rPr>
          <w:rFonts w:asciiTheme="minorHAnsi" w:eastAsiaTheme="minorHAnsi" w:hAnsiTheme="minorHAnsi"/>
          <w:sz w:val="24"/>
          <w:szCs w:val="28"/>
          <w:lang w:eastAsia="en-US"/>
        </w:rPr>
        <w:t xml:space="preserve"> </w:t>
      </w:r>
      <w:r w:rsidRPr="00BE2780">
        <w:rPr>
          <w:rFonts w:asciiTheme="minorHAnsi" w:eastAsiaTheme="minorHAnsi" w:hAnsiTheme="minorHAnsi"/>
          <w:sz w:val="24"/>
          <w:szCs w:val="28"/>
          <w:lang w:eastAsia="en-US"/>
        </w:rPr>
        <w:t>"On Joint Stock</w:t>
      </w:r>
      <w:r w:rsidR="007D69E8">
        <w:rPr>
          <w:rFonts w:asciiTheme="minorHAnsi" w:eastAsiaTheme="minorHAnsi" w:hAnsiTheme="minorHAnsi"/>
          <w:sz w:val="24"/>
          <w:szCs w:val="28"/>
          <w:lang w:eastAsia="en-US"/>
        </w:rPr>
        <w:t xml:space="preserve"> </w:t>
      </w:r>
      <w:r w:rsidRPr="00BE2780">
        <w:rPr>
          <w:rFonts w:asciiTheme="minorHAnsi" w:eastAsiaTheme="minorHAnsi" w:hAnsiTheme="minorHAnsi"/>
          <w:sz w:val="24"/>
          <w:szCs w:val="28"/>
          <w:lang w:eastAsia="en-US"/>
        </w:rPr>
        <w:t>Companies" and the Charter to the exclusive competence of the Sole Shareholder.</w:t>
      </w:r>
    </w:p>
    <w:p w14:paraId="173871D0" w14:textId="77777777" w:rsidR="007E57E3" w:rsidRPr="001F3267" w:rsidRDefault="007E57E3" w:rsidP="007E57E3">
      <w:pPr>
        <w:rPr>
          <w:rFonts w:asciiTheme="minorHAnsi" w:eastAsiaTheme="minorHAnsi" w:hAnsiTheme="minorHAnsi"/>
          <w:sz w:val="24"/>
          <w:szCs w:val="28"/>
          <w:lang w:eastAsia="en-US"/>
        </w:rPr>
      </w:pPr>
    </w:p>
    <w:p w14:paraId="6B73068F" w14:textId="77777777"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Committees of the Board of Directors</w:t>
      </w:r>
    </w:p>
    <w:p w14:paraId="36CF9F86" w14:textId="77777777"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The purpose of the Board of Directors 'Committees is to increase the efficiency of the Board of Directors' work and improve the corporate governance structure through a preliminary comprehensive study of issues falling within the competence of the Board of Directors and the preparation of recommendations for the Board of Directors to make informed and balanced decisions. The Board of Directors has two committees: on planning, appointments, remuneration and other issues; and on audit.</w:t>
      </w:r>
    </w:p>
    <w:p w14:paraId="5627B005" w14:textId="77777777" w:rsidR="007E57E3" w:rsidRPr="001F3267" w:rsidRDefault="007E57E3" w:rsidP="007E57E3">
      <w:pPr>
        <w:rPr>
          <w:rFonts w:asciiTheme="minorHAnsi" w:eastAsiaTheme="minorHAnsi" w:hAnsiTheme="minorHAnsi"/>
          <w:sz w:val="24"/>
          <w:szCs w:val="28"/>
          <w:lang w:eastAsia="en-US"/>
        </w:rPr>
      </w:pPr>
    </w:p>
    <w:p w14:paraId="4B988F93" w14:textId="77777777"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Corporate Secretary</w:t>
      </w:r>
    </w:p>
    <w:p w14:paraId="36C8D97D" w14:textId="433C8B1E"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The Corporate Secretary ensures that the bodies and officials </w:t>
      </w:r>
      <w:r w:rsidR="00DF1031">
        <w:rPr>
          <w:rFonts w:asciiTheme="minorHAnsi" w:eastAsiaTheme="minorHAnsi" w:hAnsiTheme="minorHAnsi"/>
          <w:sz w:val="24"/>
          <w:szCs w:val="28"/>
          <w:lang w:eastAsia="en-US"/>
        </w:rPr>
        <w:br/>
      </w:r>
      <w:r w:rsidR="00DF1031" w:rsidRPr="00DF1031">
        <w:rPr>
          <w:rFonts w:asciiTheme="minorHAnsi" w:eastAsiaTheme="minorHAnsi" w:hAnsiTheme="minorHAnsi"/>
          <w:sz w:val="24"/>
          <w:szCs w:val="28"/>
          <w:lang w:eastAsia="en-US"/>
        </w:rPr>
        <w:t xml:space="preserve">of </w:t>
      </w:r>
      <w:r w:rsidR="00AB762E">
        <w:rPr>
          <w:rFonts w:asciiTheme="minorHAnsi" w:eastAsiaTheme="minorHAnsi" w:hAnsiTheme="minorHAnsi"/>
          <w:sz w:val="24"/>
          <w:szCs w:val="28"/>
          <w:lang w:eastAsia="en-US"/>
        </w:rPr>
        <w:t>JSC “NC “</w:t>
      </w:r>
      <w:proofErr w:type="gramStart"/>
      <w:r w:rsidR="00AB762E">
        <w:rPr>
          <w:rFonts w:asciiTheme="minorHAnsi" w:eastAsiaTheme="minorHAnsi" w:hAnsiTheme="minorHAnsi"/>
          <w:sz w:val="24"/>
          <w:szCs w:val="28"/>
          <w:lang w:eastAsia="en-US"/>
        </w:rPr>
        <w:t xml:space="preserve">ACSP”  </w:t>
      </w:r>
      <w:r w:rsidR="00DF1031" w:rsidRPr="00DF1031">
        <w:rPr>
          <w:rFonts w:asciiTheme="minorHAnsi" w:eastAsiaTheme="minorHAnsi" w:hAnsiTheme="minorHAnsi"/>
          <w:sz w:val="24"/>
          <w:szCs w:val="28"/>
          <w:lang w:eastAsia="en-US"/>
        </w:rPr>
        <w:t>comply</w:t>
      </w:r>
      <w:proofErr w:type="gramEnd"/>
      <w:r w:rsidR="00DF1031" w:rsidRPr="00DF1031">
        <w:rPr>
          <w:rFonts w:asciiTheme="minorHAnsi" w:eastAsiaTheme="minorHAnsi" w:hAnsiTheme="minorHAnsi"/>
          <w:sz w:val="24"/>
          <w:szCs w:val="28"/>
          <w:lang w:eastAsia="en-US"/>
        </w:rPr>
        <w:t xml:space="preserve"> with the corporate governance rules and procedures that guarantee the exercise of the rights and interests of the Sole Shareholder.</w:t>
      </w:r>
    </w:p>
    <w:p w14:paraId="524C5724" w14:textId="77777777" w:rsidR="007E57E3" w:rsidRPr="001F3267" w:rsidRDefault="007E57E3" w:rsidP="007E57E3">
      <w:pPr>
        <w:rPr>
          <w:rFonts w:asciiTheme="minorHAnsi" w:eastAsiaTheme="minorHAnsi" w:hAnsiTheme="minorHAnsi"/>
          <w:sz w:val="24"/>
          <w:szCs w:val="28"/>
          <w:lang w:eastAsia="en-US"/>
        </w:rPr>
      </w:pPr>
    </w:p>
    <w:p w14:paraId="55B7EBE6" w14:textId="04B1D5A5"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Compliance</w:t>
      </w:r>
      <w:r w:rsidR="0037165B">
        <w:rPr>
          <w:rFonts w:asciiTheme="minorHAnsi" w:eastAsiaTheme="minorHAnsi" w:hAnsiTheme="minorHAnsi"/>
          <w:b/>
          <w:sz w:val="24"/>
          <w:szCs w:val="28"/>
          <w:lang w:eastAsia="en-US"/>
        </w:rPr>
        <w:t xml:space="preserve"> </w:t>
      </w:r>
      <w:r w:rsidRPr="001F3267">
        <w:rPr>
          <w:rFonts w:asciiTheme="minorHAnsi" w:eastAsiaTheme="minorHAnsi" w:hAnsiTheme="minorHAnsi"/>
          <w:b/>
          <w:sz w:val="24"/>
          <w:szCs w:val="28"/>
          <w:lang w:eastAsia="en-US"/>
        </w:rPr>
        <w:t>Controller</w:t>
      </w:r>
    </w:p>
    <w:p w14:paraId="0BE1BF02" w14:textId="355DC2F4"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The purpose of the Compliance</w:t>
      </w:r>
      <w:r w:rsidR="0037165B">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Controller is to ensure preventing compliance with regulatory requirements on anti-corruption issues, as well as to introduce mechanisms for corruption risks in accordance with the anti-corruption legislation of the Republic of Kazakhstan and best international anti-corruption practices.</w:t>
      </w:r>
    </w:p>
    <w:p w14:paraId="6E696B24" w14:textId="77777777"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Governance</w:t>
      </w:r>
    </w:p>
    <w:p w14:paraId="5D4045DA" w14:textId="2EA0549E"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lastRenderedPageBreak/>
        <w:t>The Executive Body of JSC</w:t>
      </w:r>
      <w:r w:rsidR="006E00EE">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w:t>
      </w:r>
      <w:r w:rsidR="0037165B">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 xml:space="preserve">is accountable to the Board of Directors, manages the daily activities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xml:space="preserve"> and ensures its compliance with the strategy, development plan and decisions taken by the Sole Shareholder and the Board of Directors, ensures the resolution of all issues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's</w:t>
      </w:r>
      <w:r w:rsidR="0037165B">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activities that are not covered by the Law "On Joint Stock Companies", other legislative acts of the Republic of Kazakhstan and the Charter to the competence of other bodies and officials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w:t>
      </w:r>
    </w:p>
    <w:p w14:paraId="05C4AD1E" w14:textId="77777777" w:rsidR="007E57E3" w:rsidRPr="001F3267" w:rsidRDefault="007E57E3" w:rsidP="007E57E3">
      <w:pPr>
        <w:rPr>
          <w:rFonts w:asciiTheme="minorHAnsi" w:eastAsiaTheme="minorHAnsi" w:hAnsiTheme="minorHAnsi"/>
          <w:sz w:val="24"/>
          <w:szCs w:val="28"/>
          <w:lang w:eastAsia="en-US"/>
        </w:rPr>
      </w:pPr>
    </w:p>
    <w:p w14:paraId="6532011B" w14:textId="77777777" w:rsidR="007E57E3" w:rsidRPr="001F3267" w:rsidRDefault="007E57E3" w:rsidP="007E57E3">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Management Board Committees</w:t>
      </w:r>
    </w:p>
    <w:p w14:paraId="4A616544" w14:textId="1A0847FA" w:rsidR="007E57E3" w:rsidRPr="001F3267" w:rsidRDefault="007E57E3" w:rsidP="007E57E3">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 xml:space="preserve">The Management Board's committees contribute to deep and thorough consideration of issues falling within the competence of the Management Board and improve the quality of decisions taken. and AAO Risk Committee functions under the Management Board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w:t>
      </w:r>
    </w:p>
    <w:p w14:paraId="1576B03B" w14:textId="77777777" w:rsidR="0011674D" w:rsidRPr="001F3267" w:rsidRDefault="0011674D" w:rsidP="00EC5CB5">
      <w:pPr>
        <w:rPr>
          <w:rFonts w:asciiTheme="minorHAnsi" w:eastAsiaTheme="minorHAnsi" w:hAnsiTheme="minorHAnsi"/>
          <w:sz w:val="24"/>
          <w:szCs w:val="24"/>
          <w:lang w:eastAsia="en-US"/>
        </w:rPr>
      </w:pPr>
    </w:p>
    <w:p w14:paraId="055388B3" w14:textId="77777777" w:rsidR="00CC0B8E" w:rsidRDefault="00CC0B8E" w:rsidP="00DC675F">
      <w:pPr>
        <w:rPr>
          <w:rFonts w:asciiTheme="minorHAnsi" w:eastAsiaTheme="minorHAnsi" w:hAnsiTheme="minorHAnsi"/>
          <w:b/>
          <w:sz w:val="24"/>
          <w:szCs w:val="28"/>
          <w:lang w:eastAsia="en-US"/>
        </w:rPr>
      </w:pPr>
      <w:r w:rsidRPr="001F3267">
        <w:rPr>
          <w:rFonts w:asciiTheme="minorHAnsi" w:eastAsiaTheme="minorHAnsi" w:hAnsiTheme="minorHAnsi"/>
          <w:b/>
          <w:sz w:val="24"/>
          <w:szCs w:val="28"/>
          <w:lang w:eastAsia="en-US"/>
        </w:rPr>
        <w:t>Interaction of management bodies</w:t>
      </w:r>
    </w:p>
    <w:p w14:paraId="70AFF685" w14:textId="77777777" w:rsidR="00EC47E1" w:rsidRPr="009C64D8" w:rsidRDefault="002822A6" w:rsidP="009C64D8">
      <w:pPr>
        <w:rPr>
          <w:rFonts w:asciiTheme="minorHAnsi" w:eastAsiaTheme="minorHAnsi" w:hAnsiTheme="minorHAnsi"/>
          <w:b/>
          <w:sz w:val="24"/>
          <w:szCs w:val="28"/>
          <w:lang w:eastAsia="en-US"/>
        </w:rPr>
      </w:pPr>
      <w:r w:rsidRPr="00DB568D">
        <w:rPr>
          <w:noProof/>
        </w:rPr>
        <w:object w:dxaOrig="11400" w:dyaOrig="10288" w14:anchorId="6C3B722A">
          <v:shape id="_x0000_i1026" type="#_x0000_t75" style="width:480.5pt;height:419.3pt" o:ole="">
            <v:imagedata r:id="rId38" o:title=""/>
          </v:shape>
          <o:OLEObject Type="Embed" ProgID="Visio.Drawing.11" ShapeID="_x0000_i1026" DrawAspect="Content" ObjectID="_1796044748" r:id="rId39"/>
        </w:object>
      </w:r>
    </w:p>
    <w:p w14:paraId="29912EB3" w14:textId="7621A323" w:rsidR="005D4DBB" w:rsidRDefault="00855395" w:rsidP="0030468D">
      <w:pPr>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The Board of Directors and the Management Board interact in a spirit of cooperation, act in the interests of JSC "NC "</w:t>
      </w:r>
      <w:r w:rsidR="008C15F3">
        <w:rPr>
          <w:rFonts w:asciiTheme="minorHAnsi" w:eastAsiaTheme="minorHAnsi" w:hAnsiTheme="minorHAnsi"/>
          <w:sz w:val="24"/>
          <w:szCs w:val="28"/>
          <w:lang w:eastAsia="en-US"/>
        </w:rPr>
        <w:t>ACSP</w:t>
      </w:r>
      <w:r w:rsidRPr="001F3267">
        <w:rPr>
          <w:rFonts w:asciiTheme="minorHAnsi" w:eastAsiaTheme="minorHAnsi" w:hAnsiTheme="minorHAnsi"/>
          <w:sz w:val="24"/>
          <w:szCs w:val="28"/>
          <w:lang w:eastAsia="en-US"/>
        </w:rPr>
        <w:t>" and make decisions based on the principles of sustainable development.</w:t>
      </w:r>
    </w:p>
    <w:p w14:paraId="41B94F89" w14:textId="77777777" w:rsidR="00612FFB" w:rsidRPr="001F3267" w:rsidRDefault="00612FFB" w:rsidP="0030468D">
      <w:pPr>
        <w:rPr>
          <w:rFonts w:asciiTheme="minorHAnsi" w:hAnsiTheme="minorHAnsi"/>
          <w:b/>
          <w:kern w:val="36"/>
          <w:sz w:val="28"/>
          <w:szCs w:val="28"/>
        </w:rPr>
      </w:pPr>
      <w:r w:rsidRPr="001F3267">
        <w:rPr>
          <w:rFonts w:asciiTheme="minorHAnsi" w:hAnsiTheme="minorHAnsi"/>
          <w:b/>
          <w:kern w:val="36"/>
          <w:sz w:val="28"/>
          <w:szCs w:val="28"/>
        </w:rPr>
        <w:br w:type="page"/>
      </w:r>
    </w:p>
    <w:p w14:paraId="7D2D11AF" w14:textId="77777777" w:rsidR="00C11CC4" w:rsidRPr="001F3267" w:rsidRDefault="00612FFB" w:rsidP="00EC5CB5">
      <w:pPr>
        <w:shd w:val="clear" w:color="auto" w:fill="FFFFFF"/>
        <w:outlineLvl w:val="0"/>
        <w:rPr>
          <w:rFonts w:asciiTheme="minorHAnsi" w:hAnsiTheme="minorHAnsi"/>
          <w:b/>
          <w:kern w:val="36"/>
          <w:sz w:val="24"/>
          <w:szCs w:val="28"/>
        </w:rPr>
      </w:pPr>
      <w:r w:rsidRPr="005826F3">
        <w:rPr>
          <w:rFonts w:asciiTheme="minorHAnsi" w:hAnsiTheme="minorHAnsi"/>
          <w:b/>
          <w:color w:val="365F91" w:themeColor="accent1" w:themeShade="BF"/>
          <w:kern w:val="36"/>
          <w:sz w:val="24"/>
          <w:szCs w:val="28"/>
        </w:rPr>
        <w:lastRenderedPageBreak/>
        <w:t>BOARD OF DIRECTORS (GRI 2-11)</w:t>
      </w:r>
    </w:p>
    <w:p w14:paraId="061AC5B3" w14:textId="57E890A1" w:rsidR="00513357" w:rsidRPr="001F3267" w:rsidRDefault="00513357" w:rsidP="00513357">
      <w:pPr>
        <w:rPr>
          <w:rFonts w:asciiTheme="minorHAnsi" w:eastAsia="Calibri" w:hAnsiTheme="minorHAnsi"/>
          <w:sz w:val="24"/>
          <w:szCs w:val="28"/>
          <w:lang w:eastAsia="en-US"/>
        </w:rPr>
      </w:pPr>
      <w:r w:rsidRPr="00BE2780">
        <w:rPr>
          <w:rFonts w:asciiTheme="minorHAnsi" w:eastAsia="Calibri" w:hAnsiTheme="minorHAnsi"/>
          <w:sz w:val="24"/>
          <w:szCs w:val="28"/>
          <w:lang w:eastAsia="en-US"/>
        </w:rPr>
        <w:t xml:space="preserve">The Board of Directors provides general management of the activities of JSC NC </w:t>
      </w:r>
      <w:r w:rsidR="008C15F3">
        <w:rPr>
          <w:rFonts w:asciiTheme="minorHAnsi" w:eastAsia="Calibri" w:hAnsiTheme="minorHAnsi"/>
          <w:sz w:val="24"/>
          <w:szCs w:val="28"/>
          <w:lang w:eastAsia="en-US"/>
        </w:rPr>
        <w:t>ACSP</w:t>
      </w:r>
      <w:r w:rsidRPr="00BE2780">
        <w:rPr>
          <w:rFonts w:asciiTheme="minorHAnsi" w:eastAsia="Calibri" w:hAnsiTheme="minorHAnsi"/>
          <w:sz w:val="24"/>
          <w:szCs w:val="28"/>
          <w:lang w:eastAsia="en-US"/>
        </w:rPr>
        <w:t xml:space="preserve">. Decisions of the Board of Directors are made in accordance with the procedure established by the legislation of the Republic of Kazakhstan and the Charter of JSC NC </w:t>
      </w:r>
      <w:r w:rsidR="008C15F3">
        <w:rPr>
          <w:rFonts w:asciiTheme="minorHAnsi" w:eastAsia="Calibri" w:hAnsiTheme="minorHAnsi"/>
          <w:sz w:val="24"/>
          <w:szCs w:val="28"/>
          <w:lang w:eastAsia="en-US"/>
        </w:rPr>
        <w:t>ACSP</w:t>
      </w:r>
      <w:r w:rsidRPr="00BE2780">
        <w:rPr>
          <w:rFonts w:asciiTheme="minorHAnsi" w:eastAsia="Calibri" w:hAnsiTheme="minorHAnsi"/>
          <w:sz w:val="24"/>
          <w:szCs w:val="28"/>
          <w:lang w:eastAsia="en-US"/>
        </w:rPr>
        <w:t xml:space="preserve">. The Board of Directors plays a key role in ensuring the safe, successful and sustainable development of JSC NC </w:t>
      </w:r>
      <w:r w:rsidR="008C15F3">
        <w:rPr>
          <w:rFonts w:asciiTheme="minorHAnsi" w:eastAsia="Calibri" w:hAnsiTheme="minorHAnsi"/>
          <w:sz w:val="24"/>
          <w:szCs w:val="28"/>
          <w:lang w:eastAsia="en-US"/>
        </w:rPr>
        <w:t>ACSP</w:t>
      </w:r>
      <w:r w:rsidRPr="00BE2780">
        <w:rPr>
          <w:rFonts w:asciiTheme="minorHAnsi" w:eastAsia="Calibri" w:hAnsiTheme="minorHAnsi"/>
          <w:sz w:val="24"/>
          <w:szCs w:val="28"/>
          <w:lang w:eastAsia="en-US"/>
        </w:rPr>
        <w:t>, as well as in creating long-term shareholder value. The Board of Directors approves long-term plans and main programs of activity, defines general principles and approaches to the organization of the risk management system.</w:t>
      </w:r>
    </w:p>
    <w:p w14:paraId="4C1F2A9C" w14:textId="2968644B" w:rsidR="00513357" w:rsidRPr="001F3267" w:rsidRDefault="00513357" w:rsidP="00513357">
      <w:pPr>
        <w:rPr>
          <w:rFonts w:asciiTheme="minorHAnsi" w:eastAsia="Calibri" w:hAnsiTheme="minorHAnsi"/>
          <w:sz w:val="24"/>
          <w:szCs w:val="28"/>
          <w:lang w:eastAsia="en-US"/>
        </w:rPr>
      </w:pPr>
      <w:r w:rsidRPr="001F3267">
        <w:rPr>
          <w:rFonts w:asciiTheme="minorHAnsi" w:eastAsia="Calibri" w:hAnsiTheme="minorHAnsi"/>
          <w:sz w:val="24"/>
          <w:szCs w:val="28"/>
          <w:lang w:eastAsia="en-US"/>
        </w:rPr>
        <w:t>The activities of the Board of Directors of JSC "NC "</w:t>
      </w:r>
      <w:r w:rsidR="008C15F3">
        <w:rPr>
          <w:rFonts w:asciiTheme="minorHAnsi" w:eastAsia="Calibri" w:hAnsiTheme="minorHAnsi"/>
          <w:sz w:val="24"/>
          <w:szCs w:val="28"/>
          <w:lang w:eastAsia="en-US"/>
        </w:rPr>
        <w:t>ACSP</w:t>
      </w:r>
      <w:r w:rsidRPr="001F3267">
        <w:rPr>
          <w:rFonts w:asciiTheme="minorHAnsi" w:eastAsia="Calibri" w:hAnsiTheme="minorHAnsi"/>
          <w:sz w:val="24"/>
          <w:szCs w:val="28"/>
          <w:lang w:eastAsia="en-US"/>
        </w:rPr>
        <w:t>" are regulated by the Charter of JSC "NC "</w:t>
      </w:r>
      <w:r w:rsidR="008C15F3">
        <w:rPr>
          <w:rFonts w:asciiTheme="minorHAnsi" w:eastAsia="Calibri" w:hAnsiTheme="minorHAnsi"/>
          <w:sz w:val="24"/>
          <w:szCs w:val="28"/>
          <w:lang w:eastAsia="en-US"/>
        </w:rPr>
        <w:t>ACSP</w:t>
      </w:r>
      <w:r w:rsidRPr="001F3267">
        <w:rPr>
          <w:rFonts w:asciiTheme="minorHAnsi" w:eastAsia="Calibri" w:hAnsiTheme="minorHAnsi"/>
          <w:sz w:val="24"/>
          <w:szCs w:val="28"/>
          <w:lang w:eastAsia="en-US"/>
        </w:rPr>
        <w:t>", the Corporate Governance Code and are carried out in accordance with the annual work plan and schedule of meetings, based on the principles of rationality and efficiency. If necessary, the Board of Directors may consider issues that are not included in the work plan.</w:t>
      </w:r>
    </w:p>
    <w:p w14:paraId="62B2808E" w14:textId="58ACB873" w:rsidR="00513357" w:rsidRPr="001F3267" w:rsidRDefault="00513357" w:rsidP="00513357">
      <w:pPr>
        <w:rPr>
          <w:rFonts w:asciiTheme="minorHAnsi" w:eastAsia="Calibri" w:hAnsiTheme="minorHAnsi"/>
          <w:sz w:val="24"/>
          <w:szCs w:val="28"/>
          <w:lang w:eastAsia="en-US"/>
        </w:rPr>
      </w:pPr>
      <w:r w:rsidRPr="001F3267">
        <w:rPr>
          <w:rFonts w:asciiTheme="minorHAnsi" w:eastAsia="Calibri" w:hAnsiTheme="minorHAnsi"/>
          <w:sz w:val="24"/>
          <w:szCs w:val="28"/>
          <w:lang w:eastAsia="en-US"/>
        </w:rPr>
        <w:t xml:space="preserve">The Chairman of the Board of Directors is a Representative of the Sole Shareholder. Members of the Board of Directors do not own shares of JSC NC </w:t>
      </w:r>
      <w:r w:rsidR="008C15F3">
        <w:rPr>
          <w:rFonts w:asciiTheme="minorHAnsi" w:eastAsia="Calibri" w:hAnsiTheme="minorHAnsi"/>
          <w:sz w:val="24"/>
          <w:szCs w:val="28"/>
          <w:lang w:eastAsia="en-US"/>
        </w:rPr>
        <w:t>ACSP</w:t>
      </w:r>
      <w:r w:rsidRPr="001F3267">
        <w:rPr>
          <w:rFonts w:asciiTheme="minorHAnsi" w:eastAsia="Calibri" w:hAnsiTheme="minorHAnsi"/>
          <w:sz w:val="24"/>
          <w:szCs w:val="28"/>
          <w:lang w:eastAsia="en-US"/>
        </w:rPr>
        <w:t xml:space="preserve">/ shares in the authorized capital of affiliated companies, nor do they own shares/ shares in the authorized capitals of suppliers and competitors of JSC NC </w:t>
      </w:r>
      <w:r w:rsidR="008C15F3">
        <w:rPr>
          <w:rFonts w:asciiTheme="minorHAnsi" w:eastAsia="Calibri" w:hAnsiTheme="minorHAnsi"/>
          <w:sz w:val="24"/>
          <w:szCs w:val="28"/>
          <w:lang w:eastAsia="en-US"/>
        </w:rPr>
        <w:t>ACSP</w:t>
      </w:r>
      <w:r w:rsidRPr="001F3267">
        <w:rPr>
          <w:rFonts w:asciiTheme="minorHAnsi" w:eastAsia="Calibri" w:hAnsiTheme="minorHAnsi"/>
          <w:sz w:val="24"/>
          <w:szCs w:val="28"/>
          <w:lang w:eastAsia="en-US"/>
        </w:rPr>
        <w:t>.</w:t>
      </w:r>
    </w:p>
    <w:p w14:paraId="74FAB846" w14:textId="77777777" w:rsidR="00513357" w:rsidRPr="001F3267" w:rsidRDefault="00513357" w:rsidP="00EC5CB5">
      <w:pPr>
        <w:shd w:val="clear" w:color="auto" w:fill="FFFFFF"/>
        <w:outlineLvl w:val="0"/>
        <w:rPr>
          <w:rFonts w:asciiTheme="minorHAnsi" w:hAnsiTheme="minorHAnsi"/>
          <w:kern w:val="36"/>
          <w:sz w:val="24"/>
          <w:szCs w:val="28"/>
        </w:rPr>
      </w:pPr>
    </w:p>
    <w:p w14:paraId="517C5CD3" w14:textId="17AB5728" w:rsidR="00DB1572" w:rsidRPr="001F3267" w:rsidRDefault="00CC55CC" w:rsidP="00EC5CB5">
      <w:pPr>
        <w:shd w:val="clear" w:color="auto" w:fill="FFFFFF"/>
        <w:outlineLvl w:val="0"/>
        <w:rPr>
          <w:rFonts w:asciiTheme="minorHAnsi" w:hAnsiTheme="minorHAnsi"/>
          <w:b/>
          <w:kern w:val="36"/>
          <w:sz w:val="24"/>
          <w:szCs w:val="28"/>
        </w:rPr>
      </w:pPr>
      <w:r w:rsidRPr="001F3267">
        <w:rPr>
          <w:rFonts w:asciiTheme="minorHAnsi" w:hAnsiTheme="minorHAnsi"/>
          <w:b/>
          <w:kern w:val="36"/>
          <w:sz w:val="24"/>
          <w:szCs w:val="28"/>
        </w:rPr>
        <w:t xml:space="preserve">Selection criteria for members of the Board of Directors, including independent directors </w:t>
      </w:r>
      <w:r w:rsidR="00533729">
        <w:rPr>
          <w:rFonts w:asciiTheme="minorHAnsi" w:hAnsiTheme="minorHAnsi"/>
          <w:b/>
          <w:kern w:val="36"/>
          <w:sz w:val="24"/>
          <w:szCs w:val="28"/>
        </w:rPr>
        <w:t>(GRI 2-10)</w:t>
      </w:r>
    </w:p>
    <w:p w14:paraId="2B01ED2F" w14:textId="2E5E40AC" w:rsidR="00DB1572" w:rsidRPr="001F3267" w:rsidRDefault="00C11CC4" w:rsidP="00EC5CB5">
      <w:pPr>
        <w:shd w:val="clear" w:color="auto" w:fill="FFFFFF"/>
        <w:outlineLvl w:val="0"/>
        <w:rPr>
          <w:rFonts w:asciiTheme="minorHAnsi" w:hAnsiTheme="minorHAnsi"/>
          <w:sz w:val="24"/>
          <w:szCs w:val="28"/>
        </w:rPr>
      </w:pPr>
      <w:r w:rsidRPr="001F3267">
        <w:rPr>
          <w:rFonts w:asciiTheme="minorHAnsi" w:hAnsiTheme="minorHAnsi"/>
          <w:kern w:val="36"/>
          <w:sz w:val="24"/>
          <w:szCs w:val="28"/>
        </w:rPr>
        <w:t xml:space="preserve">In accordance with the requirements of sub-clause 5 of </w:t>
      </w:r>
      <w:r w:rsidR="004C3FAF">
        <w:rPr>
          <w:rFonts w:asciiTheme="minorHAnsi" w:hAnsiTheme="minorHAnsi"/>
          <w:kern w:val="36"/>
          <w:sz w:val="24"/>
          <w:szCs w:val="28"/>
        </w:rPr>
        <w:t>c</w:t>
      </w:r>
      <w:r w:rsidRPr="001F3267">
        <w:rPr>
          <w:rFonts w:asciiTheme="minorHAnsi" w:hAnsiTheme="minorHAnsi"/>
          <w:kern w:val="36"/>
          <w:sz w:val="24"/>
          <w:szCs w:val="28"/>
        </w:rPr>
        <w:t xml:space="preserve">lause 1 of </w:t>
      </w:r>
      <w:r w:rsidR="004C3FAF">
        <w:rPr>
          <w:rFonts w:asciiTheme="minorHAnsi" w:hAnsiTheme="minorHAnsi"/>
          <w:kern w:val="36"/>
          <w:sz w:val="24"/>
          <w:szCs w:val="28"/>
        </w:rPr>
        <w:t>a</w:t>
      </w:r>
      <w:r w:rsidRPr="001F3267">
        <w:rPr>
          <w:rFonts w:asciiTheme="minorHAnsi" w:hAnsiTheme="minorHAnsi"/>
          <w:kern w:val="36"/>
          <w:sz w:val="24"/>
          <w:szCs w:val="28"/>
        </w:rPr>
        <w:t xml:space="preserve">rticle 36 of the Law "On Joint-Stock Companies", as well as </w:t>
      </w:r>
      <w:r w:rsidR="00DB1572" w:rsidRPr="001F3267">
        <w:rPr>
          <w:rFonts w:asciiTheme="minorHAnsi" w:hAnsiTheme="minorHAnsi"/>
          <w:sz w:val="24"/>
          <w:szCs w:val="28"/>
        </w:rPr>
        <w:t>in accordance with the Corporate Governance Code of JSC</w:t>
      </w:r>
      <w:r w:rsidR="004C3FAF">
        <w:rPr>
          <w:rFonts w:asciiTheme="minorHAnsi" w:hAnsiTheme="minorHAnsi"/>
          <w:sz w:val="24"/>
          <w:szCs w:val="28"/>
        </w:rPr>
        <w:t xml:space="preserve"> </w:t>
      </w:r>
      <w:r w:rsidR="00DB1572" w:rsidRPr="001F3267">
        <w:rPr>
          <w:rFonts w:asciiTheme="minorHAnsi" w:hAnsiTheme="minorHAnsi"/>
          <w:sz w:val="24"/>
          <w:szCs w:val="28"/>
        </w:rPr>
        <w:t>NC "</w:t>
      </w:r>
      <w:r w:rsidR="008C15F3">
        <w:rPr>
          <w:rFonts w:asciiTheme="minorHAnsi" w:hAnsiTheme="minorHAnsi"/>
          <w:sz w:val="24"/>
          <w:szCs w:val="28"/>
        </w:rPr>
        <w:t>ACSP</w:t>
      </w:r>
      <w:r w:rsidR="004C3FAF">
        <w:rPr>
          <w:rFonts w:asciiTheme="minorHAnsi" w:hAnsiTheme="minorHAnsi"/>
          <w:sz w:val="24"/>
          <w:szCs w:val="28"/>
        </w:rPr>
        <w:t>”</w:t>
      </w:r>
      <w:r w:rsidR="00DB1572" w:rsidRPr="001F3267">
        <w:rPr>
          <w:rFonts w:asciiTheme="minorHAnsi" w:hAnsiTheme="minorHAnsi"/>
          <w:sz w:val="24"/>
          <w:szCs w:val="28"/>
        </w:rPr>
        <w:t xml:space="preserve">, the Sole Shareholder </w:t>
      </w:r>
      <w:proofErr w:type="gramStart"/>
      <w:r w:rsidR="00DB1572" w:rsidRPr="001F3267">
        <w:rPr>
          <w:rFonts w:asciiTheme="minorHAnsi" w:hAnsiTheme="minorHAnsi"/>
          <w:sz w:val="24"/>
          <w:szCs w:val="28"/>
        </w:rPr>
        <w:t>elects</w:t>
      </w:r>
      <w:proofErr w:type="gramEnd"/>
      <w:r w:rsidR="00DB1572" w:rsidRPr="001F3267">
        <w:rPr>
          <w:rFonts w:asciiTheme="minorHAnsi" w:hAnsiTheme="minorHAnsi"/>
          <w:sz w:val="24"/>
          <w:szCs w:val="28"/>
        </w:rPr>
        <w:t xml:space="preserve"> members of the Board of Directors on the basis of clear and transparent procedures, taking into account the competencies, skills, achievements, business reputation and professional experience of candidates.</w:t>
      </w:r>
    </w:p>
    <w:p w14:paraId="03F4F873" w14:textId="3F3BAD98" w:rsidR="00C11CC4" w:rsidRPr="001F3267" w:rsidRDefault="00153BA8"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The number of members of the Board of Directors, in accordance with subparagraph 10 of </w:t>
      </w:r>
      <w:r w:rsidR="004C3FAF">
        <w:rPr>
          <w:rFonts w:asciiTheme="minorHAnsi" w:hAnsiTheme="minorHAnsi"/>
          <w:kern w:val="36"/>
          <w:sz w:val="24"/>
          <w:szCs w:val="28"/>
        </w:rPr>
        <w:t>p</w:t>
      </w:r>
      <w:r w:rsidRPr="001F3267">
        <w:rPr>
          <w:rFonts w:asciiTheme="minorHAnsi" w:hAnsiTheme="minorHAnsi"/>
          <w:kern w:val="36"/>
          <w:sz w:val="24"/>
          <w:szCs w:val="28"/>
        </w:rPr>
        <w:t xml:space="preserve">aragraph 69 of </w:t>
      </w:r>
      <w:r w:rsidR="004C3FAF">
        <w:rPr>
          <w:rFonts w:asciiTheme="minorHAnsi" w:hAnsiTheme="minorHAnsi"/>
          <w:kern w:val="36"/>
          <w:sz w:val="24"/>
          <w:szCs w:val="28"/>
        </w:rPr>
        <w:t>a</w:t>
      </w:r>
      <w:r w:rsidRPr="001F3267">
        <w:rPr>
          <w:rFonts w:asciiTheme="minorHAnsi" w:hAnsiTheme="minorHAnsi"/>
          <w:kern w:val="36"/>
          <w:sz w:val="24"/>
          <w:szCs w:val="28"/>
        </w:rPr>
        <w:t xml:space="preserve">rticle 10 of the Charter of JSC </w:t>
      </w:r>
      <w:r w:rsidR="004C3FAF">
        <w:rPr>
          <w:rFonts w:asciiTheme="minorHAnsi" w:hAnsiTheme="minorHAnsi"/>
          <w:kern w:val="36"/>
          <w:sz w:val="24"/>
          <w:szCs w:val="28"/>
        </w:rPr>
        <w:t>“</w:t>
      </w:r>
      <w:r w:rsidRPr="001F3267">
        <w:rPr>
          <w:rFonts w:asciiTheme="minorHAnsi" w:hAnsiTheme="minorHAnsi"/>
          <w:kern w:val="36"/>
          <w:sz w:val="24"/>
          <w:szCs w:val="28"/>
        </w:rPr>
        <w:t xml:space="preserve">NC </w:t>
      </w:r>
      <w:r w:rsidR="004C3FAF">
        <w:rPr>
          <w:rFonts w:asciiTheme="minorHAnsi" w:hAnsiTheme="minorHAnsi"/>
          <w:kern w:val="36"/>
          <w:sz w:val="24"/>
          <w:szCs w:val="28"/>
        </w:rPr>
        <w:t>“</w:t>
      </w:r>
      <w:r w:rsidR="008C15F3">
        <w:rPr>
          <w:rFonts w:asciiTheme="minorHAnsi" w:hAnsiTheme="minorHAnsi"/>
          <w:kern w:val="36"/>
          <w:sz w:val="24"/>
          <w:szCs w:val="28"/>
        </w:rPr>
        <w:t>ACSP</w:t>
      </w:r>
      <w:r w:rsidR="004C3FAF">
        <w:rPr>
          <w:rFonts w:asciiTheme="minorHAnsi" w:hAnsiTheme="minorHAnsi"/>
          <w:kern w:val="36"/>
          <w:sz w:val="24"/>
          <w:szCs w:val="28"/>
        </w:rPr>
        <w:t>”</w:t>
      </w:r>
      <w:r w:rsidRPr="001F3267">
        <w:rPr>
          <w:rFonts w:asciiTheme="minorHAnsi" w:hAnsiTheme="minorHAnsi"/>
          <w:kern w:val="36"/>
          <w:sz w:val="24"/>
          <w:szCs w:val="28"/>
        </w:rPr>
        <w:t>, is determined</w:t>
      </w:r>
      <w:r w:rsidR="004C3FAF">
        <w:rPr>
          <w:rFonts w:asciiTheme="minorHAnsi" w:hAnsiTheme="minorHAnsi"/>
          <w:kern w:val="36"/>
          <w:sz w:val="24"/>
          <w:szCs w:val="28"/>
        </w:rPr>
        <w:t xml:space="preserve"> </w:t>
      </w:r>
      <w:r w:rsidRPr="001F3267">
        <w:rPr>
          <w:rFonts w:asciiTheme="minorHAnsi" w:hAnsiTheme="minorHAnsi"/>
          <w:kern w:val="36"/>
          <w:sz w:val="24"/>
          <w:szCs w:val="28"/>
        </w:rPr>
        <w:t>by the Sole Shareholder.</w:t>
      </w:r>
    </w:p>
    <w:p w14:paraId="67EBF51E" w14:textId="05EDE07B" w:rsidR="00DB1572" w:rsidRPr="001F3267" w:rsidRDefault="00C11CC4"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 xml:space="preserve">The term of office of members of the Board of Directors of JSC NC </w:t>
      </w:r>
      <w:r w:rsidR="008C15F3">
        <w:rPr>
          <w:rFonts w:asciiTheme="minorHAnsi" w:hAnsiTheme="minorHAnsi"/>
          <w:kern w:val="36"/>
          <w:sz w:val="24"/>
          <w:szCs w:val="28"/>
        </w:rPr>
        <w:t>ACSP</w:t>
      </w:r>
      <w:r w:rsidRPr="001F3267">
        <w:rPr>
          <w:rFonts w:asciiTheme="minorHAnsi" w:hAnsiTheme="minorHAnsi"/>
          <w:kern w:val="36"/>
          <w:sz w:val="24"/>
          <w:szCs w:val="28"/>
        </w:rPr>
        <w:t xml:space="preserve"> is also determined by the</w:t>
      </w:r>
      <w:r w:rsidR="004C3FAF">
        <w:rPr>
          <w:rFonts w:asciiTheme="minorHAnsi" w:hAnsiTheme="minorHAnsi"/>
          <w:kern w:val="36"/>
          <w:sz w:val="24"/>
          <w:szCs w:val="28"/>
        </w:rPr>
        <w:t xml:space="preserve"> </w:t>
      </w:r>
      <w:r w:rsidRPr="001F3267">
        <w:rPr>
          <w:rFonts w:asciiTheme="minorHAnsi" w:hAnsiTheme="minorHAnsi"/>
          <w:kern w:val="36"/>
          <w:sz w:val="24"/>
          <w:szCs w:val="28"/>
        </w:rPr>
        <w:t>decision of the Sole Shareholder, coinciding with the term of office of the entire Board of Directors and expires at the time when the Sole Shareholder</w:t>
      </w:r>
      <w:r w:rsidR="004C3FAF">
        <w:rPr>
          <w:rFonts w:asciiTheme="minorHAnsi" w:hAnsiTheme="minorHAnsi"/>
          <w:kern w:val="36"/>
          <w:sz w:val="24"/>
          <w:szCs w:val="28"/>
        </w:rPr>
        <w:t xml:space="preserve"> </w:t>
      </w:r>
      <w:r w:rsidRPr="001F3267">
        <w:rPr>
          <w:rFonts w:asciiTheme="minorHAnsi" w:hAnsiTheme="minorHAnsi"/>
          <w:kern w:val="36"/>
          <w:sz w:val="24"/>
          <w:szCs w:val="28"/>
        </w:rPr>
        <w:t>decides to elect a new Board of Directors.</w:t>
      </w:r>
    </w:p>
    <w:p w14:paraId="62277995" w14:textId="29311838" w:rsidR="008B4BA5" w:rsidRPr="001F3267" w:rsidRDefault="00133BC0"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In accordance with the Corporate Governance Code of JSC</w:t>
      </w:r>
      <w:r w:rsidR="004C3FAF">
        <w:rPr>
          <w:rFonts w:asciiTheme="minorHAnsi" w:hAnsiTheme="minorHAnsi"/>
          <w:kern w:val="36"/>
          <w:sz w:val="24"/>
          <w:szCs w:val="28"/>
        </w:rPr>
        <w:t xml:space="preserve"> </w:t>
      </w:r>
      <w:r w:rsidR="00E32851">
        <w:rPr>
          <w:rFonts w:asciiTheme="minorHAnsi" w:hAnsiTheme="minorHAnsi"/>
          <w:kern w:val="36"/>
          <w:sz w:val="24"/>
          <w:szCs w:val="28"/>
        </w:rPr>
        <w:t>“</w:t>
      </w:r>
      <w:r w:rsidRPr="001F3267">
        <w:rPr>
          <w:rFonts w:asciiTheme="minorHAnsi" w:hAnsiTheme="minorHAnsi"/>
          <w:kern w:val="36"/>
          <w:sz w:val="24"/>
          <w:szCs w:val="28"/>
        </w:rPr>
        <w:t>NC "</w:t>
      </w:r>
      <w:r w:rsidR="008C15F3">
        <w:rPr>
          <w:rFonts w:asciiTheme="minorHAnsi" w:hAnsiTheme="minorHAnsi"/>
          <w:kern w:val="36"/>
          <w:sz w:val="24"/>
          <w:szCs w:val="28"/>
        </w:rPr>
        <w:t>ACSP</w:t>
      </w:r>
      <w:r w:rsidRPr="001F3267">
        <w:rPr>
          <w:rFonts w:asciiTheme="minorHAnsi" w:hAnsiTheme="minorHAnsi"/>
          <w:kern w:val="36"/>
          <w:sz w:val="24"/>
          <w:szCs w:val="28"/>
        </w:rPr>
        <w:t xml:space="preserve">", members of the Board of Directors are elected for a term of up to three years, and then, if the results of their activities are satisfactory, they may be re-elected for a further term of up to three years. When individual members of the Board of Directors or its full membership are re-elected for a new term, their contribution to the effectiveness of the Board of Directors of JSC </w:t>
      </w:r>
      <w:r w:rsidR="00E32851">
        <w:rPr>
          <w:rFonts w:asciiTheme="minorHAnsi" w:hAnsiTheme="minorHAnsi"/>
          <w:kern w:val="36"/>
          <w:sz w:val="24"/>
          <w:szCs w:val="28"/>
        </w:rPr>
        <w:t>“</w:t>
      </w:r>
      <w:r w:rsidRPr="001F3267">
        <w:rPr>
          <w:rFonts w:asciiTheme="minorHAnsi" w:hAnsiTheme="minorHAnsi"/>
          <w:kern w:val="36"/>
          <w:sz w:val="24"/>
          <w:szCs w:val="28"/>
        </w:rPr>
        <w:t xml:space="preserve">NC </w:t>
      </w:r>
      <w:r w:rsidR="00E32851">
        <w:rPr>
          <w:rFonts w:asciiTheme="minorHAnsi" w:hAnsiTheme="minorHAnsi"/>
          <w:kern w:val="36"/>
          <w:sz w:val="24"/>
          <w:szCs w:val="28"/>
        </w:rPr>
        <w:t>“</w:t>
      </w:r>
      <w:r w:rsidR="008C15F3">
        <w:rPr>
          <w:rFonts w:asciiTheme="minorHAnsi" w:hAnsiTheme="minorHAnsi"/>
          <w:kern w:val="36"/>
          <w:sz w:val="24"/>
          <w:szCs w:val="28"/>
        </w:rPr>
        <w:t>ACSP</w:t>
      </w:r>
      <w:r w:rsidR="00E32851">
        <w:rPr>
          <w:rFonts w:asciiTheme="minorHAnsi" w:hAnsiTheme="minorHAnsi"/>
          <w:kern w:val="36"/>
          <w:sz w:val="24"/>
          <w:szCs w:val="28"/>
        </w:rPr>
        <w:t>”</w:t>
      </w:r>
      <w:r w:rsidRPr="001F3267">
        <w:rPr>
          <w:rFonts w:asciiTheme="minorHAnsi" w:hAnsiTheme="minorHAnsi"/>
          <w:kern w:val="36"/>
          <w:sz w:val="24"/>
          <w:szCs w:val="28"/>
        </w:rPr>
        <w:t xml:space="preserve"> is taken into account.</w:t>
      </w:r>
    </w:p>
    <w:p w14:paraId="1F70225F" w14:textId="77777777" w:rsidR="005D1912" w:rsidRPr="001F3267" w:rsidRDefault="005D1912"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Any term of election to the Board of Directors for more than six consecutive years (for example, two three-year terms) is subject to special consideration, taking into account the need for a qualitative renewal of the Board of Directors.</w:t>
      </w:r>
    </w:p>
    <w:p w14:paraId="2BE356CD" w14:textId="77777777" w:rsidR="008B4BA5" w:rsidRPr="001F3267" w:rsidRDefault="005D1912" w:rsidP="00EC5CB5">
      <w:pPr>
        <w:shd w:val="clear" w:color="auto" w:fill="FFFFFF"/>
        <w:outlineLvl w:val="0"/>
        <w:rPr>
          <w:rFonts w:asciiTheme="minorHAnsi" w:hAnsiTheme="minorHAnsi"/>
          <w:kern w:val="36"/>
          <w:sz w:val="24"/>
          <w:szCs w:val="28"/>
        </w:rPr>
      </w:pPr>
      <w:r w:rsidRPr="001F3267">
        <w:rPr>
          <w:rFonts w:asciiTheme="minorHAnsi" w:hAnsiTheme="minorHAnsi"/>
          <w:kern w:val="36"/>
          <w:sz w:val="24"/>
          <w:szCs w:val="28"/>
        </w:rPr>
        <w:t>An independent Director may not be elected to the Board of Directors for more than nine consecutive years. In exceptional cases, it is allowed to be elected for a term of more than nine years, and the election of an independent director to the Board of Directors should take place annually with a detailed explanation of the need to elect this member of the Board of Directors and the impact of this factor on the independence of decision-making.</w:t>
      </w:r>
    </w:p>
    <w:p w14:paraId="4B85CA78" w14:textId="19BBFB30" w:rsidR="00717B21" w:rsidRPr="001F3267" w:rsidRDefault="00717B21" w:rsidP="00FF56A0">
      <w:pPr>
        <w:shd w:val="clear" w:color="auto" w:fill="FFFFFF"/>
        <w:rPr>
          <w:rFonts w:asciiTheme="minorHAnsi" w:hAnsiTheme="minorHAnsi"/>
          <w:sz w:val="24"/>
          <w:szCs w:val="28"/>
        </w:rPr>
      </w:pPr>
      <w:r w:rsidRPr="001F3267">
        <w:rPr>
          <w:rFonts w:asciiTheme="minorHAnsi" w:hAnsiTheme="minorHAnsi"/>
          <w:sz w:val="24"/>
          <w:szCs w:val="28"/>
        </w:rPr>
        <w:t xml:space="preserve">The process of finding and electing members of the Board of Directors </w:t>
      </w:r>
      <w:r w:rsidR="00E32851">
        <w:rPr>
          <w:rFonts w:asciiTheme="minorHAnsi" w:hAnsiTheme="minorHAnsi"/>
          <w:sz w:val="24"/>
          <w:szCs w:val="28"/>
        </w:rPr>
        <w:t xml:space="preserve">of </w:t>
      </w:r>
      <w:r w:rsidRPr="001F3267">
        <w:rPr>
          <w:rFonts w:asciiTheme="minorHAnsi" w:hAnsiTheme="minorHAnsi"/>
          <w:sz w:val="24"/>
          <w:szCs w:val="28"/>
        </w:rPr>
        <w:t>JSC</w:t>
      </w:r>
      <w:r w:rsidR="00E32851">
        <w:rPr>
          <w:rFonts w:asciiTheme="minorHAnsi" w:hAnsiTheme="minorHAnsi"/>
          <w:sz w:val="24"/>
          <w:szCs w:val="28"/>
        </w:rPr>
        <w:t xml:space="preserve"> “</w:t>
      </w:r>
      <w:r w:rsidRPr="001F3267">
        <w:rPr>
          <w:rFonts w:asciiTheme="minorHAnsi" w:hAnsiTheme="minorHAnsi"/>
          <w:sz w:val="24"/>
          <w:szCs w:val="28"/>
        </w:rPr>
        <w:t>NC “</w:t>
      </w:r>
      <w:r w:rsidR="008C15F3">
        <w:rPr>
          <w:rFonts w:asciiTheme="minorHAnsi" w:hAnsiTheme="minorHAnsi"/>
          <w:sz w:val="24"/>
          <w:szCs w:val="28"/>
        </w:rPr>
        <w:t>ACSP</w:t>
      </w:r>
      <w:r w:rsidRPr="001F3267">
        <w:rPr>
          <w:rFonts w:asciiTheme="minorHAnsi" w:hAnsiTheme="minorHAnsi"/>
          <w:sz w:val="24"/>
          <w:szCs w:val="28"/>
        </w:rPr>
        <w:t>” is as follows:</w:t>
      </w:r>
    </w:p>
    <w:p w14:paraId="66B528D2" w14:textId="3E027E1A" w:rsidR="00717B21" w:rsidRPr="001F3267" w:rsidRDefault="00717B21" w:rsidP="00FF56A0">
      <w:pPr>
        <w:shd w:val="clear" w:color="auto" w:fill="FFFFFF"/>
        <w:tabs>
          <w:tab w:val="left" w:pos="426"/>
          <w:tab w:val="left" w:pos="1134"/>
        </w:tabs>
        <w:rPr>
          <w:rFonts w:asciiTheme="minorHAnsi" w:hAnsiTheme="minorHAnsi"/>
          <w:sz w:val="24"/>
          <w:szCs w:val="28"/>
        </w:rPr>
      </w:pPr>
      <w:r w:rsidRPr="001F3267">
        <w:rPr>
          <w:rFonts w:asciiTheme="minorHAnsi" w:hAnsiTheme="minorHAnsi"/>
          <w:sz w:val="24"/>
          <w:szCs w:val="28"/>
        </w:rPr>
        <w:lastRenderedPageBreak/>
        <w:t xml:space="preserve">1) </w:t>
      </w:r>
      <w:r w:rsidR="00FF56A0" w:rsidRPr="001F3267">
        <w:rPr>
          <w:rFonts w:asciiTheme="minorHAnsi" w:hAnsiTheme="minorHAnsi"/>
          <w:sz w:val="24"/>
          <w:szCs w:val="28"/>
        </w:rPr>
        <w:tab/>
      </w:r>
      <w:r w:rsidRPr="001F3267">
        <w:rPr>
          <w:rFonts w:asciiTheme="minorHAnsi" w:hAnsiTheme="minorHAnsi"/>
          <w:sz w:val="24"/>
          <w:szCs w:val="28"/>
        </w:rPr>
        <w:t>the Chairman of the Board of Directors is elected by the decision of the Sole Shareholder. If the, Chairman of the Board of Directors is elected from among the representatives of the Sole Shareholder, the Board of Directors of JSC "NC "</w:t>
      </w:r>
      <w:r w:rsidR="008C15F3">
        <w:rPr>
          <w:rFonts w:asciiTheme="minorHAnsi" w:hAnsiTheme="minorHAnsi"/>
          <w:sz w:val="24"/>
          <w:szCs w:val="28"/>
        </w:rPr>
        <w:t>ACSP</w:t>
      </w:r>
      <w:r w:rsidRPr="001F3267">
        <w:rPr>
          <w:rFonts w:asciiTheme="minorHAnsi" w:hAnsiTheme="minorHAnsi"/>
          <w:sz w:val="24"/>
          <w:szCs w:val="28"/>
        </w:rPr>
        <w:t>" elects a senior independent director from among the independent directors;</w:t>
      </w:r>
    </w:p>
    <w:p w14:paraId="4EEBE837" w14:textId="32B30683" w:rsidR="00717B21" w:rsidRPr="001F3267" w:rsidRDefault="00717B21" w:rsidP="00FF56A0">
      <w:pPr>
        <w:shd w:val="clear" w:color="auto" w:fill="FFFFFF"/>
        <w:tabs>
          <w:tab w:val="left" w:pos="426"/>
          <w:tab w:val="left" w:pos="1134"/>
        </w:tabs>
        <w:rPr>
          <w:rFonts w:asciiTheme="minorHAnsi" w:hAnsiTheme="minorHAnsi"/>
          <w:sz w:val="24"/>
          <w:szCs w:val="28"/>
        </w:rPr>
      </w:pPr>
      <w:r w:rsidRPr="001F3267">
        <w:rPr>
          <w:rFonts w:asciiTheme="minorHAnsi" w:hAnsiTheme="minorHAnsi"/>
          <w:sz w:val="24"/>
          <w:szCs w:val="28"/>
        </w:rPr>
        <w:t xml:space="preserve">2) </w:t>
      </w:r>
      <w:r w:rsidR="00FF56A0" w:rsidRPr="001F3267">
        <w:rPr>
          <w:rFonts w:asciiTheme="minorHAnsi" w:hAnsiTheme="minorHAnsi"/>
          <w:sz w:val="24"/>
          <w:szCs w:val="28"/>
        </w:rPr>
        <w:tab/>
      </w:r>
      <w:r w:rsidRPr="001F3267">
        <w:rPr>
          <w:rFonts w:asciiTheme="minorHAnsi" w:hAnsiTheme="minorHAnsi"/>
          <w:sz w:val="24"/>
          <w:szCs w:val="28"/>
        </w:rPr>
        <w:t>the process of search and selection of candidates to the Board of Directors is carried out by the Sole Shareholder together with the</w:t>
      </w:r>
      <w:r w:rsidR="00E32851">
        <w:rPr>
          <w:rFonts w:asciiTheme="minorHAnsi" w:hAnsiTheme="minorHAnsi"/>
          <w:sz w:val="24"/>
          <w:szCs w:val="28"/>
        </w:rPr>
        <w:t xml:space="preserve"> </w:t>
      </w:r>
      <w:r w:rsidRPr="001F3267">
        <w:rPr>
          <w:rFonts w:asciiTheme="minorHAnsi" w:hAnsiTheme="minorHAnsi"/>
          <w:sz w:val="24"/>
          <w:szCs w:val="28"/>
        </w:rPr>
        <w:t>Chairman of the Board of Directors and the Chairman of</w:t>
      </w:r>
      <w:r w:rsidR="00E32851">
        <w:rPr>
          <w:rFonts w:asciiTheme="minorHAnsi" w:hAnsiTheme="minorHAnsi"/>
          <w:sz w:val="24"/>
          <w:szCs w:val="28"/>
        </w:rPr>
        <w:t xml:space="preserve"> </w:t>
      </w:r>
      <w:r w:rsidRPr="001F3267">
        <w:rPr>
          <w:rFonts w:asciiTheme="minorHAnsi" w:hAnsiTheme="minorHAnsi"/>
          <w:sz w:val="24"/>
          <w:szCs w:val="28"/>
        </w:rPr>
        <w:t xml:space="preserve">the Committee on Planning, Appointments, Remuneration and Other Issues of the Board of Directors of JSC </w:t>
      </w:r>
      <w:r w:rsidR="00E32851">
        <w:rPr>
          <w:rFonts w:asciiTheme="minorHAnsi" w:hAnsiTheme="minorHAnsi"/>
          <w:sz w:val="24"/>
          <w:szCs w:val="28"/>
        </w:rPr>
        <w:t>“</w:t>
      </w:r>
      <w:r w:rsidRPr="001F3267">
        <w:rPr>
          <w:rFonts w:asciiTheme="minorHAnsi" w:hAnsiTheme="minorHAnsi"/>
          <w:sz w:val="24"/>
          <w:szCs w:val="28"/>
        </w:rPr>
        <w:t xml:space="preserve">NC </w:t>
      </w:r>
      <w:r w:rsidR="00E32851">
        <w:rPr>
          <w:rFonts w:asciiTheme="minorHAnsi" w:hAnsiTheme="minorHAnsi"/>
          <w:sz w:val="24"/>
          <w:szCs w:val="28"/>
        </w:rPr>
        <w:t>“</w:t>
      </w:r>
      <w:r w:rsidR="008C15F3">
        <w:rPr>
          <w:rFonts w:asciiTheme="minorHAnsi" w:hAnsiTheme="minorHAnsi"/>
          <w:sz w:val="24"/>
          <w:szCs w:val="28"/>
        </w:rPr>
        <w:t>ACSP</w:t>
      </w:r>
      <w:r w:rsidR="00E32851">
        <w:rPr>
          <w:rFonts w:asciiTheme="minorHAnsi" w:hAnsiTheme="minorHAnsi"/>
          <w:sz w:val="24"/>
          <w:szCs w:val="28"/>
        </w:rPr>
        <w:t>”</w:t>
      </w:r>
      <w:r w:rsidRPr="001F3267">
        <w:rPr>
          <w:rFonts w:asciiTheme="minorHAnsi" w:hAnsiTheme="minorHAnsi"/>
          <w:sz w:val="24"/>
          <w:szCs w:val="28"/>
        </w:rPr>
        <w:t>.</w:t>
      </w:r>
    </w:p>
    <w:p w14:paraId="4B385D59" w14:textId="5ADB382E" w:rsidR="00717B21" w:rsidRPr="001F3267" w:rsidRDefault="00717B21" w:rsidP="00EC5CB5">
      <w:pPr>
        <w:shd w:val="clear" w:color="auto" w:fill="FFFFFF"/>
        <w:rPr>
          <w:rFonts w:asciiTheme="minorHAnsi" w:hAnsiTheme="minorHAnsi"/>
          <w:sz w:val="24"/>
          <w:szCs w:val="28"/>
        </w:rPr>
      </w:pPr>
      <w:r w:rsidRPr="001F3267">
        <w:rPr>
          <w:rFonts w:asciiTheme="minorHAnsi" w:hAnsiTheme="minorHAnsi"/>
          <w:sz w:val="24"/>
          <w:szCs w:val="28"/>
        </w:rPr>
        <w:t>Members of the Government and officials of state bodies are not allowed to participate in the Board of Directors of JSC "NC "</w:t>
      </w:r>
      <w:r w:rsidR="008C15F3">
        <w:rPr>
          <w:rFonts w:asciiTheme="minorHAnsi" w:hAnsiTheme="minorHAnsi"/>
          <w:sz w:val="24"/>
          <w:szCs w:val="28"/>
        </w:rPr>
        <w:t>ACSP</w:t>
      </w:r>
      <w:r w:rsidRPr="001F3267">
        <w:rPr>
          <w:rFonts w:asciiTheme="minorHAnsi" w:hAnsiTheme="minorHAnsi"/>
          <w:sz w:val="24"/>
          <w:szCs w:val="28"/>
        </w:rPr>
        <w:t>".</w:t>
      </w:r>
    </w:p>
    <w:p w14:paraId="4C61F13A" w14:textId="77777777" w:rsidR="00DB1572" w:rsidRPr="001F3267" w:rsidRDefault="00DB1572" w:rsidP="00EC5CB5">
      <w:pPr>
        <w:shd w:val="clear" w:color="auto" w:fill="FFFFFF"/>
        <w:rPr>
          <w:rFonts w:asciiTheme="minorHAnsi" w:hAnsiTheme="minorHAnsi"/>
          <w:sz w:val="24"/>
          <w:szCs w:val="28"/>
        </w:rPr>
      </w:pPr>
      <w:r w:rsidRPr="001F3267">
        <w:rPr>
          <w:rFonts w:asciiTheme="minorHAnsi" w:hAnsiTheme="minorHAnsi"/>
          <w:sz w:val="24"/>
          <w:szCs w:val="28"/>
        </w:rPr>
        <w:t>It is also prohibited for individuals to participate in making decisions related to their own appointment, election, or re-election.</w:t>
      </w:r>
    </w:p>
    <w:p w14:paraId="64702C5D" w14:textId="77777777" w:rsidR="00DB1572" w:rsidRPr="001F3267" w:rsidRDefault="00DB1572" w:rsidP="00EC5CB5">
      <w:pPr>
        <w:shd w:val="clear" w:color="auto" w:fill="FFFFFF"/>
        <w:rPr>
          <w:rFonts w:asciiTheme="minorHAnsi" w:hAnsiTheme="minorHAnsi"/>
          <w:sz w:val="24"/>
          <w:szCs w:val="28"/>
        </w:rPr>
      </w:pPr>
    </w:p>
    <w:p w14:paraId="3E62D403" w14:textId="77777777" w:rsidR="00C31572" w:rsidRPr="001F3267" w:rsidRDefault="00CC55CC" w:rsidP="00EC5CB5">
      <w:pPr>
        <w:shd w:val="clear" w:color="auto" w:fill="FFFFFF"/>
        <w:rPr>
          <w:rFonts w:asciiTheme="minorHAnsi" w:hAnsiTheme="minorHAnsi"/>
          <w:b/>
          <w:sz w:val="24"/>
          <w:szCs w:val="28"/>
        </w:rPr>
      </w:pPr>
      <w:r w:rsidRPr="001F3267">
        <w:rPr>
          <w:rFonts w:asciiTheme="minorHAnsi" w:hAnsiTheme="minorHAnsi"/>
          <w:b/>
          <w:sz w:val="24"/>
          <w:szCs w:val="28"/>
        </w:rPr>
        <w:t>Criteria for the independence of directors (GRI 2-10)</w:t>
      </w:r>
    </w:p>
    <w:p w14:paraId="706C43F7" w14:textId="190DA3D0" w:rsidR="00717B21" w:rsidRPr="001F3267" w:rsidRDefault="00717B21" w:rsidP="00EC5CB5">
      <w:pPr>
        <w:shd w:val="clear" w:color="auto" w:fill="FFFFFF"/>
        <w:rPr>
          <w:rFonts w:asciiTheme="minorHAnsi" w:hAnsiTheme="minorHAnsi"/>
          <w:sz w:val="24"/>
          <w:szCs w:val="28"/>
        </w:rPr>
      </w:pPr>
      <w:r w:rsidRPr="001F3267">
        <w:rPr>
          <w:rFonts w:asciiTheme="minorHAnsi" w:hAnsiTheme="minorHAnsi"/>
          <w:sz w:val="24"/>
          <w:szCs w:val="28"/>
        </w:rPr>
        <w:t>The Board of Directors and its committees must maintain a balance of skills, experience and knowledge that ensures that independent, objective and effective decisions are made in the best interests of the organization, taking into account fair treatment of all shareholders and the principles of sustainable development.</w:t>
      </w:r>
    </w:p>
    <w:p w14:paraId="04784283" w14:textId="39C54BAA" w:rsidR="00717B21" w:rsidRPr="001F3267" w:rsidRDefault="00717B21" w:rsidP="00EC5CB5">
      <w:pPr>
        <w:shd w:val="clear" w:color="auto" w:fill="FFFFFF"/>
        <w:rPr>
          <w:rFonts w:asciiTheme="minorHAnsi" w:hAnsiTheme="minorHAnsi"/>
          <w:sz w:val="24"/>
          <w:szCs w:val="28"/>
        </w:rPr>
      </w:pPr>
      <w:r w:rsidRPr="001F3267">
        <w:rPr>
          <w:rFonts w:asciiTheme="minorHAnsi" w:hAnsiTheme="minorHAnsi"/>
          <w:sz w:val="24"/>
          <w:szCs w:val="28"/>
        </w:rPr>
        <w:t xml:space="preserve">The Board of Directors should be diverse in terms of experience, personality characteristics, and gender composition. The Board of Directors should include independent directors in sufficient numbers to ensure the independence of decisions made and fair treatment of all shareholders. The recommended number of independent directors on the Board of Directors of JSC </w:t>
      </w:r>
      <w:r w:rsidR="00E32851">
        <w:rPr>
          <w:rFonts w:asciiTheme="minorHAnsi" w:hAnsiTheme="minorHAnsi"/>
          <w:sz w:val="24"/>
          <w:szCs w:val="28"/>
        </w:rPr>
        <w:t>“</w:t>
      </w:r>
      <w:r w:rsidRPr="001F3267">
        <w:rPr>
          <w:rFonts w:asciiTheme="minorHAnsi" w:hAnsiTheme="minorHAnsi"/>
          <w:sz w:val="24"/>
          <w:szCs w:val="28"/>
        </w:rPr>
        <w:t xml:space="preserve">NC </w:t>
      </w:r>
      <w:r w:rsidR="00E32851">
        <w:rPr>
          <w:rFonts w:asciiTheme="minorHAnsi" w:hAnsiTheme="minorHAnsi"/>
          <w:sz w:val="24"/>
          <w:szCs w:val="28"/>
        </w:rPr>
        <w:t>“</w:t>
      </w:r>
      <w:r w:rsidR="008C15F3">
        <w:rPr>
          <w:rFonts w:asciiTheme="minorHAnsi" w:hAnsiTheme="minorHAnsi"/>
          <w:sz w:val="24"/>
          <w:szCs w:val="28"/>
        </w:rPr>
        <w:t>ACSP</w:t>
      </w:r>
      <w:r w:rsidR="00E32851">
        <w:rPr>
          <w:rFonts w:asciiTheme="minorHAnsi" w:hAnsiTheme="minorHAnsi"/>
          <w:sz w:val="24"/>
          <w:szCs w:val="28"/>
        </w:rPr>
        <w:t>”</w:t>
      </w:r>
      <w:r w:rsidRPr="001F3267">
        <w:rPr>
          <w:rFonts w:asciiTheme="minorHAnsi" w:hAnsiTheme="minorHAnsi"/>
          <w:sz w:val="24"/>
          <w:szCs w:val="28"/>
        </w:rPr>
        <w:t xml:space="preserve"> is up to fifty percent of the total number of members of the Board of Directors.</w:t>
      </w:r>
    </w:p>
    <w:p w14:paraId="149C3EBC" w14:textId="1ED189FA" w:rsidR="00717B21" w:rsidRPr="001F3267" w:rsidRDefault="00717B21" w:rsidP="00FF56A0">
      <w:pPr>
        <w:shd w:val="clear" w:color="auto" w:fill="FFFFFF"/>
        <w:rPr>
          <w:rFonts w:asciiTheme="minorHAnsi" w:hAnsiTheme="minorHAnsi"/>
          <w:sz w:val="24"/>
          <w:szCs w:val="28"/>
        </w:rPr>
      </w:pPr>
      <w:r w:rsidRPr="001F3267">
        <w:rPr>
          <w:rFonts w:asciiTheme="minorHAnsi" w:hAnsiTheme="minorHAnsi"/>
          <w:sz w:val="24"/>
          <w:szCs w:val="28"/>
        </w:rPr>
        <w:t xml:space="preserve">In accordance with subparagraph 20 of </w:t>
      </w:r>
      <w:r w:rsidR="00E32851">
        <w:rPr>
          <w:rFonts w:asciiTheme="minorHAnsi" w:hAnsiTheme="minorHAnsi"/>
          <w:sz w:val="24"/>
          <w:szCs w:val="28"/>
        </w:rPr>
        <w:t>a</w:t>
      </w:r>
      <w:r w:rsidRPr="001F3267">
        <w:rPr>
          <w:rFonts w:asciiTheme="minorHAnsi" w:hAnsiTheme="minorHAnsi"/>
          <w:sz w:val="24"/>
          <w:szCs w:val="28"/>
        </w:rPr>
        <w:t>rticle 1 of the Law "On Joint-Stock Companies", an "independent director" is defined as a member of the Board of Directors who:</w:t>
      </w:r>
    </w:p>
    <w:p w14:paraId="491F6D0A" w14:textId="67A6F5AA" w:rsidR="00717B21" w:rsidRPr="001F3267" w:rsidRDefault="00B118F8"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 xml:space="preserve">- </w:t>
      </w:r>
      <w:r w:rsidRPr="001F3267">
        <w:rPr>
          <w:rFonts w:asciiTheme="minorHAnsi" w:hAnsiTheme="minorHAnsi"/>
          <w:sz w:val="24"/>
          <w:szCs w:val="28"/>
        </w:rPr>
        <w:tab/>
        <w:t xml:space="preserve">is not an </w:t>
      </w:r>
      <w:r w:rsidR="00717B21" w:rsidRPr="001F3267">
        <w:rPr>
          <w:rFonts w:asciiTheme="minorHAnsi" w:hAnsiTheme="minorHAnsi"/>
          <w:sz w:val="24"/>
          <w:szCs w:val="28"/>
        </w:rPr>
        <w:t>affiliated person of this joint-stock company and was not an affiliate during the three years preceding his / her election to the Board of Directors (except for the case when he / she was an independent director of this joint-stock company);</w:t>
      </w:r>
    </w:p>
    <w:p w14:paraId="55A7020E" w14:textId="19A6B441"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 xml:space="preserve">- </w:t>
      </w:r>
      <w:r w:rsidRPr="001F3267">
        <w:rPr>
          <w:rFonts w:asciiTheme="minorHAnsi" w:hAnsiTheme="minorHAnsi"/>
          <w:sz w:val="24"/>
          <w:szCs w:val="28"/>
        </w:rPr>
        <w:tab/>
        <w:t xml:space="preserve">is not affiliated with </w:t>
      </w:r>
      <w:r w:rsidR="00B118F8" w:rsidRPr="001F3267">
        <w:rPr>
          <w:rFonts w:asciiTheme="minorHAnsi" w:hAnsiTheme="minorHAnsi"/>
          <w:sz w:val="24"/>
          <w:szCs w:val="28"/>
        </w:rPr>
        <w:t>the affiliated persons of</w:t>
      </w:r>
      <w:r w:rsidR="00E32851">
        <w:rPr>
          <w:rFonts w:asciiTheme="minorHAnsi" w:hAnsiTheme="minorHAnsi"/>
          <w:sz w:val="24"/>
          <w:szCs w:val="28"/>
        </w:rPr>
        <w:t xml:space="preserve"> </w:t>
      </w:r>
      <w:r w:rsidR="00B118F8" w:rsidRPr="001F3267">
        <w:rPr>
          <w:rFonts w:asciiTheme="minorHAnsi" w:hAnsiTheme="minorHAnsi"/>
          <w:sz w:val="24"/>
          <w:szCs w:val="28"/>
        </w:rPr>
        <w:t>this joint-stock</w:t>
      </w:r>
      <w:r w:rsidR="00E32851">
        <w:rPr>
          <w:rFonts w:asciiTheme="minorHAnsi" w:hAnsiTheme="minorHAnsi"/>
          <w:sz w:val="24"/>
          <w:szCs w:val="28"/>
        </w:rPr>
        <w:t xml:space="preserve"> </w:t>
      </w:r>
      <w:r w:rsidR="00B118F8" w:rsidRPr="001F3267">
        <w:rPr>
          <w:rFonts w:asciiTheme="minorHAnsi" w:hAnsiTheme="minorHAnsi"/>
          <w:sz w:val="24"/>
          <w:szCs w:val="28"/>
        </w:rPr>
        <w:t>company;</w:t>
      </w:r>
    </w:p>
    <w:p w14:paraId="0306C2BC" w14:textId="2DEDF3CC"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 xml:space="preserve">- </w:t>
      </w:r>
      <w:r w:rsidRPr="001F3267">
        <w:rPr>
          <w:rFonts w:asciiTheme="minorHAnsi" w:hAnsiTheme="minorHAnsi"/>
          <w:sz w:val="24"/>
          <w:szCs w:val="28"/>
        </w:rPr>
        <w:tab/>
        <w:t xml:space="preserve">is not affiliated with officials of this joint </w:t>
      </w:r>
      <w:r w:rsidR="0053377B" w:rsidRPr="001F3267">
        <w:rPr>
          <w:rFonts w:asciiTheme="minorHAnsi" w:hAnsiTheme="minorHAnsi"/>
          <w:sz w:val="24"/>
          <w:szCs w:val="28"/>
        </w:rPr>
        <w:t xml:space="preserve">company or organizations </w:t>
      </w:r>
      <w:r w:rsidR="00E32851">
        <w:rPr>
          <w:rFonts w:asciiTheme="minorHAnsi" w:hAnsiTheme="minorHAnsi"/>
          <w:sz w:val="24"/>
          <w:szCs w:val="28"/>
        </w:rPr>
        <w:t xml:space="preserve">– </w:t>
      </w:r>
      <w:r w:rsidR="0053377B" w:rsidRPr="001F3267">
        <w:rPr>
          <w:rFonts w:asciiTheme="minorHAnsi" w:hAnsiTheme="minorHAnsi"/>
          <w:sz w:val="24"/>
          <w:szCs w:val="28"/>
        </w:rPr>
        <w:t>stock</w:t>
      </w:r>
      <w:r w:rsidR="00E32851">
        <w:rPr>
          <w:rFonts w:asciiTheme="minorHAnsi" w:hAnsiTheme="minorHAnsi"/>
          <w:sz w:val="24"/>
          <w:szCs w:val="28"/>
        </w:rPr>
        <w:t xml:space="preserve"> </w:t>
      </w:r>
      <w:r w:rsidR="0053377B" w:rsidRPr="001F3267">
        <w:rPr>
          <w:rFonts w:asciiTheme="minorHAnsi" w:hAnsiTheme="minorHAnsi"/>
          <w:sz w:val="24"/>
          <w:szCs w:val="28"/>
        </w:rPr>
        <w:t>company or affiliated organizations of this joint-stock company and was not affiliated with these persons during the three years preceding his election to the Board of Directors;</w:t>
      </w:r>
    </w:p>
    <w:p w14:paraId="35694C23" w14:textId="77777777"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 xml:space="preserve">- </w:t>
      </w:r>
      <w:r w:rsidRPr="001F3267">
        <w:rPr>
          <w:rFonts w:asciiTheme="minorHAnsi" w:hAnsiTheme="minorHAnsi"/>
          <w:sz w:val="24"/>
          <w:szCs w:val="28"/>
        </w:rPr>
        <w:tab/>
        <w:t>is not a government employee.</w:t>
      </w:r>
    </w:p>
    <w:p w14:paraId="239AAA25" w14:textId="77777777"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 xml:space="preserve">- </w:t>
      </w:r>
      <w:r w:rsidRPr="001F3267">
        <w:rPr>
          <w:rFonts w:asciiTheme="minorHAnsi" w:hAnsiTheme="minorHAnsi"/>
          <w:sz w:val="24"/>
          <w:szCs w:val="28"/>
        </w:rPr>
        <w:tab/>
        <w:t xml:space="preserve">is not an auditor of this joint </w:t>
      </w:r>
      <w:r w:rsidR="0053377B" w:rsidRPr="001F3267">
        <w:rPr>
          <w:rFonts w:asciiTheme="minorHAnsi" w:hAnsiTheme="minorHAnsi"/>
          <w:sz w:val="24"/>
          <w:szCs w:val="28"/>
        </w:rPr>
        <w:t>-stock company and was not an auditor during the three years preceding his / her election to the Board of Directors;</w:t>
      </w:r>
    </w:p>
    <w:p w14:paraId="7F7E063C" w14:textId="77777777" w:rsidR="00717B21" w:rsidRPr="001F3267" w:rsidRDefault="00717B21" w:rsidP="00FF56A0">
      <w:pPr>
        <w:shd w:val="clear" w:color="auto" w:fill="FFFFFF"/>
        <w:tabs>
          <w:tab w:val="left" w:pos="284"/>
        </w:tabs>
        <w:rPr>
          <w:rFonts w:asciiTheme="minorHAnsi" w:hAnsiTheme="minorHAnsi"/>
          <w:sz w:val="24"/>
          <w:szCs w:val="28"/>
        </w:rPr>
      </w:pPr>
      <w:r w:rsidRPr="001F3267">
        <w:rPr>
          <w:rFonts w:asciiTheme="minorHAnsi" w:hAnsiTheme="minorHAnsi"/>
          <w:sz w:val="24"/>
          <w:szCs w:val="28"/>
        </w:rPr>
        <w:t xml:space="preserve">- </w:t>
      </w:r>
      <w:r w:rsidRPr="001F3267">
        <w:rPr>
          <w:rFonts w:asciiTheme="minorHAnsi" w:hAnsiTheme="minorHAnsi"/>
          <w:sz w:val="24"/>
          <w:szCs w:val="28"/>
        </w:rPr>
        <w:tab/>
        <w:t xml:space="preserve">does not participate in the audit of this joint </w:t>
      </w:r>
      <w:r w:rsidR="0053377B" w:rsidRPr="001F3267">
        <w:rPr>
          <w:rFonts w:asciiTheme="minorHAnsi" w:hAnsiTheme="minorHAnsi"/>
          <w:sz w:val="24"/>
          <w:szCs w:val="28"/>
        </w:rPr>
        <w:t>-stock company as an auditor working in the audit organization, and did not participate in such an audit during the three years preceding his election to the board of directors.</w:t>
      </w:r>
    </w:p>
    <w:p w14:paraId="20C21FDD" w14:textId="77777777" w:rsidR="00C31572" w:rsidRPr="001F3267" w:rsidRDefault="00C31572" w:rsidP="00EC5CB5">
      <w:pPr>
        <w:shd w:val="clear" w:color="auto" w:fill="FFFFFF"/>
        <w:rPr>
          <w:rFonts w:asciiTheme="minorHAnsi" w:hAnsiTheme="minorHAnsi"/>
          <w:b/>
          <w:sz w:val="24"/>
          <w:szCs w:val="28"/>
        </w:rPr>
      </w:pPr>
    </w:p>
    <w:p w14:paraId="524D22B2" w14:textId="77777777" w:rsidR="00C31572" w:rsidRPr="001F3267" w:rsidRDefault="00083C49" w:rsidP="00EC5CB5">
      <w:pPr>
        <w:shd w:val="clear" w:color="auto" w:fill="FFFFFF"/>
        <w:rPr>
          <w:rFonts w:asciiTheme="minorHAnsi" w:hAnsiTheme="minorHAnsi"/>
          <w:b/>
          <w:sz w:val="24"/>
          <w:szCs w:val="28"/>
        </w:rPr>
      </w:pPr>
      <w:r w:rsidRPr="001F3267">
        <w:rPr>
          <w:rFonts w:asciiTheme="minorHAnsi" w:hAnsiTheme="minorHAnsi"/>
          <w:b/>
          <w:sz w:val="24"/>
          <w:szCs w:val="28"/>
        </w:rPr>
        <w:t>Composition of the Board of Directors (GRI 2-9)</w:t>
      </w:r>
    </w:p>
    <w:p w14:paraId="7438F674" w14:textId="7D4CD903" w:rsidR="001B0355" w:rsidRPr="001F3267" w:rsidRDefault="002C4CF3" w:rsidP="00EC5CB5">
      <w:pPr>
        <w:shd w:val="clear" w:color="auto" w:fill="FFFFFF"/>
        <w:rPr>
          <w:rFonts w:asciiTheme="minorHAnsi" w:hAnsiTheme="minorHAnsi"/>
          <w:sz w:val="24"/>
          <w:szCs w:val="28"/>
        </w:rPr>
      </w:pPr>
      <w:r w:rsidRPr="001F3267">
        <w:rPr>
          <w:rFonts w:asciiTheme="minorHAnsi" w:hAnsiTheme="minorHAnsi"/>
          <w:sz w:val="24"/>
          <w:szCs w:val="28"/>
        </w:rPr>
        <w:t xml:space="preserve">In3 </w:t>
      </w:r>
      <w:r w:rsidR="00F11C7E">
        <w:rPr>
          <w:rFonts w:asciiTheme="minorHAnsi" w:hAnsiTheme="minorHAnsi"/>
          <w:sz w:val="24"/>
          <w:szCs w:val="28"/>
        </w:rPr>
        <w:t>2023</w:t>
      </w:r>
      <w:r w:rsidRPr="001F3267">
        <w:rPr>
          <w:rFonts w:asciiTheme="minorHAnsi" w:hAnsiTheme="minorHAnsi"/>
          <w:sz w:val="24"/>
          <w:szCs w:val="28"/>
        </w:rPr>
        <w:t xml:space="preserve">, there were no changes in the composition of the Board of Directors of JSC NC </w:t>
      </w:r>
      <w:r w:rsidR="008C15F3">
        <w:rPr>
          <w:rFonts w:asciiTheme="minorHAnsi" w:hAnsiTheme="minorHAnsi"/>
          <w:sz w:val="24"/>
          <w:szCs w:val="28"/>
        </w:rPr>
        <w:t>ACSP</w:t>
      </w:r>
      <w:r w:rsidRPr="001F3267">
        <w:rPr>
          <w:rFonts w:asciiTheme="minorHAnsi" w:hAnsiTheme="minorHAnsi"/>
          <w:sz w:val="24"/>
          <w:szCs w:val="28"/>
        </w:rPr>
        <w:t>.</w:t>
      </w:r>
    </w:p>
    <w:p w14:paraId="4853C0A4" w14:textId="7173042E" w:rsidR="00AB5A5D" w:rsidRPr="001F3267" w:rsidRDefault="007B33C6" w:rsidP="000B5D9A">
      <w:pPr>
        <w:shd w:val="clear" w:color="auto" w:fill="FFFFFF"/>
        <w:outlineLvl w:val="1"/>
        <w:rPr>
          <w:rFonts w:asciiTheme="minorHAnsi" w:eastAsiaTheme="minorHAnsi" w:hAnsiTheme="minorHAnsi"/>
          <w:color w:val="000000"/>
          <w:sz w:val="24"/>
          <w:szCs w:val="28"/>
          <w:lang w:eastAsia="en-US"/>
        </w:rPr>
      </w:pPr>
      <w:r>
        <w:rPr>
          <w:rFonts w:asciiTheme="minorHAnsi" w:eastAsiaTheme="minorHAnsi" w:hAnsiTheme="minorHAnsi"/>
          <w:color w:val="000000"/>
          <w:sz w:val="24"/>
          <w:szCs w:val="28"/>
          <w:lang w:eastAsia="en-US"/>
        </w:rPr>
        <w:t xml:space="preserve">On </w:t>
      </w:r>
      <w:r w:rsidR="004E0D4B">
        <w:rPr>
          <w:rFonts w:asciiTheme="minorHAnsi" w:eastAsiaTheme="minorHAnsi" w:hAnsiTheme="minorHAnsi"/>
          <w:color w:val="000000"/>
          <w:sz w:val="24"/>
          <w:szCs w:val="28"/>
          <w:lang w:eastAsia="en-US"/>
        </w:rPr>
        <w:t>December 3</w:t>
      </w:r>
      <w:r>
        <w:rPr>
          <w:rFonts w:asciiTheme="minorHAnsi" w:eastAsiaTheme="minorHAnsi" w:hAnsiTheme="minorHAnsi"/>
          <w:color w:val="000000"/>
          <w:sz w:val="24"/>
          <w:szCs w:val="28"/>
          <w:lang w:eastAsia="en-US"/>
        </w:rPr>
        <w:t>1</w:t>
      </w:r>
      <w:r w:rsidR="004E0D4B">
        <w:rPr>
          <w:rFonts w:asciiTheme="minorHAnsi" w:eastAsiaTheme="minorHAnsi" w:hAnsiTheme="minorHAnsi"/>
          <w:color w:val="000000"/>
          <w:sz w:val="24"/>
          <w:szCs w:val="28"/>
          <w:lang w:eastAsia="en-US"/>
        </w:rPr>
        <w:t xml:space="preserve">, </w:t>
      </w:r>
      <w:r w:rsidR="00F11C7E">
        <w:rPr>
          <w:rFonts w:asciiTheme="minorHAnsi" w:eastAsiaTheme="minorHAnsi" w:hAnsiTheme="minorHAnsi"/>
          <w:color w:val="000000"/>
          <w:sz w:val="24"/>
          <w:szCs w:val="28"/>
          <w:lang w:eastAsia="en-US"/>
        </w:rPr>
        <w:t>2023</w:t>
      </w:r>
      <w:r w:rsidR="004E0D4B">
        <w:rPr>
          <w:rFonts w:asciiTheme="minorHAnsi" w:eastAsiaTheme="minorHAnsi" w:hAnsiTheme="minorHAnsi"/>
          <w:color w:val="000000"/>
          <w:sz w:val="24"/>
          <w:szCs w:val="28"/>
          <w:lang w:eastAsia="en-US"/>
        </w:rPr>
        <w:t xml:space="preserve">, the Board of Directors of JSC NC </w:t>
      </w:r>
      <w:r w:rsidR="008C15F3">
        <w:rPr>
          <w:rFonts w:asciiTheme="minorHAnsi" w:eastAsiaTheme="minorHAnsi" w:hAnsiTheme="minorHAnsi"/>
          <w:color w:val="000000"/>
          <w:sz w:val="24"/>
          <w:szCs w:val="28"/>
          <w:lang w:eastAsia="en-US"/>
        </w:rPr>
        <w:t>ACSP</w:t>
      </w:r>
      <w:r w:rsidR="004E0D4B">
        <w:rPr>
          <w:rFonts w:asciiTheme="minorHAnsi" w:eastAsiaTheme="minorHAnsi" w:hAnsiTheme="minorHAnsi"/>
          <w:color w:val="000000"/>
          <w:sz w:val="24"/>
          <w:szCs w:val="28"/>
          <w:lang w:eastAsia="en-US"/>
        </w:rPr>
        <w:t xml:space="preserve"> consisted of the following members:</w:t>
      </w:r>
    </w:p>
    <w:tbl>
      <w:tblPr>
        <w:tblStyle w:val="a3"/>
        <w:tblW w:w="98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260"/>
        <w:gridCol w:w="2410"/>
        <w:gridCol w:w="2126"/>
      </w:tblGrid>
      <w:tr w:rsidR="000B5D9A" w:rsidRPr="001F3267" w14:paraId="102F8979" w14:textId="77777777" w:rsidTr="005826F3">
        <w:trPr>
          <w:trHeight w:val="556"/>
        </w:trPr>
        <w:tc>
          <w:tcPr>
            <w:tcW w:w="2093" w:type="dxa"/>
            <w:vAlign w:val="center"/>
          </w:tcPr>
          <w:p w14:paraId="50124133" w14:textId="77777777"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lastRenderedPageBreak/>
              <w:t>Full name</w:t>
            </w:r>
          </w:p>
        </w:tc>
        <w:tc>
          <w:tcPr>
            <w:tcW w:w="3260" w:type="dxa"/>
            <w:vAlign w:val="center"/>
          </w:tcPr>
          <w:p w14:paraId="675C1166" w14:textId="77777777"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Position</w:t>
            </w:r>
          </w:p>
        </w:tc>
        <w:tc>
          <w:tcPr>
            <w:tcW w:w="2410" w:type="dxa"/>
            <w:vAlign w:val="center"/>
          </w:tcPr>
          <w:p w14:paraId="52146805" w14:textId="77777777"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Election date</w:t>
            </w:r>
          </w:p>
        </w:tc>
        <w:tc>
          <w:tcPr>
            <w:tcW w:w="2126" w:type="dxa"/>
            <w:vAlign w:val="center"/>
          </w:tcPr>
          <w:p w14:paraId="73E76C38" w14:textId="77777777" w:rsidR="000B5D9A" w:rsidRPr="001F3267" w:rsidRDefault="000B5D9A" w:rsidP="00E13138">
            <w:pPr>
              <w:tabs>
                <w:tab w:val="left" w:pos="1134"/>
                <w:tab w:val="left" w:pos="4962"/>
              </w:tabs>
              <w:spacing w:before="0"/>
              <w:jc w:val="center"/>
              <w:outlineLvl w:val="1"/>
              <w:rPr>
                <w:rFonts w:asciiTheme="minorHAnsi" w:eastAsiaTheme="minorHAnsi" w:hAnsiTheme="minorHAnsi"/>
                <w:b/>
                <w:color w:val="000000"/>
                <w:sz w:val="24"/>
                <w:szCs w:val="24"/>
                <w:lang w:eastAsia="en-US"/>
              </w:rPr>
            </w:pPr>
            <w:r w:rsidRPr="001F3267">
              <w:rPr>
                <w:rFonts w:asciiTheme="minorHAnsi" w:eastAsiaTheme="minorHAnsi" w:hAnsiTheme="minorHAnsi"/>
                <w:b/>
                <w:color w:val="000000"/>
                <w:sz w:val="24"/>
                <w:szCs w:val="24"/>
                <w:lang w:eastAsia="en-US"/>
              </w:rPr>
              <w:t>Power expiration date</w:t>
            </w:r>
          </w:p>
        </w:tc>
      </w:tr>
      <w:tr w:rsidR="000B5D9A" w:rsidRPr="001F3267" w14:paraId="6A1ABECC" w14:textId="77777777" w:rsidTr="005826F3">
        <w:tc>
          <w:tcPr>
            <w:tcW w:w="2093" w:type="dxa"/>
          </w:tcPr>
          <w:p w14:paraId="0AB99471" w14:textId="1A7128AC" w:rsidR="000B5D9A" w:rsidRPr="001F3267" w:rsidRDefault="000B5D9A" w:rsidP="000E6A3F">
            <w:pPr>
              <w:tabs>
                <w:tab w:val="left" w:pos="1134"/>
                <w:tab w:val="left" w:pos="4962"/>
              </w:tabs>
              <w:spacing w:before="0"/>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E. Kh</w:t>
            </w:r>
            <w:r w:rsidR="007B33C6">
              <w:rPr>
                <w:rFonts w:asciiTheme="minorHAnsi" w:eastAsiaTheme="minorHAnsi" w:hAnsiTheme="minorHAnsi"/>
                <w:color w:val="000000"/>
                <w:sz w:val="24"/>
                <w:szCs w:val="24"/>
                <w:lang w:eastAsia="en-US"/>
              </w:rPr>
              <w:t>.</w:t>
            </w:r>
            <w:r w:rsidR="007B33C6" w:rsidRPr="001F3267">
              <w:rPr>
                <w:rFonts w:asciiTheme="minorHAnsi" w:eastAsiaTheme="minorHAnsi" w:hAnsiTheme="minorHAnsi"/>
                <w:color w:val="000000"/>
                <w:sz w:val="24"/>
                <w:szCs w:val="24"/>
                <w:lang w:eastAsia="en-US"/>
              </w:rPr>
              <w:t xml:space="preserve"> </w:t>
            </w:r>
            <w:proofErr w:type="spellStart"/>
            <w:r w:rsidR="007B33C6" w:rsidRPr="001F3267">
              <w:rPr>
                <w:rFonts w:asciiTheme="minorHAnsi" w:eastAsiaTheme="minorHAnsi" w:hAnsiTheme="minorHAnsi"/>
                <w:color w:val="000000"/>
                <w:sz w:val="24"/>
                <w:szCs w:val="24"/>
                <w:lang w:eastAsia="en-US"/>
              </w:rPr>
              <w:t>Koishiba</w:t>
            </w:r>
            <w:r w:rsidR="007B33C6">
              <w:rPr>
                <w:rFonts w:asciiTheme="minorHAnsi" w:eastAsiaTheme="minorHAnsi" w:hAnsiTheme="minorHAnsi"/>
                <w:color w:val="000000"/>
                <w:sz w:val="24"/>
                <w:szCs w:val="24"/>
                <w:lang w:eastAsia="en-US"/>
              </w:rPr>
              <w:t>y</w:t>
            </w:r>
            <w:r w:rsidR="007B33C6" w:rsidRPr="001F3267">
              <w:rPr>
                <w:rFonts w:asciiTheme="minorHAnsi" w:eastAsiaTheme="minorHAnsi" w:hAnsiTheme="minorHAnsi"/>
                <w:color w:val="000000"/>
                <w:sz w:val="24"/>
                <w:szCs w:val="24"/>
                <w:lang w:eastAsia="en-US"/>
              </w:rPr>
              <w:t>ev</w:t>
            </w:r>
            <w:proofErr w:type="spellEnd"/>
          </w:p>
        </w:tc>
        <w:tc>
          <w:tcPr>
            <w:tcW w:w="3260" w:type="dxa"/>
          </w:tcPr>
          <w:p w14:paraId="0C807058" w14:textId="128DA4CD" w:rsidR="000B5D9A" w:rsidRPr="001F3267" w:rsidRDefault="000B5D9A" w:rsidP="00566C7A">
            <w:pPr>
              <w:tabs>
                <w:tab w:val="left" w:pos="1134"/>
                <w:tab w:val="left" w:pos="4962"/>
              </w:tabs>
              <w:spacing w:before="0"/>
              <w:jc w:val="left"/>
              <w:outlineLvl w:val="1"/>
              <w:rPr>
                <w:rFonts w:asciiTheme="minorHAnsi" w:eastAsiaTheme="minorHAnsi" w:hAnsiTheme="minorHAnsi"/>
                <w:i/>
                <w:color w:val="000000"/>
                <w:sz w:val="24"/>
                <w:szCs w:val="24"/>
                <w:lang w:eastAsia="en-US"/>
              </w:rPr>
            </w:pPr>
            <w:r w:rsidRPr="001F3267">
              <w:rPr>
                <w:rFonts w:asciiTheme="minorHAnsi" w:eastAsiaTheme="minorHAnsi" w:hAnsiTheme="minorHAnsi"/>
                <w:color w:val="000000"/>
                <w:sz w:val="24"/>
                <w:szCs w:val="24"/>
                <w:lang w:eastAsia="en-US"/>
              </w:rPr>
              <w:t xml:space="preserve">Chairman of the Board of Directors, </w:t>
            </w:r>
            <w:r w:rsidRPr="001F3267">
              <w:rPr>
                <w:rFonts w:asciiTheme="minorHAnsi" w:eastAsiaTheme="minorHAnsi" w:hAnsiTheme="minorHAnsi"/>
                <w:i/>
                <w:color w:val="000000"/>
                <w:sz w:val="24"/>
                <w:szCs w:val="24"/>
                <w:lang w:eastAsia="en-US"/>
              </w:rPr>
              <w:t>representative of the interests of the Sole Shareholder</w:t>
            </w:r>
          </w:p>
        </w:tc>
        <w:tc>
          <w:tcPr>
            <w:tcW w:w="2410" w:type="dxa"/>
            <w:shd w:val="clear" w:color="auto" w:fill="auto"/>
          </w:tcPr>
          <w:p w14:paraId="3662A9C6" w14:textId="77777777"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April 22, 2022 April</w:t>
            </w:r>
          </w:p>
        </w:tc>
        <w:tc>
          <w:tcPr>
            <w:tcW w:w="2126" w:type="dxa"/>
            <w:shd w:val="clear" w:color="auto" w:fill="auto"/>
          </w:tcPr>
          <w:p w14:paraId="0217E78D" w14:textId="77777777"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30, 2025</w:t>
            </w:r>
          </w:p>
        </w:tc>
      </w:tr>
      <w:tr w:rsidR="000B5D9A" w:rsidRPr="001F3267" w14:paraId="2E197528" w14:textId="77777777" w:rsidTr="005826F3">
        <w:tc>
          <w:tcPr>
            <w:tcW w:w="2093" w:type="dxa"/>
          </w:tcPr>
          <w:p w14:paraId="1F168941" w14:textId="77623A54"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A</w:t>
            </w:r>
            <w:r w:rsidR="007B33C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A</w:t>
            </w:r>
            <w:r w:rsidR="007B33C6">
              <w:rPr>
                <w:rFonts w:asciiTheme="minorHAnsi" w:eastAsiaTheme="minorHAnsi" w:hAnsiTheme="minorHAnsi"/>
                <w:color w:val="000000"/>
                <w:sz w:val="24"/>
                <w:szCs w:val="24"/>
                <w:lang w:eastAsia="en-US"/>
              </w:rPr>
              <w:t>.</w:t>
            </w:r>
            <w:r w:rsidR="007B33C6" w:rsidRPr="001F3267">
              <w:rPr>
                <w:rFonts w:asciiTheme="minorHAnsi" w:eastAsiaTheme="minorHAnsi" w:hAnsiTheme="minorHAnsi"/>
                <w:color w:val="000000"/>
                <w:sz w:val="24"/>
                <w:szCs w:val="24"/>
                <w:lang w:eastAsia="en-US"/>
              </w:rPr>
              <w:t xml:space="preserve"> </w:t>
            </w:r>
            <w:proofErr w:type="spellStart"/>
            <w:r w:rsidR="007B33C6" w:rsidRPr="001F3267">
              <w:rPr>
                <w:rFonts w:asciiTheme="minorHAnsi" w:eastAsiaTheme="minorHAnsi" w:hAnsiTheme="minorHAnsi"/>
                <w:color w:val="000000"/>
                <w:sz w:val="24"/>
                <w:szCs w:val="24"/>
                <w:lang w:eastAsia="en-US"/>
              </w:rPr>
              <w:t>Smolina</w:t>
            </w:r>
            <w:proofErr w:type="spellEnd"/>
          </w:p>
        </w:tc>
        <w:tc>
          <w:tcPr>
            <w:tcW w:w="3260" w:type="dxa"/>
          </w:tcPr>
          <w:p w14:paraId="3E9C57BB" w14:textId="77777777" w:rsidR="000B5D9A" w:rsidRPr="001F3267" w:rsidRDefault="000B5D9A" w:rsidP="00EA68A3">
            <w:pPr>
              <w:tabs>
                <w:tab w:val="left" w:pos="1134"/>
                <w:tab w:val="left" w:pos="4962"/>
              </w:tabs>
              <w:spacing w:before="0"/>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0EDE87F7" w14:textId="77777777" w:rsidR="000B5D9A" w:rsidRPr="001F3267" w:rsidRDefault="000B5D9A" w:rsidP="00EA68A3">
            <w:pPr>
              <w:tabs>
                <w:tab w:val="left" w:pos="1134"/>
                <w:tab w:val="left" w:pos="4962"/>
              </w:tabs>
              <w:spacing w:before="0"/>
              <w:jc w:val="left"/>
              <w:outlineLvl w:val="1"/>
              <w:rPr>
                <w:rFonts w:asciiTheme="minorHAnsi" w:eastAsiaTheme="minorHAnsi" w:hAnsiTheme="minorHAnsi"/>
                <w:i/>
                <w:color w:val="000000"/>
                <w:sz w:val="24"/>
                <w:szCs w:val="24"/>
                <w:lang w:eastAsia="en-US"/>
              </w:rPr>
            </w:pPr>
            <w:r w:rsidRPr="001F3267">
              <w:rPr>
                <w:rFonts w:asciiTheme="minorHAnsi" w:eastAsiaTheme="minorHAnsi" w:hAnsiTheme="minorHAnsi"/>
                <w:i/>
                <w:color w:val="000000"/>
                <w:sz w:val="24"/>
                <w:szCs w:val="24"/>
                <w:lang w:eastAsia="en-US"/>
              </w:rPr>
              <w:t>representative of the interests of the Sole Shareholder</w:t>
            </w:r>
          </w:p>
        </w:tc>
        <w:tc>
          <w:tcPr>
            <w:tcW w:w="2410" w:type="dxa"/>
            <w:shd w:val="clear" w:color="auto" w:fill="auto"/>
          </w:tcPr>
          <w:p w14:paraId="0A12B8D8" w14:textId="77777777" w:rsidR="000B5D9A" w:rsidRPr="001F3267" w:rsidRDefault="000B5D9A" w:rsidP="00566C7A">
            <w:pPr>
              <w:spacing w:before="0"/>
              <w:ind w:left="-108" w:right="-108"/>
              <w:jc w:val="center"/>
              <w:rPr>
                <w:rFonts w:asciiTheme="minorHAnsi" w:hAnsiTheme="minorHAnsi"/>
                <w:sz w:val="24"/>
                <w:szCs w:val="24"/>
              </w:rPr>
            </w:pPr>
            <w:r w:rsidRPr="001F3267">
              <w:rPr>
                <w:rFonts w:asciiTheme="minorHAnsi" w:hAnsiTheme="minorHAnsi"/>
                <w:sz w:val="24"/>
                <w:szCs w:val="24"/>
              </w:rPr>
              <w:t>April 22, 2022 April</w:t>
            </w:r>
          </w:p>
        </w:tc>
        <w:tc>
          <w:tcPr>
            <w:tcW w:w="2126" w:type="dxa"/>
            <w:shd w:val="clear" w:color="auto" w:fill="auto"/>
          </w:tcPr>
          <w:p w14:paraId="0B49ED18" w14:textId="77777777" w:rsidR="000B5D9A" w:rsidRPr="001F3267" w:rsidRDefault="00566C7A" w:rsidP="00566C7A">
            <w:pPr>
              <w:spacing w:before="0"/>
              <w:ind w:left="-108" w:right="-250"/>
              <w:jc w:val="center"/>
              <w:rPr>
                <w:rFonts w:asciiTheme="minorHAnsi" w:hAnsiTheme="minorHAnsi"/>
                <w:sz w:val="24"/>
                <w:szCs w:val="24"/>
              </w:rPr>
            </w:pPr>
            <w:r w:rsidRPr="001F3267">
              <w:rPr>
                <w:rFonts w:asciiTheme="minorHAnsi" w:hAnsiTheme="minorHAnsi"/>
                <w:sz w:val="24"/>
                <w:szCs w:val="24"/>
              </w:rPr>
              <w:t>30, 2025</w:t>
            </w:r>
          </w:p>
        </w:tc>
      </w:tr>
      <w:tr w:rsidR="000B5D9A" w:rsidRPr="001F3267" w14:paraId="2536E37A" w14:textId="77777777" w:rsidTr="005826F3">
        <w:tc>
          <w:tcPr>
            <w:tcW w:w="2093" w:type="dxa"/>
          </w:tcPr>
          <w:p w14:paraId="21B0454B" w14:textId="371A4F8F"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D</w:t>
            </w:r>
            <w:r w:rsidR="007B33C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R</w:t>
            </w:r>
            <w:r w:rsidR="007B33C6">
              <w:rPr>
                <w:rFonts w:asciiTheme="minorHAnsi" w:eastAsiaTheme="minorHAnsi" w:hAnsiTheme="minorHAnsi"/>
                <w:color w:val="000000"/>
                <w:sz w:val="24"/>
                <w:szCs w:val="24"/>
                <w:lang w:eastAsia="en-US"/>
              </w:rPr>
              <w:t>.</w:t>
            </w:r>
            <w:r w:rsidR="007B33C6" w:rsidRPr="001F3267">
              <w:rPr>
                <w:rFonts w:asciiTheme="minorHAnsi" w:eastAsiaTheme="minorHAnsi" w:hAnsiTheme="minorHAnsi"/>
                <w:color w:val="000000"/>
                <w:sz w:val="24"/>
                <w:szCs w:val="24"/>
                <w:lang w:eastAsia="en-US"/>
              </w:rPr>
              <w:t xml:space="preserve"> </w:t>
            </w:r>
            <w:proofErr w:type="spellStart"/>
            <w:r w:rsidR="007B33C6" w:rsidRPr="001F3267">
              <w:rPr>
                <w:rFonts w:asciiTheme="minorHAnsi" w:eastAsiaTheme="minorHAnsi" w:hAnsiTheme="minorHAnsi"/>
                <w:color w:val="000000"/>
                <w:sz w:val="24"/>
                <w:szCs w:val="24"/>
                <w:lang w:eastAsia="en-US"/>
              </w:rPr>
              <w:t>Arkalyk</w:t>
            </w:r>
            <w:proofErr w:type="spellEnd"/>
          </w:p>
        </w:tc>
        <w:tc>
          <w:tcPr>
            <w:tcW w:w="3260" w:type="dxa"/>
          </w:tcPr>
          <w:p w14:paraId="025F05D9" w14:textId="77777777" w:rsidR="000B5D9A" w:rsidRPr="001F3267" w:rsidRDefault="000B5D9A" w:rsidP="00EA68A3">
            <w:pPr>
              <w:spacing w:before="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127000C5" w14:textId="77777777" w:rsidR="000B5D9A" w:rsidRPr="001F3267" w:rsidRDefault="000B5D9A" w:rsidP="00EA68A3">
            <w:pPr>
              <w:spacing w:before="0"/>
              <w:jc w:val="left"/>
              <w:rPr>
                <w:rFonts w:asciiTheme="minorHAnsi" w:hAnsiTheme="minorHAnsi"/>
                <w:sz w:val="24"/>
                <w:szCs w:val="24"/>
              </w:rPr>
            </w:pPr>
            <w:r w:rsidRPr="001F3267">
              <w:rPr>
                <w:rFonts w:asciiTheme="minorHAnsi" w:eastAsiaTheme="minorHAnsi" w:hAnsiTheme="minorHAnsi"/>
                <w:i/>
                <w:color w:val="000000"/>
                <w:sz w:val="24"/>
                <w:szCs w:val="24"/>
                <w:lang w:eastAsia="en-US"/>
              </w:rPr>
              <w:t>representative of the interests of the Sole Shareholder</w:t>
            </w:r>
          </w:p>
        </w:tc>
        <w:tc>
          <w:tcPr>
            <w:tcW w:w="2410" w:type="dxa"/>
            <w:shd w:val="clear" w:color="auto" w:fill="auto"/>
          </w:tcPr>
          <w:p w14:paraId="6DDA3C1D" w14:textId="77777777" w:rsidR="000B5D9A" w:rsidRPr="001F3267" w:rsidRDefault="000B5D9A" w:rsidP="00566C7A">
            <w:pPr>
              <w:spacing w:before="0"/>
              <w:ind w:left="-108" w:right="-108"/>
              <w:jc w:val="center"/>
              <w:rPr>
                <w:rFonts w:asciiTheme="minorHAnsi" w:hAnsiTheme="minorHAnsi"/>
                <w:sz w:val="24"/>
                <w:szCs w:val="24"/>
              </w:rPr>
            </w:pPr>
            <w:r w:rsidRPr="001F3267">
              <w:rPr>
                <w:rFonts w:asciiTheme="minorHAnsi" w:eastAsiaTheme="minorHAnsi" w:hAnsiTheme="minorHAnsi"/>
                <w:color w:val="000000"/>
                <w:sz w:val="24"/>
                <w:szCs w:val="24"/>
                <w:lang w:eastAsia="en-US"/>
              </w:rPr>
              <w:t>June 2, 2021 April</w:t>
            </w:r>
          </w:p>
        </w:tc>
        <w:tc>
          <w:tcPr>
            <w:tcW w:w="2126" w:type="dxa"/>
            <w:shd w:val="clear" w:color="auto" w:fill="auto"/>
          </w:tcPr>
          <w:p w14:paraId="68411E5E" w14:textId="77777777" w:rsidR="000B5D9A" w:rsidRPr="001F3267" w:rsidRDefault="00566C7A" w:rsidP="00566C7A">
            <w:pPr>
              <w:spacing w:before="0"/>
              <w:ind w:left="-108" w:right="-250"/>
              <w:jc w:val="center"/>
              <w:rPr>
                <w:rFonts w:asciiTheme="minorHAnsi" w:hAnsiTheme="minorHAnsi"/>
                <w:sz w:val="24"/>
                <w:szCs w:val="24"/>
              </w:rPr>
            </w:pPr>
            <w:r w:rsidRPr="001F3267">
              <w:rPr>
                <w:rFonts w:asciiTheme="minorHAnsi" w:hAnsiTheme="minorHAnsi"/>
                <w:sz w:val="24"/>
                <w:szCs w:val="28"/>
              </w:rPr>
              <w:t>30, 2025</w:t>
            </w:r>
          </w:p>
        </w:tc>
      </w:tr>
      <w:tr w:rsidR="000B5D9A" w:rsidRPr="001F3267" w14:paraId="2F1679A0" w14:textId="77777777" w:rsidTr="005826F3">
        <w:tc>
          <w:tcPr>
            <w:tcW w:w="2093" w:type="dxa"/>
          </w:tcPr>
          <w:p w14:paraId="45C1854E" w14:textId="5BA14580" w:rsidR="000B5D9A" w:rsidRPr="001F3267" w:rsidRDefault="000B5D9A" w:rsidP="00EA68A3">
            <w:pPr>
              <w:tabs>
                <w:tab w:val="left" w:pos="0"/>
                <w:tab w:val="left" w:pos="4962"/>
              </w:tabs>
              <w:spacing w:before="0"/>
              <w:ind w:right="-108"/>
              <w:outlineLvl w:val="1"/>
              <w:rPr>
                <w:rFonts w:asciiTheme="minorHAnsi" w:eastAsiaTheme="minorHAnsi" w:hAnsiTheme="minorHAnsi"/>
                <w:color w:val="000000"/>
                <w:sz w:val="24"/>
                <w:szCs w:val="24"/>
                <w:lang w:eastAsia="en-US"/>
              </w:rPr>
            </w:pPr>
            <w:proofErr w:type="spellStart"/>
            <w:r w:rsidRPr="001F3267">
              <w:rPr>
                <w:rFonts w:asciiTheme="minorHAnsi" w:eastAsiaTheme="minorHAnsi" w:hAnsiTheme="minorHAnsi"/>
                <w:color w:val="000000"/>
                <w:sz w:val="24"/>
                <w:szCs w:val="24"/>
                <w:lang w:eastAsia="en-US"/>
              </w:rPr>
              <w:t>A</w:t>
            </w:r>
            <w:r w:rsidR="007B33C6">
              <w:rPr>
                <w:rFonts w:asciiTheme="minorHAnsi" w:eastAsiaTheme="minorHAnsi" w:hAnsiTheme="minorHAnsi"/>
                <w:color w:val="000000"/>
                <w:sz w:val="24"/>
                <w:szCs w:val="24"/>
                <w:lang w:eastAsia="en-US"/>
              </w:rPr>
              <w:t>.</w:t>
            </w:r>
            <w:proofErr w:type="gramStart"/>
            <w:r w:rsidRPr="001F3267">
              <w:rPr>
                <w:rFonts w:asciiTheme="minorHAnsi" w:eastAsiaTheme="minorHAnsi" w:hAnsiTheme="minorHAnsi"/>
                <w:color w:val="000000"/>
                <w:sz w:val="24"/>
                <w:szCs w:val="24"/>
                <w:lang w:eastAsia="en-US"/>
              </w:rPr>
              <w:t>N</w:t>
            </w:r>
            <w:r w:rsidR="007B33C6">
              <w:rPr>
                <w:rFonts w:asciiTheme="minorHAnsi" w:eastAsiaTheme="minorHAnsi" w:hAnsiTheme="minorHAnsi"/>
                <w:color w:val="000000"/>
                <w:sz w:val="24"/>
                <w:szCs w:val="24"/>
                <w:lang w:eastAsia="en-US"/>
              </w:rPr>
              <w:t>.</w:t>
            </w:r>
            <w:r w:rsidR="007B33C6" w:rsidRPr="001F3267">
              <w:rPr>
                <w:rFonts w:asciiTheme="minorHAnsi" w:eastAsiaTheme="minorHAnsi" w:hAnsiTheme="minorHAnsi"/>
                <w:color w:val="000000"/>
                <w:sz w:val="24"/>
                <w:szCs w:val="24"/>
                <w:lang w:eastAsia="en-US"/>
              </w:rPr>
              <w:t>Turikpenbayev</w:t>
            </w:r>
            <w:proofErr w:type="spellEnd"/>
            <w:proofErr w:type="gramEnd"/>
          </w:p>
        </w:tc>
        <w:tc>
          <w:tcPr>
            <w:tcW w:w="3260" w:type="dxa"/>
          </w:tcPr>
          <w:p w14:paraId="2C23CDD7" w14:textId="77777777" w:rsidR="000B5D9A" w:rsidRPr="001F3267" w:rsidRDefault="000B5D9A" w:rsidP="00EA68A3">
            <w:pPr>
              <w:spacing w:before="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749C7609" w14:textId="6CEECA41" w:rsidR="000B5D9A" w:rsidRPr="001F3267" w:rsidRDefault="000B5D9A" w:rsidP="000B5D9A">
            <w:pPr>
              <w:spacing w:before="0"/>
              <w:jc w:val="left"/>
              <w:rPr>
                <w:rFonts w:asciiTheme="minorHAnsi" w:hAnsiTheme="minorHAnsi"/>
                <w:i/>
                <w:sz w:val="24"/>
                <w:szCs w:val="24"/>
              </w:rPr>
            </w:pPr>
            <w:r w:rsidRPr="001F3267">
              <w:rPr>
                <w:rFonts w:asciiTheme="minorHAnsi" w:eastAsiaTheme="minorHAnsi" w:hAnsiTheme="minorHAnsi"/>
                <w:i/>
                <w:color w:val="000000"/>
                <w:sz w:val="24"/>
                <w:szCs w:val="24"/>
                <w:lang w:eastAsia="en-US"/>
              </w:rPr>
              <w:t>Chairman of the Management Board (President) JSC "NC</w:t>
            </w:r>
            <w:r w:rsidR="00253A00">
              <w:rPr>
                <w:rFonts w:asciiTheme="minorHAnsi" w:eastAsiaTheme="minorHAnsi" w:hAnsiTheme="minorHAnsi"/>
                <w:i/>
                <w:color w:val="000000"/>
                <w:sz w:val="24"/>
                <w:szCs w:val="24"/>
                <w:lang w:eastAsia="en-US"/>
              </w:rPr>
              <w:t xml:space="preserve"> </w:t>
            </w:r>
            <w:r w:rsidRPr="001F3267">
              <w:rPr>
                <w:rFonts w:asciiTheme="minorHAnsi" w:eastAsiaTheme="minorHAnsi" w:hAnsiTheme="minorHAnsi"/>
                <w:i/>
                <w:color w:val="000000"/>
                <w:sz w:val="24"/>
                <w:szCs w:val="24"/>
                <w:lang w:eastAsia="en-US"/>
              </w:rPr>
              <w:t>"</w:t>
            </w:r>
            <w:r w:rsidR="008C15F3">
              <w:rPr>
                <w:rFonts w:asciiTheme="minorHAnsi" w:eastAsiaTheme="minorHAnsi" w:hAnsiTheme="minorHAnsi"/>
                <w:i/>
                <w:color w:val="000000"/>
                <w:sz w:val="24"/>
                <w:szCs w:val="24"/>
                <w:lang w:eastAsia="en-US"/>
              </w:rPr>
              <w:t>ACSP</w:t>
            </w:r>
            <w:r w:rsidRPr="001F3267">
              <w:rPr>
                <w:rFonts w:asciiTheme="minorHAnsi" w:eastAsiaTheme="minorHAnsi" w:hAnsiTheme="minorHAnsi"/>
                <w:i/>
                <w:color w:val="000000"/>
                <w:sz w:val="24"/>
                <w:szCs w:val="24"/>
                <w:lang w:eastAsia="en-US"/>
              </w:rPr>
              <w:t>"</w:t>
            </w:r>
          </w:p>
        </w:tc>
        <w:tc>
          <w:tcPr>
            <w:tcW w:w="2410" w:type="dxa"/>
            <w:shd w:val="clear" w:color="auto" w:fill="auto"/>
          </w:tcPr>
          <w:p w14:paraId="31693BAB" w14:textId="77777777"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February 10, 2021 April</w:t>
            </w:r>
          </w:p>
        </w:tc>
        <w:tc>
          <w:tcPr>
            <w:tcW w:w="2126" w:type="dxa"/>
            <w:shd w:val="clear" w:color="auto" w:fill="auto"/>
          </w:tcPr>
          <w:p w14:paraId="2D22E777" w14:textId="77777777"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30, 2025</w:t>
            </w:r>
          </w:p>
        </w:tc>
      </w:tr>
      <w:tr w:rsidR="000B5D9A" w:rsidRPr="001F3267" w14:paraId="5777B133" w14:textId="77777777" w:rsidTr="005826F3">
        <w:tc>
          <w:tcPr>
            <w:tcW w:w="2093" w:type="dxa"/>
          </w:tcPr>
          <w:p w14:paraId="0C44CE36" w14:textId="585BF341"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O. Yu</w:t>
            </w:r>
            <w:r w:rsidR="007B33C6">
              <w:rPr>
                <w:rFonts w:asciiTheme="minorHAnsi" w:eastAsiaTheme="minorHAnsi" w:hAnsiTheme="minorHAnsi"/>
                <w:color w:val="000000"/>
                <w:sz w:val="24"/>
                <w:szCs w:val="24"/>
                <w:lang w:eastAsia="en-US"/>
              </w:rPr>
              <w:t>.</w:t>
            </w:r>
            <w:r w:rsidR="007B33C6" w:rsidRPr="001F3267">
              <w:rPr>
                <w:rFonts w:asciiTheme="minorHAnsi" w:eastAsiaTheme="minorHAnsi" w:hAnsiTheme="minorHAnsi"/>
                <w:color w:val="000000"/>
                <w:sz w:val="24"/>
                <w:szCs w:val="24"/>
                <w:lang w:eastAsia="en-US"/>
              </w:rPr>
              <w:t xml:space="preserve"> </w:t>
            </w:r>
            <w:proofErr w:type="spellStart"/>
            <w:r w:rsidR="007B33C6" w:rsidRPr="001F3267">
              <w:rPr>
                <w:rFonts w:asciiTheme="minorHAnsi" w:eastAsiaTheme="minorHAnsi" w:hAnsiTheme="minorHAnsi"/>
                <w:color w:val="000000"/>
                <w:sz w:val="24"/>
                <w:szCs w:val="24"/>
                <w:lang w:eastAsia="en-US"/>
              </w:rPr>
              <w:t>Fartukh</w:t>
            </w:r>
            <w:proofErr w:type="spellEnd"/>
          </w:p>
        </w:tc>
        <w:tc>
          <w:tcPr>
            <w:tcW w:w="3260" w:type="dxa"/>
          </w:tcPr>
          <w:p w14:paraId="2ABEA628" w14:textId="414497E4" w:rsidR="000B5D9A" w:rsidRPr="00253A00" w:rsidRDefault="000B5D9A" w:rsidP="00EA68A3">
            <w:pPr>
              <w:tabs>
                <w:tab w:val="left" w:pos="1134"/>
                <w:tab w:val="left" w:pos="4962"/>
              </w:tabs>
              <w:spacing w:before="0"/>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r w:rsidR="00253A00">
              <w:rPr>
                <w:rFonts w:asciiTheme="minorHAnsi" w:eastAsiaTheme="minorHAnsi" w:hAnsiTheme="minorHAnsi"/>
                <w:color w:val="000000"/>
                <w:sz w:val="24"/>
                <w:szCs w:val="24"/>
                <w:lang w:eastAsia="en-US"/>
              </w:rPr>
              <w:t xml:space="preserve"> </w:t>
            </w:r>
            <w:r w:rsidRPr="001F3267">
              <w:rPr>
                <w:rFonts w:asciiTheme="minorHAnsi" w:eastAsiaTheme="minorHAnsi" w:hAnsiTheme="minorHAnsi"/>
                <w:i/>
                <w:color w:val="000000"/>
                <w:sz w:val="24"/>
                <w:szCs w:val="24"/>
                <w:lang w:eastAsia="en-US"/>
              </w:rPr>
              <w:t>Independent Director</w:t>
            </w:r>
          </w:p>
        </w:tc>
        <w:tc>
          <w:tcPr>
            <w:tcW w:w="2410" w:type="dxa"/>
            <w:shd w:val="clear" w:color="auto" w:fill="auto"/>
          </w:tcPr>
          <w:p w14:paraId="6EF90E9E" w14:textId="77777777"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September 20, 2019 April</w:t>
            </w:r>
          </w:p>
        </w:tc>
        <w:tc>
          <w:tcPr>
            <w:tcW w:w="2126" w:type="dxa"/>
            <w:shd w:val="clear" w:color="auto" w:fill="auto"/>
          </w:tcPr>
          <w:p w14:paraId="63B2A52E" w14:textId="77777777"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30, 2025</w:t>
            </w:r>
          </w:p>
        </w:tc>
      </w:tr>
      <w:tr w:rsidR="000B5D9A" w:rsidRPr="001F3267" w14:paraId="192F406A" w14:textId="77777777" w:rsidTr="005826F3">
        <w:tc>
          <w:tcPr>
            <w:tcW w:w="2093" w:type="dxa"/>
          </w:tcPr>
          <w:p w14:paraId="25D5C30D" w14:textId="5A95F275" w:rsidR="000B5D9A" w:rsidRPr="001F3267" w:rsidRDefault="000B5D9A" w:rsidP="00E13138">
            <w:pPr>
              <w:tabs>
                <w:tab w:val="left" w:pos="1134"/>
                <w:tab w:val="left" w:pos="4962"/>
              </w:tabs>
              <w:spacing w:before="0"/>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E</w:t>
            </w:r>
            <w:r w:rsidR="007B33C6">
              <w:rPr>
                <w:rFonts w:asciiTheme="minorHAnsi" w:eastAsiaTheme="minorHAnsi" w:hAnsiTheme="minorHAnsi"/>
                <w:color w:val="000000"/>
                <w:sz w:val="24"/>
                <w:szCs w:val="24"/>
                <w:lang w:eastAsia="en-US"/>
              </w:rPr>
              <w:t>.</w:t>
            </w:r>
            <w:r w:rsidRPr="001F3267">
              <w:rPr>
                <w:rFonts w:asciiTheme="minorHAnsi" w:eastAsiaTheme="minorHAnsi" w:hAnsiTheme="minorHAnsi"/>
                <w:color w:val="000000"/>
                <w:sz w:val="24"/>
                <w:szCs w:val="24"/>
                <w:lang w:eastAsia="en-US"/>
              </w:rPr>
              <w:t>V</w:t>
            </w:r>
            <w:r w:rsidR="007B33C6">
              <w:rPr>
                <w:rFonts w:asciiTheme="minorHAnsi" w:eastAsiaTheme="minorHAnsi" w:hAnsiTheme="minorHAnsi"/>
                <w:color w:val="000000"/>
                <w:sz w:val="24"/>
                <w:szCs w:val="24"/>
                <w:lang w:eastAsia="en-US"/>
              </w:rPr>
              <w:t>.</w:t>
            </w:r>
            <w:r w:rsidR="007B33C6" w:rsidRPr="001F3267">
              <w:rPr>
                <w:rFonts w:asciiTheme="minorHAnsi" w:eastAsiaTheme="minorHAnsi" w:hAnsiTheme="minorHAnsi"/>
                <w:color w:val="000000"/>
                <w:sz w:val="24"/>
                <w:szCs w:val="24"/>
                <w:lang w:eastAsia="en-US"/>
              </w:rPr>
              <w:t xml:space="preserve"> </w:t>
            </w:r>
            <w:proofErr w:type="spellStart"/>
            <w:r w:rsidR="007B33C6" w:rsidRPr="001F3267">
              <w:rPr>
                <w:rFonts w:asciiTheme="minorHAnsi" w:eastAsiaTheme="minorHAnsi" w:hAnsiTheme="minorHAnsi"/>
                <w:color w:val="000000"/>
                <w:sz w:val="24"/>
                <w:szCs w:val="24"/>
                <w:lang w:eastAsia="en-US"/>
              </w:rPr>
              <w:t>Zavgorodnyaya</w:t>
            </w:r>
            <w:proofErr w:type="spellEnd"/>
          </w:p>
        </w:tc>
        <w:tc>
          <w:tcPr>
            <w:tcW w:w="3260" w:type="dxa"/>
          </w:tcPr>
          <w:p w14:paraId="226FB5D1" w14:textId="01311469" w:rsidR="000B5D9A" w:rsidRPr="00253A00" w:rsidRDefault="000B5D9A" w:rsidP="00EA68A3">
            <w:pPr>
              <w:tabs>
                <w:tab w:val="left" w:pos="1134"/>
                <w:tab w:val="left" w:pos="4962"/>
              </w:tabs>
              <w:spacing w:before="0"/>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r w:rsidR="00253A00">
              <w:rPr>
                <w:rFonts w:asciiTheme="minorHAnsi" w:eastAsiaTheme="minorHAnsi" w:hAnsiTheme="minorHAnsi"/>
                <w:color w:val="000000"/>
                <w:sz w:val="24"/>
                <w:szCs w:val="24"/>
                <w:lang w:eastAsia="en-US"/>
              </w:rPr>
              <w:t xml:space="preserve"> </w:t>
            </w:r>
            <w:r w:rsidRPr="001F3267">
              <w:rPr>
                <w:rFonts w:asciiTheme="minorHAnsi" w:eastAsiaTheme="minorHAnsi" w:hAnsiTheme="minorHAnsi"/>
                <w:i/>
                <w:color w:val="000000"/>
                <w:sz w:val="24"/>
                <w:szCs w:val="24"/>
                <w:lang w:eastAsia="en-US"/>
              </w:rPr>
              <w:t>Independent Director</w:t>
            </w:r>
          </w:p>
        </w:tc>
        <w:tc>
          <w:tcPr>
            <w:tcW w:w="2410" w:type="dxa"/>
            <w:shd w:val="clear" w:color="auto" w:fill="auto"/>
          </w:tcPr>
          <w:p w14:paraId="329EDDEE" w14:textId="77777777" w:rsidR="000B5D9A" w:rsidRPr="001F3267" w:rsidRDefault="000B5D9A" w:rsidP="00566C7A">
            <w:pPr>
              <w:tabs>
                <w:tab w:val="left" w:pos="1134"/>
                <w:tab w:val="left" w:pos="4962"/>
              </w:tabs>
              <w:spacing w:before="0"/>
              <w:ind w:left="-108" w:right="-108"/>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February 10, 2021 April</w:t>
            </w:r>
          </w:p>
        </w:tc>
        <w:tc>
          <w:tcPr>
            <w:tcW w:w="2126" w:type="dxa"/>
            <w:shd w:val="clear" w:color="auto" w:fill="auto"/>
          </w:tcPr>
          <w:p w14:paraId="13B4C67C" w14:textId="77777777" w:rsidR="000B5D9A" w:rsidRPr="001F3267" w:rsidRDefault="00566C7A" w:rsidP="00566C7A">
            <w:pPr>
              <w:tabs>
                <w:tab w:val="left" w:pos="1134"/>
                <w:tab w:val="left" w:pos="4962"/>
              </w:tabs>
              <w:spacing w:before="0"/>
              <w:ind w:left="-108" w:right="-250"/>
              <w:jc w:val="center"/>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30, 2025</w:t>
            </w:r>
          </w:p>
        </w:tc>
      </w:tr>
    </w:tbl>
    <w:p w14:paraId="44C6F348" w14:textId="77777777" w:rsidR="003F3204" w:rsidRDefault="003F3204" w:rsidP="004E0D4B">
      <w:pPr>
        <w:autoSpaceDE w:val="0"/>
        <w:autoSpaceDN w:val="0"/>
        <w:adjustRightInd w:val="0"/>
        <w:spacing w:after="0"/>
        <w:rPr>
          <w:rFonts w:asciiTheme="minorHAnsi" w:hAnsiTheme="minorHAnsi"/>
          <w:sz w:val="24"/>
          <w:szCs w:val="28"/>
          <w:highlight w:val="green"/>
        </w:rPr>
      </w:pPr>
    </w:p>
    <w:p w14:paraId="1F6FE3A8" w14:textId="46A3C172" w:rsidR="004E0D4B" w:rsidRPr="00BE2780" w:rsidRDefault="003F3204" w:rsidP="004E0D4B">
      <w:pPr>
        <w:autoSpaceDE w:val="0"/>
        <w:autoSpaceDN w:val="0"/>
        <w:adjustRightInd w:val="0"/>
        <w:spacing w:after="0"/>
        <w:rPr>
          <w:rFonts w:asciiTheme="minorHAnsi" w:hAnsiTheme="minorHAnsi"/>
          <w:sz w:val="24"/>
          <w:szCs w:val="28"/>
        </w:rPr>
      </w:pPr>
      <w:r w:rsidRPr="00BE2780">
        <w:rPr>
          <w:rFonts w:asciiTheme="minorHAnsi" w:hAnsiTheme="minorHAnsi"/>
          <w:sz w:val="24"/>
          <w:szCs w:val="28"/>
        </w:rPr>
        <w:t xml:space="preserve">The Board of Directors consists of two women – </w:t>
      </w:r>
      <w:r w:rsidR="00253A00" w:rsidRPr="00BE2780">
        <w:rPr>
          <w:rFonts w:asciiTheme="minorHAnsi" w:hAnsiTheme="minorHAnsi"/>
          <w:sz w:val="24"/>
          <w:szCs w:val="28"/>
        </w:rPr>
        <w:t>A</w:t>
      </w:r>
      <w:r w:rsidR="00253A00">
        <w:rPr>
          <w:rFonts w:asciiTheme="minorHAnsi" w:hAnsiTheme="minorHAnsi"/>
          <w:sz w:val="24"/>
          <w:szCs w:val="28"/>
        </w:rPr>
        <w:t>.</w:t>
      </w:r>
      <w:r w:rsidR="00253A00" w:rsidRPr="00BE2780">
        <w:rPr>
          <w:rFonts w:asciiTheme="minorHAnsi" w:hAnsiTheme="minorHAnsi"/>
          <w:sz w:val="24"/>
          <w:szCs w:val="28"/>
        </w:rPr>
        <w:t>A</w:t>
      </w:r>
      <w:r w:rsidR="00253A00">
        <w:rPr>
          <w:rFonts w:asciiTheme="minorHAnsi" w:hAnsiTheme="minorHAnsi"/>
          <w:sz w:val="24"/>
          <w:szCs w:val="28"/>
        </w:rPr>
        <w:t xml:space="preserve">. </w:t>
      </w:r>
      <w:proofErr w:type="spellStart"/>
      <w:r w:rsidRPr="00BE2780">
        <w:rPr>
          <w:rFonts w:asciiTheme="minorHAnsi" w:hAnsiTheme="minorHAnsi"/>
          <w:sz w:val="24"/>
          <w:szCs w:val="28"/>
        </w:rPr>
        <w:t>Smolina</w:t>
      </w:r>
      <w:proofErr w:type="spellEnd"/>
      <w:r w:rsidRPr="00BE2780">
        <w:rPr>
          <w:rFonts w:asciiTheme="minorHAnsi" w:hAnsiTheme="minorHAnsi"/>
          <w:sz w:val="24"/>
          <w:szCs w:val="28"/>
        </w:rPr>
        <w:t xml:space="preserve"> and </w:t>
      </w:r>
      <w:r w:rsidR="00253A00" w:rsidRPr="00BE2780">
        <w:rPr>
          <w:rFonts w:asciiTheme="minorHAnsi" w:hAnsiTheme="minorHAnsi"/>
          <w:sz w:val="24"/>
          <w:szCs w:val="28"/>
        </w:rPr>
        <w:t>E</w:t>
      </w:r>
      <w:r w:rsidR="00253A00">
        <w:rPr>
          <w:rFonts w:asciiTheme="minorHAnsi" w:hAnsiTheme="minorHAnsi"/>
          <w:sz w:val="24"/>
          <w:szCs w:val="28"/>
        </w:rPr>
        <w:t>.</w:t>
      </w:r>
      <w:r w:rsidR="00253A00" w:rsidRPr="00BE2780">
        <w:rPr>
          <w:rFonts w:asciiTheme="minorHAnsi" w:hAnsiTheme="minorHAnsi"/>
          <w:sz w:val="24"/>
          <w:szCs w:val="28"/>
        </w:rPr>
        <w:t>V</w:t>
      </w:r>
      <w:r w:rsidR="00253A00">
        <w:rPr>
          <w:rFonts w:asciiTheme="minorHAnsi" w:hAnsiTheme="minorHAnsi"/>
          <w:sz w:val="24"/>
          <w:szCs w:val="28"/>
        </w:rPr>
        <w:t>.</w:t>
      </w:r>
      <w:r w:rsidR="00253A00" w:rsidRPr="00BE2780">
        <w:rPr>
          <w:rFonts w:asciiTheme="minorHAnsi" w:hAnsiTheme="minorHAnsi"/>
          <w:sz w:val="24"/>
          <w:szCs w:val="28"/>
        </w:rPr>
        <w:t xml:space="preserve"> </w:t>
      </w:r>
      <w:proofErr w:type="spellStart"/>
      <w:r w:rsidRPr="00BE2780">
        <w:rPr>
          <w:rFonts w:asciiTheme="minorHAnsi" w:hAnsiTheme="minorHAnsi"/>
          <w:sz w:val="24"/>
          <w:szCs w:val="28"/>
        </w:rPr>
        <w:t>Zavgorodnyaya</w:t>
      </w:r>
      <w:proofErr w:type="spellEnd"/>
      <w:r w:rsidRPr="00BE2780">
        <w:rPr>
          <w:rFonts w:asciiTheme="minorHAnsi" w:hAnsiTheme="minorHAnsi"/>
          <w:sz w:val="24"/>
          <w:szCs w:val="28"/>
        </w:rPr>
        <w:t xml:space="preserve"> </w:t>
      </w:r>
    </w:p>
    <w:p w14:paraId="227D56FC" w14:textId="77777777" w:rsidR="003F3204" w:rsidRPr="00BE2780" w:rsidRDefault="003F3204" w:rsidP="004E0D4B">
      <w:pPr>
        <w:autoSpaceDE w:val="0"/>
        <w:autoSpaceDN w:val="0"/>
        <w:adjustRightInd w:val="0"/>
        <w:spacing w:after="0"/>
        <w:rPr>
          <w:rFonts w:asciiTheme="minorHAnsi" w:hAnsiTheme="minorHAnsi"/>
          <w:sz w:val="24"/>
          <w:szCs w:val="28"/>
        </w:rPr>
      </w:pPr>
    </w:p>
    <w:p w14:paraId="3D7EC8CE" w14:textId="77777777" w:rsidR="003F3204" w:rsidRPr="00BE2780" w:rsidRDefault="003F3204" w:rsidP="004E0D4B">
      <w:pPr>
        <w:autoSpaceDE w:val="0"/>
        <w:autoSpaceDN w:val="0"/>
        <w:adjustRightInd w:val="0"/>
        <w:spacing w:after="0"/>
        <w:rPr>
          <w:rFonts w:asciiTheme="minorHAnsi" w:hAnsiTheme="minorHAnsi"/>
          <w:b/>
          <w:sz w:val="24"/>
          <w:szCs w:val="28"/>
        </w:rPr>
      </w:pPr>
      <w:r w:rsidRPr="00BE2780">
        <w:rPr>
          <w:rFonts w:asciiTheme="minorHAnsi" w:hAnsiTheme="minorHAnsi"/>
          <w:b/>
          <w:sz w:val="24"/>
          <w:szCs w:val="28"/>
        </w:rPr>
        <w:t>Engagement of independent directors</w:t>
      </w:r>
    </w:p>
    <w:p w14:paraId="43EA56B6" w14:textId="31270C56" w:rsidR="004E0D4B" w:rsidRPr="00BE2780" w:rsidRDefault="005166C9" w:rsidP="004E0D4B">
      <w:pPr>
        <w:autoSpaceDE w:val="0"/>
        <w:autoSpaceDN w:val="0"/>
        <w:adjustRightInd w:val="0"/>
        <w:spacing w:after="0"/>
        <w:rPr>
          <w:rFonts w:asciiTheme="minorHAnsi" w:hAnsiTheme="minorHAnsi"/>
          <w:sz w:val="24"/>
          <w:szCs w:val="28"/>
        </w:rPr>
      </w:pPr>
      <w:r w:rsidRPr="00BE2780">
        <w:rPr>
          <w:rFonts w:asciiTheme="minorHAnsi" w:hAnsiTheme="minorHAnsi"/>
          <w:sz w:val="24"/>
          <w:szCs w:val="28"/>
        </w:rPr>
        <w:t xml:space="preserve">The total number of members of the Board of Directors is 6 (six), while 2 (two) members of the Board of Directors out of 6 (six) are </w:t>
      </w:r>
      <w:r w:rsidR="009146B9">
        <w:rPr>
          <w:rFonts w:asciiTheme="minorHAnsi" w:hAnsiTheme="minorHAnsi"/>
          <w:sz w:val="24"/>
          <w:szCs w:val="28"/>
        </w:rPr>
        <w:t>I</w:t>
      </w:r>
      <w:r w:rsidRPr="00BE2780">
        <w:rPr>
          <w:rFonts w:asciiTheme="minorHAnsi" w:hAnsiTheme="minorHAnsi"/>
          <w:sz w:val="24"/>
          <w:szCs w:val="28"/>
        </w:rPr>
        <w:t>ndependent</w:t>
      </w:r>
      <w:r w:rsidR="009146B9">
        <w:rPr>
          <w:rFonts w:asciiTheme="minorHAnsi" w:hAnsiTheme="minorHAnsi"/>
          <w:sz w:val="24"/>
          <w:szCs w:val="28"/>
        </w:rPr>
        <w:t xml:space="preserve"> </w:t>
      </w:r>
      <w:r w:rsidR="009146B9" w:rsidRPr="00BE2780">
        <w:rPr>
          <w:rFonts w:asciiTheme="minorHAnsi" w:hAnsiTheme="minorHAnsi"/>
          <w:sz w:val="24"/>
          <w:szCs w:val="28"/>
        </w:rPr>
        <w:t>Directors</w:t>
      </w:r>
      <w:r w:rsidRPr="00BE2780">
        <w:rPr>
          <w:rFonts w:asciiTheme="minorHAnsi" w:hAnsiTheme="minorHAnsi"/>
          <w:sz w:val="24"/>
          <w:szCs w:val="28"/>
        </w:rPr>
        <w:t>.</w:t>
      </w:r>
    </w:p>
    <w:p w14:paraId="100D4FB9" w14:textId="77777777" w:rsidR="004E0D4B" w:rsidRDefault="003F3204" w:rsidP="004E0D4B">
      <w:pPr>
        <w:autoSpaceDE w:val="0"/>
        <w:autoSpaceDN w:val="0"/>
        <w:adjustRightInd w:val="0"/>
        <w:spacing w:after="0"/>
        <w:rPr>
          <w:rFonts w:asciiTheme="minorHAnsi" w:hAnsiTheme="minorHAnsi"/>
          <w:sz w:val="24"/>
          <w:szCs w:val="28"/>
        </w:rPr>
      </w:pPr>
      <w:r w:rsidRPr="00BE2780">
        <w:rPr>
          <w:rFonts w:asciiTheme="minorHAnsi" w:hAnsiTheme="minorHAnsi"/>
          <w:sz w:val="24"/>
          <w:szCs w:val="28"/>
        </w:rPr>
        <w:t>In view of the above, the structure of the Board of Directors is as follows:</w:t>
      </w:r>
    </w:p>
    <w:p w14:paraId="69B82A3F" w14:textId="77777777" w:rsidR="004E0D4B" w:rsidRDefault="004E0D4B" w:rsidP="004E0D4B">
      <w:pPr>
        <w:shd w:val="clear" w:color="auto" w:fill="FFFFFF"/>
        <w:jc w:val="center"/>
        <w:rPr>
          <w:rFonts w:asciiTheme="minorHAnsi" w:hAnsiTheme="minorHAnsi"/>
          <w:sz w:val="24"/>
          <w:szCs w:val="28"/>
        </w:rPr>
      </w:pPr>
      <w:r w:rsidRPr="005166C9">
        <w:rPr>
          <w:rFonts w:asciiTheme="minorHAnsi" w:hAnsiTheme="minorHAnsi"/>
          <w:noProof/>
          <w:sz w:val="24"/>
          <w:szCs w:val="28"/>
        </w:rPr>
        <w:drawing>
          <wp:inline distT="0" distB="0" distL="0" distR="0" wp14:anchorId="3F979D42" wp14:editId="25A4688E">
            <wp:extent cx="5525770" cy="1809750"/>
            <wp:effectExtent l="0" t="0" r="0" b="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9399C03" w14:textId="4DDC52D0" w:rsidR="00157FC5" w:rsidRPr="00BE2780" w:rsidRDefault="00157FC5" w:rsidP="00157FC5">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 xml:space="preserve">When selecting independent directors, the Sole Shareholder and JSC NC </w:t>
      </w:r>
      <w:r w:rsidR="008C15F3">
        <w:rPr>
          <w:rFonts w:asciiTheme="minorHAnsi" w:eastAsiaTheme="minorHAnsi" w:hAnsiTheme="minorHAnsi"/>
          <w:iCs/>
          <w:sz w:val="24"/>
          <w:szCs w:val="24"/>
          <w:lang w:eastAsia="en-US"/>
        </w:rPr>
        <w:t>ACSP</w:t>
      </w:r>
      <w:r w:rsidRPr="00BE2780">
        <w:rPr>
          <w:rFonts w:asciiTheme="minorHAnsi" w:eastAsiaTheme="minorHAnsi" w:hAnsiTheme="minorHAnsi"/>
          <w:iCs/>
          <w:sz w:val="24"/>
          <w:szCs w:val="24"/>
          <w:lang w:eastAsia="en-US"/>
        </w:rPr>
        <w:t xml:space="preserve"> are guided by the requirements of the Corporate Governance Code of the Sole Shareholder and the Charter of JSC NC </w:t>
      </w:r>
      <w:r w:rsidR="008C15F3">
        <w:rPr>
          <w:rFonts w:asciiTheme="minorHAnsi" w:eastAsiaTheme="minorHAnsi" w:hAnsiTheme="minorHAnsi"/>
          <w:iCs/>
          <w:sz w:val="24"/>
          <w:szCs w:val="24"/>
          <w:lang w:eastAsia="en-US"/>
        </w:rPr>
        <w:t>ACSP</w:t>
      </w:r>
      <w:r w:rsidRPr="00BE2780">
        <w:rPr>
          <w:rFonts w:asciiTheme="minorHAnsi" w:eastAsiaTheme="minorHAnsi" w:hAnsiTheme="minorHAnsi"/>
          <w:iCs/>
          <w:sz w:val="24"/>
          <w:szCs w:val="24"/>
          <w:lang w:eastAsia="en-US"/>
        </w:rPr>
        <w:t xml:space="preserve">, as well as national legislation and local acts of the Sole Shareholder, which determine the </w:t>
      </w:r>
      <w:r w:rsidRPr="00BE2780">
        <w:rPr>
          <w:rFonts w:asciiTheme="minorHAnsi" w:eastAsiaTheme="minorHAnsi" w:hAnsiTheme="minorHAnsi"/>
          <w:iCs/>
          <w:sz w:val="24"/>
          <w:szCs w:val="24"/>
          <w:lang w:eastAsia="en-US"/>
        </w:rPr>
        <w:lastRenderedPageBreak/>
        <w:t>procedure for searching and selecting candidates on a competitive basis for the position of independent directors.</w:t>
      </w:r>
    </w:p>
    <w:p w14:paraId="1222F2DD" w14:textId="7A0B4359" w:rsidR="00157FC5" w:rsidRPr="00BE2780" w:rsidRDefault="00157FC5" w:rsidP="00157FC5">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In accordance with the provisions of the Charter of JSC "NC "</w:t>
      </w:r>
      <w:r w:rsidR="008C15F3">
        <w:rPr>
          <w:rFonts w:asciiTheme="minorHAnsi" w:eastAsiaTheme="minorHAnsi" w:hAnsiTheme="minorHAnsi"/>
          <w:iCs/>
          <w:sz w:val="24"/>
          <w:szCs w:val="24"/>
          <w:lang w:eastAsia="en-US"/>
        </w:rPr>
        <w:t>ACSP</w:t>
      </w:r>
      <w:r w:rsidRPr="00BE2780">
        <w:rPr>
          <w:rFonts w:asciiTheme="minorHAnsi" w:eastAsiaTheme="minorHAnsi" w:hAnsiTheme="minorHAnsi"/>
          <w:iCs/>
          <w:sz w:val="24"/>
          <w:szCs w:val="24"/>
          <w:lang w:eastAsia="en-US"/>
        </w:rPr>
        <w:t>", the decision on the appointment of independent directors is made by the Sole Shareholder.</w:t>
      </w:r>
    </w:p>
    <w:p w14:paraId="61CBBE9B" w14:textId="0938A15A" w:rsidR="004E0D4B" w:rsidRPr="00BE2780" w:rsidRDefault="004E0D4B" w:rsidP="004E0D4B">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According to the Corporate Governance Code of the Sole Shareholder, taking into account the above criteria of directors' independence, the Board of Directors has established the fact of directors' independence and considers that there are no relations or circumstances that have or may have a significant impact on the decisions taken by independent directors E</w:t>
      </w:r>
      <w:r w:rsidR="002C38D2">
        <w:rPr>
          <w:rFonts w:asciiTheme="minorHAnsi" w:eastAsiaTheme="minorHAnsi" w:hAnsiTheme="minorHAnsi"/>
          <w:iCs/>
          <w:sz w:val="24"/>
          <w:szCs w:val="24"/>
          <w:lang w:eastAsia="en-US"/>
        </w:rPr>
        <w:t>.</w:t>
      </w:r>
      <w:r w:rsidRPr="00BE2780">
        <w:rPr>
          <w:rFonts w:asciiTheme="minorHAnsi" w:eastAsiaTheme="minorHAnsi" w:hAnsiTheme="minorHAnsi"/>
          <w:iCs/>
          <w:sz w:val="24"/>
          <w:szCs w:val="24"/>
          <w:lang w:eastAsia="en-US"/>
        </w:rPr>
        <w:t>V</w:t>
      </w:r>
      <w:r w:rsidR="002C38D2">
        <w:rPr>
          <w:rFonts w:asciiTheme="minorHAnsi" w:eastAsiaTheme="minorHAnsi" w:hAnsiTheme="minorHAnsi"/>
          <w:iCs/>
          <w:sz w:val="24"/>
          <w:szCs w:val="24"/>
          <w:lang w:eastAsia="en-US"/>
        </w:rPr>
        <w:t>.</w:t>
      </w:r>
      <w:r w:rsidRPr="00BE2780">
        <w:rPr>
          <w:rFonts w:asciiTheme="minorHAnsi" w:eastAsiaTheme="minorHAnsi" w:hAnsiTheme="minorHAnsi"/>
          <w:iCs/>
          <w:sz w:val="24"/>
          <w:szCs w:val="24"/>
          <w:lang w:eastAsia="en-US"/>
        </w:rPr>
        <w:t xml:space="preserve"> </w:t>
      </w:r>
      <w:proofErr w:type="spellStart"/>
      <w:r w:rsidR="002C38D2" w:rsidRPr="00BE2780">
        <w:rPr>
          <w:rFonts w:asciiTheme="minorHAnsi" w:eastAsiaTheme="minorHAnsi" w:hAnsiTheme="minorHAnsi"/>
          <w:iCs/>
          <w:sz w:val="24"/>
          <w:szCs w:val="24"/>
          <w:lang w:eastAsia="en-US"/>
        </w:rPr>
        <w:t>Zavgorodnaya</w:t>
      </w:r>
      <w:proofErr w:type="spellEnd"/>
      <w:r w:rsidR="002C38D2" w:rsidRPr="00BE2780">
        <w:rPr>
          <w:rFonts w:asciiTheme="minorHAnsi" w:eastAsiaTheme="minorHAnsi" w:hAnsiTheme="minorHAnsi"/>
          <w:iCs/>
          <w:sz w:val="24"/>
          <w:szCs w:val="24"/>
          <w:lang w:eastAsia="en-US"/>
        </w:rPr>
        <w:t xml:space="preserve"> </w:t>
      </w:r>
      <w:r w:rsidRPr="00BE2780">
        <w:rPr>
          <w:rFonts w:asciiTheme="minorHAnsi" w:eastAsiaTheme="minorHAnsi" w:hAnsiTheme="minorHAnsi"/>
          <w:iCs/>
          <w:sz w:val="24"/>
          <w:szCs w:val="24"/>
          <w:lang w:eastAsia="en-US"/>
        </w:rPr>
        <w:t>and</w:t>
      </w:r>
      <w:r w:rsidR="002C38D2">
        <w:rPr>
          <w:rFonts w:asciiTheme="minorHAnsi" w:eastAsiaTheme="minorHAnsi" w:hAnsiTheme="minorHAnsi"/>
          <w:iCs/>
          <w:sz w:val="24"/>
          <w:szCs w:val="24"/>
          <w:lang w:eastAsia="en-US"/>
        </w:rPr>
        <w:t xml:space="preserve"> </w:t>
      </w:r>
      <w:proofErr w:type="spellStart"/>
      <w:r w:rsidR="002C38D2" w:rsidRPr="00BE2780">
        <w:rPr>
          <w:rFonts w:asciiTheme="minorHAnsi" w:eastAsiaTheme="minorHAnsi" w:hAnsiTheme="minorHAnsi"/>
          <w:iCs/>
          <w:sz w:val="24"/>
          <w:szCs w:val="24"/>
          <w:lang w:eastAsia="en-US"/>
        </w:rPr>
        <w:t>O.</w:t>
      </w:r>
      <w:proofErr w:type="gramStart"/>
      <w:r w:rsidR="002C38D2" w:rsidRPr="00BE2780">
        <w:rPr>
          <w:rFonts w:asciiTheme="minorHAnsi" w:eastAsiaTheme="minorHAnsi" w:hAnsiTheme="minorHAnsi"/>
          <w:iCs/>
          <w:sz w:val="24"/>
          <w:szCs w:val="24"/>
          <w:lang w:eastAsia="en-US"/>
        </w:rPr>
        <w:t>Yu.</w:t>
      </w:r>
      <w:r w:rsidRPr="00BE2780">
        <w:rPr>
          <w:rFonts w:asciiTheme="minorHAnsi" w:eastAsiaTheme="minorHAnsi" w:hAnsiTheme="minorHAnsi"/>
          <w:iCs/>
          <w:sz w:val="24"/>
          <w:szCs w:val="24"/>
          <w:lang w:eastAsia="en-US"/>
        </w:rPr>
        <w:t>Fartukh</w:t>
      </w:r>
      <w:proofErr w:type="spellEnd"/>
      <w:proofErr w:type="gramEnd"/>
      <w:r w:rsidR="002C38D2">
        <w:rPr>
          <w:rFonts w:asciiTheme="minorHAnsi" w:eastAsiaTheme="minorHAnsi" w:hAnsiTheme="minorHAnsi"/>
          <w:iCs/>
          <w:sz w:val="24"/>
          <w:szCs w:val="24"/>
          <w:lang w:eastAsia="en-US"/>
        </w:rPr>
        <w:t>.</w:t>
      </w:r>
      <w:r w:rsidRPr="00BE2780">
        <w:rPr>
          <w:rFonts w:asciiTheme="minorHAnsi" w:eastAsiaTheme="minorHAnsi" w:hAnsiTheme="minorHAnsi"/>
          <w:iCs/>
          <w:sz w:val="24"/>
          <w:szCs w:val="24"/>
          <w:lang w:eastAsia="en-US"/>
        </w:rPr>
        <w:t xml:space="preserve"> </w:t>
      </w:r>
    </w:p>
    <w:p w14:paraId="605C3498" w14:textId="137BCBE8" w:rsidR="003F3204" w:rsidRPr="001F3267" w:rsidRDefault="003F3204" w:rsidP="004E0D4B">
      <w:pPr>
        <w:autoSpaceDE w:val="0"/>
        <w:autoSpaceDN w:val="0"/>
        <w:adjustRightInd w:val="0"/>
        <w:spacing w:after="0"/>
        <w:rPr>
          <w:rFonts w:asciiTheme="minorHAnsi" w:eastAsiaTheme="minorHAnsi" w:hAnsiTheme="minorHAnsi"/>
          <w:iCs/>
          <w:sz w:val="24"/>
          <w:szCs w:val="24"/>
          <w:lang w:eastAsia="en-US"/>
        </w:rPr>
      </w:pPr>
      <w:r w:rsidRPr="00BE2780">
        <w:rPr>
          <w:rFonts w:asciiTheme="minorHAnsi" w:eastAsiaTheme="minorHAnsi" w:hAnsiTheme="minorHAnsi"/>
          <w:iCs/>
          <w:sz w:val="24"/>
          <w:szCs w:val="24"/>
          <w:lang w:eastAsia="en-US"/>
        </w:rPr>
        <w:t>In addition, according to the norms of the Corporate Governance Code of the Sole Shareholder in the reporting period, Senior Independent Director of JSC "NC "</w:t>
      </w:r>
      <w:r w:rsidR="008C15F3">
        <w:rPr>
          <w:rFonts w:asciiTheme="minorHAnsi" w:eastAsiaTheme="minorHAnsi" w:hAnsiTheme="minorHAnsi"/>
          <w:iCs/>
          <w:sz w:val="24"/>
          <w:szCs w:val="24"/>
          <w:lang w:eastAsia="en-US"/>
        </w:rPr>
        <w:t>ACSP</w:t>
      </w:r>
      <w:r w:rsidRPr="00BE2780">
        <w:rPr>
          <w:rFonts w:asciiTheme="minorHAnsi" w:eastAsiaTheme="minorHAnsi" w:hAnsiTheme="minorHAnsi"/>
          <w:iCs/>
          <w:sz w:val="24"/>
          <w:szCs w:val="24"/>
          <w:lang w:eastAsia="en-US"/>
        </w:rPr>
        <w:t>" –</w:t>
      </w:r>
      <w:r w:rsidR="002C38D2">
        <w:rPr>
          <w:rFonts w:asciiTheme="minorHAnsi" w:eastAsiaTheme="minorHAnsi" w:hAnsiTheme="minorHAnsi"/>
          <w:iCs/>
          <w:sz w:val="24"/>
          <w:szCs w:val="24"/>
          <w:lang w:eastAsia="en-US"/>
        </w:rPr>
        <w:t xml:space="preserve"> </w:t>
      </w:r>
      <w:r w:rsidRPr="00BE2780">
        <w:rPr>
          <w:rFonts w:asciiTheme="minorHAnsi" w:eastAsiaTheme="minorHAnsi" w:hAnsiTheme="minorHAnsi"/>
          <w:iCs/>
          <w:sz w:val="24"/>
          <w:szCs w:val="24"/>
          <w:lang w:eastAsia="en-US"/>
        </w:rPr>
        <w:t>E</w:t>
      </w:r>
      <w:r w:rsidR="002C38D2">
        <w:rPr>
          <w:rFonts w:asciiTheme="minorHAnsi" w:eastAsiaTheme="minorHAnsi" w:hAnsiTheme="minorHAnsi"/>
          <w:iCs/>
          <w:sz w:val="24"/>
          <w:szCs w:val="24"/>
          <w:lang w:eastAsia="en-US"/>
        </w:rPr>
        <w:t>.</w:t>
      </w:r>
      <w:r w:rsidRPr="00BE2780">
        <w:rPr>
          <w:rFonts w:asciiTheme="minorHAnsi" w:eastAsiaTheme="minorHAnsi" w:hAnsiTheme="minorHAnsi"/>
          <w:iCs/>
          <w:sz w:val="24"/>
          <w:szCs w:val="24"/>
          <w:lang w:eastAsia="en-US"/>
        </w:rPr>
        <w:t>V</w:t>
      </w:r>
      <w:r w:rsidR="002C38D2">
        <w:rPr>
          <w:rFonts w:asciiTheme="minorHAnsi" w:eastAsiaTheme="minorHAnsi" w:hAnsiTheme="minorHAnsi"/>
          <w:iCs/>
          <w:sz w:val="24"/>
          <w:szCs w:val="24"/>
          <w:lang w:eastAsia="en-US"/>
        </w:rPr>
        <w:t>.</w:t>
      </w:r>
      <w:r w:rsidRPr="00BE2780">
        <w:rPr>
          <w:rFonts w:asciiTheme="minorHAnsi" w:eastAsiaTheme="minorHAnsi" w:hAnsiTheme="minorHAnsi"/>
          <w:iCs/>
          <w:sz w:val="24"/>
          <w:szCs w:val="24"/>
          <w:lang w:eastAsia="en-US"/>
        </w:rPr>
        <w:t xml:space="preserve"> </w:t>
      </w:r>
      <w:proofErr w:type="spellStart"/>
      <w:r w:rsidR="002C38D2" w:rsidRPr="00BE2780">
        <w:rPr>
          <w:rFonts w:asciiTheme="minorHAnsi" w:eastAsiaTheme="minorHAnsi" w:hAnsiTheme="minorHAnsi"/>
          <w:iCs/>
          <w:sz w:val="24"/>
          <w:szCs w:val="24"/>
          <w:lang w:eastAsia="en-US"/>
        </w:rPr>
        <w:t>Zavgorodnyaya</w:t>
      </w:r>
      <w:proofErr w:type="spellEnd"/>
      <w:r w:rsidR="002C38D2" w:rsidRPr="00BE2780">
        <w:rPr>
          <w:rFonts w:asciiTheme="minorHAnsi" w:eastAsiaTheme="minorHAnsi" w:hAnsiTheme="minorHAnsi"/>
          <w:iCs/>
          <w:sz w:val="24"/>
          <w:szCs w:val="24"/>
          <w:lang w:eastAsia="en-US"/>
        </w:rPr>
        <w:t xml:space="preserve"> </w:t>
      </w:r>
      <w:r w:rsidRPr="00BE2780">
        <w:rPr>
          <w:rFonts w:asciiTheme="minorHAnsi" w:eastAsiaTheme="minorHAnsi" w:hAnsiTheme="minorHAnsi"/>
          <w:iCs/>
          <w:sz w:val="24"/>
          <w:szCs w:val="24"/>
          <w:lang w:eastAsia="en-US"/>
        </w:rPr>
        <w:t>was elected.</w:t>
      </w:r>
    </w:p>
    <w:p w14:paraId="4C5AA7D3" w14:textId="77777777" w:rsidR="004E0D4B" w:rsidRPr="005166C9" w:rsidRDefault="004E0D4B" w:rsidP="004E0D4B">
      <w:pPr>
        <w:shd w:val="clear" w:color="auto" w:fill="FFFFFF"/>
        <w:rPr>
          <w:rFonts w:asciiTheme="minorHAnsi" w:hAnsiTheme="minorHAnsi"/>
          <w:sz w:val="24"/>
          <w:szCs w:val="28"/>
          <w:highlight w:val="green"/>
        </w:rPr>
      </w:pPr>
    </w:p>
    <w:p w14:paraId="4CE5261D" w14:textId="77777777" w:rsidR="00197D87" w:rsidRPr="001F3267" w:rsidRDefault="002C4CF3">
      <w:pPr>
        <w:rPr>
          <w:rFonts w:asciiTheme="minorHAnsi" w:hAnsiTheme="minorHAnsi"/>
          <w:kern w:val="36"/>
          <w:sz w:val="24"/>
          <w:szCs w:val="24"/>
        </w:rPr>
      </w:pPr>
      <w:r w:rsidRPr="001F3267">
        <w:rPr>
          <w:rFonts w:asciiTheme="minorHAnsi" w:hAnsiTheme="minorHAnsi"/>
          <w:kern w:val="36"/>
          <w:sz w:val="24"/>
          <w:szCs w:val="24"/>
        </w:rPr>
        <w:br w:type="page"/>
      </w:r>
    </w:p>
    <w:tbl>
      <w:tblPr>
        <w:tblStyle w:val="a3"/>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76"/>
        <w:gridCol w:w="7071"/>
      </w:tblGrid>
      <w:tr w:rsidR="00197D87" w:rsidRPr="001F3267" w14:paraId="6B6450B3" w14:textId="77777777" w:rsidTr="000E6A3F">
        <w:tc>
          <w:tcPr>
            <w:tcW w:w="2676" w:type="dxa"/>
          </w:tcPr>
          <w:p w14:paraId="0DF405EC" w14:textId="77777777" w:rsidR="00197D87" w:rsidRPr="001F3267" w:rsidRDefault="00197D87" w:rsidP="000E6A3F">
            <w:pPr>
              <w:rPr>
                <w:rFonts w:asciiTheme="minorHAnsi" w:eastAsiaTheme="minorHAnsi" w:hAnsiTheme="minorHAnsi"/>
                <w:sz w:val="24"/>
                <w:szCs w:val="24"/>
                <w:lang w:eastAsia="en-US"/>
              </w:rPr>
            </w:pPr>
            <w:r w:rsidRPr="001F3267">
              <w:rPr>
                <w:rFonts w:asciiTheme="minorHAnsi" w:eastAsiaTheme="minorHAnsi" w:hAnsiTheme="minorHAnsi"/>
                <w:noProof/>
                <w:sz w:val="24"/>
                <w:szCs w:val="24"/>
              </w:rPr>
              <w:lastRenderedPageBreak/>
              <w:drawing>
                <wp:inline distT="0" distB="0" distL="0" distR="0" wp14:anchorId="531C89D6" wp14:editId="08E0C56A">
                  <wp:extent cx="1552575" cy="1800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1">
                            <a:extLst>
                              <a:ext uri="{28A0092B-C50C-407E-A947-70E740481C1C}">
                                <a14:useLocalDpi xmlns:a14="http://schemas.microsoft.com/office/drawing/2010/main" val="0"/>
                              </a:ext>
                            </a:extLst>
                          </a:blip>
                          <a:srcRect b="16491"/>
                          <a:stretch/>
                        </pic:blipFill>
                        <pic:spPr bwMode="auto">
                          <a:xfrm>
                            <a:off x="0" y="0"/>
                            <a:ext cx="1554480" cy="180243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071" w:type="dxa"/>
          </w:tcPr>
          <w:p w14:paraId="6593EAFA" w14:textId="0566F51A" w:rsidR="00197D87" w:rsidRPr="001F3267" w:rsidRDefault="002C38D2" w:rsidP="000E6A3F">
            <w:pPr>
              <w:rPr>
                <w:rFonts w:asciiTheme="minorHAnsi" w:hAnsiTheme="minorHAnsi"/>
                <w:b/>
                <w:sz w:val="24"/>
                <w:szCs w:val="24"/>
              </w:rPr>
            </w:pPr>
            <w:r w:rsidRPr="005826F3">
              <w:rPr>
                <w:rFonts w:asciiTheme="minorHAnsi" w:hAnsiTheme="minorHAnsi"/>
                <w:b/>
                <w:color w:val="365F91" w:themeColor="accent1" w:themeShade="BF"/>
                <w:sz w:val="24"/>
                <w:szCs w:val="24"/>
              </w:rPr>
              <w:t>KOISHIBAYEV</w:t>
            </w:r>
            <w:r w:rsidRPr="005826F3">
              <w:rPr>
                <w:rFonts w:asciiTheme="minorHAnsi" w:hAnsiTheme="minorHAnsi"/>
                <w:b/>
                <w:color w:val="365F91" w:themeColor="accent1" w:themeShade="BF"/>
                <w:sz w:val="24"/>
                <w:szCs w:val="24"/>
              </w:rPr>
              <w:t xml:space="preserve"> </w:t>
            </w:r>
            <w:r w:rsidR="00197D87" w:rsidRPr="005826F3">
              <w:rPr>
                <w:rFonts w:asciiTheme="minorHAnsi" w:hAnsiTheme="minorHAnsi"/>
                <w:b/>
                <w:color w:val="365F91" w:themeColor="accent1" w:themeShade="BF"/>
                <w:sz w:val="24"/>
                <w:szCs w:val="24"/>
              </w:rPr>
              <w:t xml:space="preserve">YERLAN KHAMARDINOVICH </w:t>
            </w:r>
          </w:p>
          <w:p w14:paraId="76AA5428" w14:textId="77777777" w:rsidR="00197D87" w:rsidRPr="001F3267" w:rsidRDefault="00197D87" w:rsidP="000E6A3F">
            <w:pPr>
              <w:ind w:right="-61"/>
              <w:rPr>
                <w:rFonts w:asciiTheme="minorHAnsi" w:hAnsiTheme="minorHAnsi"/>
                <w:b/>
                <w:bCs/>
                <w:kern w:val="36"/>
                <w:sz w:val="24"/>
                <w:szCs w:val="24"/>
              </w:rPr>
            </w:pPr>
          </w:p>
          <w:p w14:paraId="7F6B6C7A" w14:textId="725E2E70" w:rsidR="00197D87" w:rsidRPr="001F3267" w:rsidRDefault="00197D87" w:rsidP="001C6DAE">
            <w:pPr>
              <w:ind w:right="-61"/>
              <w:jc w:val="left"/>
              <w:rPr>
                <w:rFonts w:asciiTheme="minorHAnsi" w:hAnsiTheme="minorHAnsi"/>
                <w:b/>
                <w:bCs/>
                <w:kern w:val="36"/>
                <w:sz w:val="24"/>
                <w:szCs w:val="24"/>
              </w:rPr>
            </w:pPr>
            <w:r w:rsidRPr="001F3267">
              <w:rPr>
                <w:rFonts w:asciiTheme="minorHAnsi" w:hAnsiTheme="minorHAnsi"/>
                <w:b/>
                <w:bCs/>
                <w:kern w:val="36"/>
                <w:sz w:val="24"/>
                <w:szCs w:val="24"/>
              </w:rPr>
              <w:t>Chairman of the Board of Directors of JSC "NC "</w:t>
            </w:r>
            <w:r w:rsidR="008C15F3">
              <w:rPr>
                <w:rFonts w:asciiTheme="minorHAnsi" w:hAnsiTheme="minorHAnsi"/>
                <w:b/>
                <w:bCs/>
                <w:kern w:val="36"/>
                <w:sz w:val="24"/>
                <w:szCs w:val="24"/>
              </w:rPr>
              <w:t>ACSP</w:t>
            </w:r>
            <w:r w:rsidRPr="001F3267">
              <w:rPr>
                <w:rFonts w:asciiTheme="minorHAnsi" w:hAnsiTheme="minorHAnsi"/>
                <w:b/>
                <w:bCs/>
                <w:kern w:val="36"/>
                <w:sz w:val="24"/>
                <w:szCs w:val="24"/>
              </w:rPr>
              <w:t>",</w:t>
            </w:r>
          </w:p>
          <w:p w14:paraId="572D7E87" w14:textId="66C15D5B" w:rsidR="00197D87" w:rsidRPr="001F3267" w:rsidRDefault="00197D87" w:rsidP="001C6DAE">
            <w:pPr>
              <w:jc w:val="left"/>
              <w:rPr>
                <w:rFonts w:asciiTheme="minorHAnsi" w:hAnsiTheme="minorHAnsi"/>
                <w:b/>
                <w:kern w:val="36"/>
                <w:sz w:val="24"/>
                <w:szCs w:val="24"/>
              </w:rPr>
            </w:pPr>
            <w:r w:rsidRPr="001F3267">
              <w:rPr>
                <w:rFonts w:asciiTheme="minorHAnsi" w:hAnsiTheme="minorHAnsi"/>
                <w:b/>
                <w:kern w:val="36"/>
                <w:sz w:val="24"/>
                <w:szCs w:val="24"/>
              </w:rPr>
              <w:t>Managing Director for Logistics of JSC "NC "KTZ"</w:t>
            </w:r>
          </w:p>
          <w:p w14:paraId="075BE4C7" w14:textId="77777777" w:rsidR="00197D87" w:rsidRPr="001F3267" w:rsidRDefault="00197D87" w:rsidP="000E6A3F">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Member of the Board of Directors since 2021</w:t>
            </w:r>
          </w:p>
        </w:tc>
      </w:tr>
    </w:tbl>
    <w:p w14:paraId="0278DBE4" w14:textId="77777777" w:rsidR="00197D87" w:rsidRPr="001F3267" w:rsidRDefault="00197D87" w:rsidP="00197D87">
      <w:pPr>
        <w:rPr>
          <w:rFonts w:asciiTheme="minorHAnsi" w:eastAsiaTheme="minorHAnsi" w:hAnsiTheme="minorHAnsi"/>
          <w:b/>
          <w:bCs/>
          <w:sz w:val="24"/>
          <w:szCs w:val="24"/>
          <w:lang w:eastAsia="en-US"/>
        </w:rPr>
      </w:pPr>
    </w:p>
    <w:p w14:paraId="71986CDA" w14:textId="77777777"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Year of birth: </w:t>
      </w:r>
      <w:r w:rsidRPr="001F3267">
        <w:rPr>
          <w:rFonts w:asciiTheme="minorHAnsi" w:eastAsiaTheme="minorHAnsi" w:hAnsiTheme="minorHAnsi"/>
          <w:sz w:val="24"/>
          <w:szCs w:val="24"/>
          <w:lang w:eastAsia="en-US"/>
        </w:rPr>
        <w:t>1985</w:t>
      </w:r>
    </w:p>
    <w:p w14:paraId="7F94DBC8" w14:textId="77777777"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Citizenship: </w:t>
      </w:r>
      <w:r w:rsidRPr="001F3267">
        <w:rPr>
          <w:rFonts w:asciiTheme="minorHAnsi" w:eastAsiaTheme="minorHAnsi" w:hAnsiTheme="minorHAnsi"/>
          <w:sz w:val="24"/>
          <w:szCs w:val="24"/>
          <w:lang w:eastAsia="en-US"/>
        </w:rPr>
        <w:t>Republic of Kazakhstan</w:t>
      </w:r>
    </w:p>
    <w:p w14:paraId="0CC090DA" w14:textId="2327593B"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Education: </w:t>
      </w:r>
      <w:r w:rsidRPr="001F3267">
        <w:rPr>
          <w:rFonts w:asciiTheme="minorHAnsi" w:eastAsiaTheme="minorHAnsi" w:hAnsiTheme="minorHAnsi"/>
          <w:sz w:val="24"/>
          <w:szCs w:val="24"/>
          <w:lang w:val="en-US" w:eastAsia="en-US"/>
        </w:rPr>
        <w:t>American</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en-US" w:eastAsia="en-US"/>
        </w:rPr>
        <w:t>University</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en-US" w:eastAsia="en-US"/>
        </w:rPr>
        <w:t>in</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en-US" w:eastAsia="en-US"/>
        </w:rPr>
        <w:t>Dubai</w:t>
      </w:r>
      <w:r w:rsidRPr="001F3267">
        <w:rPr>
          <w:rFonts w:asciiTheme="minorHAnsi" w:eastAsiaTheme="minorHAnsi" w:hAnsiTheme="minorHAnsi"/>
          <w:sz w:val="24"/>
          <w:szCs w:val="24"/>
          <w:lang w:eastAsia="en-US"/>
        </w:rPr>
        <w:t>, Kazakh University of Humanities and Law, Kazakh Academy of Transport and Communications, Russian Presidential Academy of National Economy and Public Administration</w:t>
      </w:r>
    </w:p>
    <w:p w14:paraId="5281C526" w14:textId="77777777" w:rsidR="00197D87" w:rsidRPr="001F3267" w:rsidRDefault="00197D87" w:rsidP="00197D87">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Working experience:</w:t>
      </w:r>
    </w:p>
    <w:p w14:paraId="5775275B" w14:textId="6C081D67"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2007-2010</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Assistant to the Minister of Finance of the Republic of Kazakhstan;</w:t>
      </w:r>
    </w:p>
    <w:p w14:paraId="4473C51F" w14:textId="187E683D"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2010-2011</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 xml:space="preserve">Director of the Investment Projects Department of </w:t>
      </w:r>
      <w:r w:rsidR="002C38D2">
        <w:rPr>
          <w:rFonts w:asciiTheme="minorHAnsi" w:hAnsiTheme="minorHAnsi"/>
          <w:color w:val="000000"/>
          <w:sz w:val="24"/>
          <w:szCs w:val="24"/>
        </w:rPr>
        <w:t>“</w:t>
      </w:r>
      <w:proofErr w:type="spellStart"/>
      <w:r w:rsidRPr="001F3267">
        <w:rPr>
          <w:rFonts w:asciiTheme="minorHAnsi" w:hAnsiTheme="minorHAnsi"/>
          <w:color w:val="000000"/>
          <w:sz w:val="24"/>
          <w:szCs w:val="24"/>
        </w:rPr>
        <w:t>Samruk-Kazyna</w:t>
      </w:r>
      <w:proofErr w:type="spellEnd"/>
      <w:r w:rsidRPr="001F3267">
        <w:rPr>
          <w:rFonts w:asciiTheme="minorHAnsi" w:hAnsiTheme="minorHAnsi"/>
          <w:color w:val="000000"/>
          <w:sz w:val="24"/>
          <w:szCs w:val="24"/>
        </w:rPr>
        <w:t xml:space="preserve"> Invest</w:t>
      </w:r>
      <w:r w:rsidR="002C38D2">
        <w:rPr>
          <w:rFonts w:asciiTheme="minorHAnsi" w:hAnsiTheme="minorHAnsi"/>
          <w:color w:val="000000"/>
          <w:sz w:val="24"/>
          <w:szCs w:val="24"/>
        </w:rPr>
        <w:t>”</w:t>
      </w:r>
      <w:r w:rsidRPr="001F3267">
        <w:rPr>
          <w:rFonts w:asciiTheme="minorHAnsi" w:hAnsiTheme="minorHAnsi"/>
          <w:color w:val="000000"/>
          <w:sz w:val="24"/>
          <w:szCs w:val="24"/>
        </w:rPr>
        <w:t xml:space="preserve"> LLP;</w:t>
      </w:r>
    </w:p>
    <w:p w14:paraId="285E01CB" w14:textId="5F3EB246"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2011-</w:t>
      </w:r>
      <w:r w:rsidR="00F11C7E">
        <w:rPr>
          <w:rFonts w:asciiTheme="minorHAnsi" w:hAnsiTheme="minorHAnsi"/>
          <w:color w:val="000000"/>
          <w:sz w:val="24"/>
          <w:szCs w:val="24"/>
        </w:rPr>
        <w:t>2023</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Vice-President of JSC "National Center for Transport Logistics Development";</w:t>
      </w:r>
    </w:p>
    <w:p w14:paraId="39777FD2" w14:textId="4928255A" w:rsidR="00197D87" w:rsidRPr="001F3267" w:rsidRDefault="00F11C7E" w:rsidP="00197D87">
      <w:pPr>
        <w:shd w:val="clear" w:color="auto" w:fill="FFFFFF"/>
        <w:rPr>
          <w:rFonts w:asciiTheme="minorHAnsi" w:hAnsiTheme="minorHAnsi"/>
          <w:color w:val="000000"/>
          <w:sz w:val="24"/>
          <w:szCs w:val="24"/>
        </w:rPr>
      </w:pPr>
      <w:r>
        <w:rPr>
          <w:rFonts w:asciiTheme="minorHAnsi" w:hAnsiTheme="minorHAnsi"/>
          <w:color w:val="000000"/>
          <w:sz w:val="24"/>
          <w:szCs w:val="24"/>
        </w:rPr>
        <w:t>2023</w:t>
      </w:r>
      <w:r w:rsidR="002C38D2">
        <w:rPr>
          <w:rFonts w:asciiTheme="minorHAnsi" w:hAnsiTheme="minorHAnsi"/>
          <w:color w:val="000000"/>
          <w:sz w:val="24"/>
          <w:szCs w:val="24"/>
        </w:rPr>
        <w:t xml:space="preserve"> </w:t>
      </w:r>
      <w:r w:rsidR="00197D87"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00197D87" w:rsidRPr="001F3267">
        <w:rPr>
          <w:rFonts w:asciiTheme="minorHAnsi" w:hAnsiTheme="minorHAnsi"/>
          <w:color w:val="000000"/>
          <w:sz w:val="24"/>
          <w:szCs w:val="24"/>
        </w:rPr>
        <w:t>Deputy Director of the Center for Development of Transport Logistics of JSC</w:t>
      </w:r>
      <w:r w:rsidR="002C38D2">
        <w:rPr>
          <w:rFonts w:asciiTheme="minorHAnsi" w:hAnsiTheme="minorHAnsi"/>
          <w:color w:val="000000"/>
          <w:sz w:val="24"/>
          <w:szCs w:val="24"/>
        </w:rPr>
        <w:t xml:space="preserve"> “</w:t>
      </w:r>
      <w:r w:rsidR="00197D87" w:rsidRPr="001F3267">
        <w:rPr>
          <w:rFonts w:asciiTheme="minorHAnsi" w:hAnsiTheme="minorHAnsi"/>
          <w:color w:val="000000"/>
          <w:sz w:val="24"/>
          <w:szCs w:val="24"/>
        </w:rPr>
        <w:t>NC "KTZ";</w:t>
      </w:r>
    </w:p>
    <w:p w14:paraId="386F622C" w14:textId="09613190" w:rsidR="00197D87" w:rsidRPr="001F3267" w:rsidRDefault="00F11C7E" w:rsidP="00197D87">
      <w:pPr>
        <w:shd w:val="clear" w:color="auto" w:fill="FFFFFF"/>
        <w:rPr>
          <w:rFonts w:asciiTheme="minorHAnsi" w:hAnsiTheme="minorHAnsi"/>
          <w:color w:val="000000"/>
          <w:sz w:val="24"/>
          <w:szCs w:val="24"/>
        </w:rPr>
      </w:pPr>
      <w:r>
        <w:rPr>
          <w:rFonts w:asciiTheme="minorHAnsi" w:hAnsiTheme="minorHAnsi"/>
          <w:color w:val="000000"/>
          <w:sz w:val="24"/>
          <w:szCs w:val="24"/>
        </w:rPr>
        <w:t>2023</w:t>
      </w:r>
      <w:r w:rsidR="00197D87" w:rsidRPr="001F3267">
        <w:rPr>
          <w:rFonts w:asciiTheme="minorHAnsi" w:hAnsiTheme="minorHAnsi"/>
          <w:color w:val="000000"/>
          <w:sz w:val="24"/>
          <w:szCs w:val="24"/>
        </w:rPr>
        <w:t>-2015</w:t>
      </w:r>
      <w:r w:rsidR="002C38D2">
        <w:rPr>
          <w:rFonts w:asciiTheme="minorHAnsi" w:hAnsiTheme="minorHAnsi"/>
          <w:color w:val="000000"/>
          <w:sz w:val="24"/>
          <w:szCs w:val="24"/>
        </w:rPr>
        <w:t xml:space="preserve"> </w:t>
      </w:r>
      <w:r w:rsidR="00197D87"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00197D87" w:rsidRPr="001F3267">
        <w:rPr>
          <w:rFonts w:asciiTheme="minorHAnsi" w:hAnsiTheme="minorHAnsi"/>
          <w:color w:val="000000"/>
          <w:sz w:val="24"/>
          <w:szCs w:val="24"/>
        </w:rPr>
        <w:t>President of JSC "Center for Transport Services";</w:t>
      </w:r>
    </w:p>
    <w:p w14:paraId="24160562" w14:textId="38C68022"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2015-2018</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Deputy General Director for Logistics of KTZ Express</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JSC;</w:t>
      </w:r>
    </w:p>
    <w:p w14:paraId="7BD93A71" w14:textId="15127633"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2018-2019</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Deputy Chairman of the Board of JSC "Kazakhstan Institute of Industry Development";</w:t>
      </w:r>
    </w:p>
    <w:p w14:paraId="57A409F2" w14:textId="2D4B93F8"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2019-2021</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w:t>
      </w:r>
      <w:r w:rsidR="002C38D2">
        <w:rPr>
          <w:rFonts w:asciiTheme="minorHAnsi" w:hAnsiTheme="minorHAnsi"/>
          <w:color w:val="000000"/>
          <w:sz w:val="24"/>
          <w:szCs w:val="24"/>
        </w:rPr>
        <w:t xml:space="preserve"> </w:t>
      </w:r>
      <w:r w:rsidRPr="001F3267">
        <w:rPr>
          <w:rFonts w:asciiTheme="minorHAnsi" w:hAnsiTheme="minorHAnsi"/>
          <w:color w:val="000000"/>
          <w:sz w:val="24"/>
          <w:szCs w:val="24"/>
        </w:rPr>
        <w:t>Deputy Akim of Kostanay region for industrialization, export potential and investment;</w:t>
      </w:r>
    </w:p>
    <w:p w14:paraId="4B1E5D5C" w14:textId="413B6E27" w:rsidR="00197D87" w:rsidRPr="001F3267" w:rsidRDefault="00197D87" w:rsidP="00197D87">
      <w:pPr>
        <w:shd w:val="clear" w:color="auto" w:fill="FFFFFF"/>
        <w:rPr>
          <w:rFonts w:asciiTheme="minorHAnsi" w:hAnsiTheme="minorHAnsi"/>
          <w:color w:val="000000"/>
          <w:sz w:val="24"/>
          <w:szCs w:val="24"/>
        </w:rPr>
      </w:pPr>
      <w:r w:rsidRPr="001F3267">
        <w:rPr>
          <w:rFonts w:asciiTheme="minorHAnsi" w:hAnsiTheme="minorHAnsi"/>
          <w:color w:val="000000"/>
          <w:sz w:val="24"/>
          <w:szCs w:val="24"/>
        </w:rPr>
        <w:t xml:space="preserve">From 2021 </w:t>
      </w:r>
      <w:r w:rsidR="004472C4">
        <w:rPr>
          <w:rFonts w:asciiTheme="minorHAnsi" w:hAnsiTheme="minorHAnsi"/>
          <w:color w:val="000000"/>
          <w:sz w:val="24"/>
          <w:szCs w:val="24"/>
        </w:rPr>
        <w:t>until</w:t>
      </w:r>
      <w:r w:rsidRPr="001F3267">
        <w:rPr>
          <w:rFonts w:asciiTheme="minorHAnsi" w:hAnsiTheme="minorHAnsi"/>
          <w:color w:val="000000"/>
          <w:sz w:val="24"/>
          <w:szCs w:val="24"/>
        </w:rPr>
        <w:t xml:space="preserve"> – Deputy Chairman of the Management Board for Logistics, Managing Director for Logistics of JSC</w:t>
      </w:r>
      <w:r w:rsidR="004472C4">
        <w:rPr>
          <w:rFonts w:asciiTheme="minorHAnsi" w:hAnsiTheme="minorHAnsi"/>
          <w:color w:val="000000"/>
          <w:sz w:val="24"/>
          <w:szCs w:val="24"/>
        </w:rPr>
        <w:t xml:space="preserve"> “</w:t>
      </w:r>
      <w:r w:rsidRPr="001F3267">
        <w:rPr>
          <w:rFonts w:asciiTheme="minorHAnsi" w:hAnsiTheme="minorHAnsi"/>
          <w:color w:val="000000"/>
          <w:sz w:val="24"/>
          <w:szCs w:val="24"/>
        </w:rPr>
        <w:t>NC “KTZ”.</w:t>
      </w:r>
    </w:p>
    <w:p w14:paraId="66F06118" w14:textId="0E7C2C66" w:rsidR="00197D87" w:rsidRPr="004472C4" w:rsidRDefault="004472C4" w:rsidP="00197D87">
      <w:pPr>
        <w:shd w:val="clear" w:color="auto" w:fill="FFFFFF"/>
        <w:rPr>
          <w:rFonts w:asciiTheme="minorHAnsi" w:eastAsiaTheme="minorHAnsi" w:hAnsiTheme="minorHAnsi"/>
          <w:b/>
          <w:sz w:val="24"/>
          <w:szCs w:val="24"/>
          <w:lang w:val="kk-KZ" w:eastAsia="en-US"/>
        </w:rPr>
      </w:pPr>
      <w:r w:rsidRPr="004472C4">
        <w:rPr>
          <w:rFonts w:asciiTheme="minorHAnsi" w:eastAsiaTheme="minorHAnsi" w:hAnsiTheme="minorHAnsi"/>
          <w:b/>
          <w:sz w:val="24"/>
          <w:szCs w:val="24"/>
          <w:lang w:eastAsia="en-US"/>
        </w:rPr>
        <w:t>He does not own shares of JSC NC A</w:t>
      </w:r>
      <w:r>
        <w:rPr>
          <w:rFonts w:asciiTheme="minorHAnsi" w:eastAsiaTheme="minorHAnsi" w:hAnsiTheme="minorHAnsi"/>
          <w:b/>
          <w:sz w:val="24"/>
          <w:szCs w:val="24"/>
          <w:lang w:val="kk-KZ" w:eastAsia="en-US"/>
        </w:rPr>
        <w:t>С</w:t>
      </w:r>
      <w:r>
        <w:rPr>
          <w:rFonts w:asciiTheme="minorHAnsi" w:eastAsiaTheme="minorHAnsi" w:hAnsiTheme="minorHAnsi"/>
          <w:b/>
          <w:sz w:val="24"/>
          <w:szCs w:val="24"/>
          <w:lang w:val="en-US" w:eastAsia="en-US"/>
        </w:rPr>
        <w:t>SP</w:t>
      </w:r>
      <w:r w:rsidRPr="004472C4">
        <w:rPr>
          <w:rFonts w:asciiTheme="minorHAnsi" w:eastAsiaTheme="minorHAnsi" w:hAnsiTheme="minorHAnsi"/>
          <w:b/>
          <w:sz w:val="24"/>
          <w:szCs w:val="24"/>
          <w:lang w:eastAsia="en-US"/>
        </w:rPr>
        <w:t>, suppliers and competitors of JSC NC A</w:t>
      </w:r>
      <w:r>
        <w:rPr>
          <w:rFonts w:asciiTheme="minorHAnsi" w:eastAsiaTheme="minorHAnsi" w:hAnsiTheme="minorHAnsi"/>
          <w:b/>
          <w:sz w:val="24"/>
          <w:szCs w:val="24"/>
          <w:lang w:eastAsia="en-US"/>
        </w:rPr>
        <w:t>CS</w:t>
      </w:r>
      <w:r w:rsidRPr="004472C4">
        <w:rPr>
          <w:rFonts w:asciiTheme="minorHAnsi" w:eastAsiaTheme="minorHAnsi" w:hAnsiTheme="minorHAnsi"/>
          <w:b/>
          <w:sz w:val="24"/>
          <w:szCs w:val="24"/>
          <w:lang w:eastAsia="en-US"/>
        </w:rPr>
        <w:t>P.</w:t>
      </w:r>
    </w:p>
    <w:p w14:paraId="2EC9CB48" w14:textId="77777777" w:rsidR="00197D87" w:rsidRPr="001F3267" w:rsidRDefault="00197D87" w:rsidP="00197D87">
      <w:pPr>
        <w:shd w:val="clear" w:color="auto" w:fill="FFFFFF"/>
        <w:outlineLvl w:val="1"/>
        <w:rPr>
          <w:rFonts w:asciiTheme="minorHAnsi" w:hAnsiTheme="minorHAnsi"/>
          <w:kern w:val="36"/>
          <w:sz w:val="24"/>
          <w:szCs w:val="24"/>
        </w:rPr>
      </w:pPr>
    </w:p>
    <w:p w14:paraId="0E8862C6" w14:textId="77777777" w:rsidR="00197D87" w:rsidRPr="001F3267" w:rsidRDefault="00197D87">
      <w:pPr>
        <w:rPr>
          <w:rFonts w:asciiTheme="minorHAnsi" w:hAnsiTheme="minorHAnsi"/>
          <w:kern w:val="36"/>
          <w:sz w:val="24"/>
          <w:szCs w:val="24"/>
        </w:rPr>
      </w:pPr>
      <w:r w:rsidRPr="001F3267">
        <w:rPr>
          <w:rFonts w:asciiTheme="minorHAnsi" w:hAnsiTheme="minorHAnsi"/>
          <w:kern w:val="36"/>
          <w:sz w:val="24"/>
          <w:szCs w:val="24"/>
        </w:rPr>
        <w:br w:type="page"/>
      </w:r>
    </w:p>
    <w:tbl>
      <w:tblPr>
        <w:tblStyle w:val="1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5575"/>
        <w:gridCol w:w="520"/>
      </w:tblGrid>
      <w:tr w:rsidR="00197D87" w:rsidRPr="001F3267" w14:paraId="2E8954C6" w14:textId="77777777" w:rsidTr="000E6A3F">
        <w:tc>
          <w:tcPr>
            <w:tcW w:w="3227" w:type="dxa"/>
          </w:tcPr>
          <w:p w14:paraId="214202B3" w14:textId="77777777" w:rsidR="00197D87" w:rsidRPr="001F3267" w:rsidRDefault="00197D87" w:rsidP="00197D87">
            <w:pPr>
              <w:rPr>
                <w:rFonts w:asciiTheme="minorHAnsi" w:eastAsiaTheme="minorHAnsi" w:hAnsiTheme="minorHAnsi"/>
                <w:sz w:val="28"/>
                <w:szCs w:val="28"/>
                <w:lang w:eastAsia="en-US"/>
              </w:rPr>
            </w:pPr>
            <w:r w:rsidRPr="001F3267">
              <w:rPr>
                <w:rFonts w:asciiTheme="minorHAnsi" w:hAnsiTheme="minorHAnsi" w:cs="Arial"/>
                <w:bCs/>
                <w:noProof/>
                <w:sz w:val="28"/>
                <w:szCs w:val="28"/>
              </w:rPr>
              <w:lastRenderedPageBreak/>
              <w:drawing>
                <wp:inline distT="0" distB="0" distL="0" distR="0" wp14:anchorId="320231D9" wp14:editId="193F3078">
                  <wp:extent cx="1685925" cy="1866900"/>
                  <wp:effectExtent l="0" t="0" r="9525" b="0"/>
                  <wp:docPr id="31" name="Рисунок 31" descr="C:\Users\akhmetzhanova_zh\AppData\Local\Microsoft\Windows\INetCache\Content.Outlook\V8HASCTR\723638E2-D7B4-41FE-A954-4D04D504DBB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hmetzhanova_zh\AppData\Local\Microsoft\Windows\INetCache\Content.Outlook\V8HASCTR\723638E2-D7B4-41FE-A954-4D04D504DBB9.jpe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b="17251"/>
                          <a:stretch/>
                        </pic:blipFill>
                        <pic:spPr bwMode="auto">
                          <a:xfrm>
                            <a:off x="0" y="0"/>
                            <a:ext cx="1732439" cy="191840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5" w:type="dxa"/>
            <w:gridSpan w:val="2"/>
          </w:tcPr>
          <w:p w14:paraId="7C6E4C6A" w14:textId="77777777" w:rsidR="00197D87" w:rsidRPr="005826F3" w:rsidRDefault="00197D87" w:rsidP="00197D87">
            <w:pPr>
              <w:rPr>
                <w:rFonts w:asciiTheme="minorHAnsi" w:hAnsiTheme="minorHAnsi"/>
                <w:b/>
                <w:color w:val="365F91" w:themeColor="accent1" w:themeShade="BF"/>
                <w:sz w:val="24"/>
                <w:szCs w:val="24"/>
              </w:rPr>
            </w:pPr>
            <w:r w:rsidRPr="005826F3">
              <w:rPr>
                <w:rFonts w:asciiTheme="minorHAnsi" w:hAnsiTheme="minorHAnsi"/>
                <w:b/>
                <w:color w:val="365F91" w:themeColor="accent1" w:themeShade="BF"/>
                <w:sz w:val="24"/>
                <w:szCs w:val="24"/>
              </w:rPr>
              <w:t>SMOLINA ALEXANDRA ALEXANDROVNA</w:t>
            </w:r>
          </w:p>
          <w:p w14:paraId="2E7671F9" w14:textId="77777777" w:rsidR="00197D87" w:rsidRPr="001F3267" w:rsidRDefault="00197D87" w:rsidP="00197D87">
            <w:pPr>
              <w:rPr>
                <w:rFonts w:asciiTheme="minorHAnsi" w:hAnsiTheme="minorHAnsi"/>
                <w:b/>
                <w:sz w:val="24"/>
                <w:szCs w:val="24"/>
              </w:rPr>
            </w:pPr>
          </w:p>
          <w:p w14:paraId="10FF33DA" w14:textId="14A1B1F6" w:rsidR="00197D87" w:rsidRPr="001F3267" w:rsidRDefault="00197D87" w:rsidP="00197D87">
            <w:pPr>
              <w:ind w:right="-61"/>
              <w:rPr>
                <w:rFonts w:asciiTheme="minorHAnsi" w:hAnsiTheme="minorHAnsi"/>
                <w:b/>
                <w:bCs/>
                <w:kern w:val="36"/>
                <w:sz w:val="24"/>
                <w:szCs w:val="24"/>
              </w:rPr>
            </w:pPr>
            <w:r w:rsidRPr="001F3267">
              <w:rPr>
                <w:rFonts w:asciiTheme="minorHAnsi" w:hAnsiTheme="minorHAnsi"/>
                <w:b/>
                <w:bCs/>
                <w:kern w:val="36"/>
                <w:sz w:val="24"/>
                <w:szCs w:val="24"/>
              </w:rPr>
              <w:t>Member of the Board of Directors of JSC "NC "</w:t>
            </w:r>
            <w:r w:rsidR="008C15F3">
              <w:rPr>
                <w:rFonts w:asciiTheme="minorHAnsi" w:hAnsiTheme="minorHAnsi"/>
                <w:b/>
                <w:bCs/>
                <w:kern w:val="36"/>
                <w:sz w:val="24"/>
                <w:szCs w:val="24"/>
              </w:rPr>
              <w:t>ACSP</w:t>
            </w:r>
            <w:r w:rsidRPr="001F3267">
              <w:rPr>
                <w:rFonts w:asciiTheme="minorHAnsi" w:hAnsiTheme="minorHAnsi"/>
                <w:b/>
                <w:bCs/>
                <w:kern w:val="36"/>
                <w:sz w:val="24"/>
                <w:szCs w:val="24"/>
              </w:rPr>
              <w:t>",</w:t>
            </w:r>
          </w:p>
          <w:p w14:paraId="2974F63B" w14:textId="0B187BDB" w:rsidR="00197D87" w:rsidRPr="001F3267" w:rsidRDefault="00F5337F" w:rsidP="00197D87">
            <w:pPr>
              <w:rPr>
                <w:rFonts w:asciiTheme="minorHAnsi" w:hAnsiTheme="minorHAnsi"/>
                <w:b/>
                <w:kern w:val="36"/>
                <w:sz w:val="24"/>
                <w:szCs w:val="24"/>
              </w:rPr>
            </w:pPr>
            <w:r w:rsidRPr="00F5337F">
              <w:rPr>
                <w:rFonts w:asciiTheme="minorHAnsi" w:hAnsiTheme="minorHAnsi"/>
                <w:b/>
                <w:kern w:val="36"/>
                <w:sz w:val="24"/>
                <w:szCs w:val="24"/>
              </w:rPr>
              <w:t>Head of the Legal Service – Director of the Department of Legal Support of JSC "NC "KTZ"</w:t>
            </w:r>
          </w:p>
          <w:p w14:paraId="07170C94" w14:textId="77777777" w:rsidR="00197D87" w:rsidRPr="001F3267" w:rsidRDefault="00197D87" w:rsidP="00197D87">
            <w:pPr>
              <w:rPr>
                <w:rFonts w:asciiTheme="minorHAnsi" w:hAnsiTheme="minorHAnsi"/>
                <w:b/>
                <w:kern w:val="36"/>
                <w:sz w:val="24"/>
                <w:szCs w:val="24"/>
              </w:rPr>
            </w:pPr>
          </w:p>
          <w:p w14:paraId="1A4A46C3" w14:textId="77777777" w:rsidR="00197D87" w:rsidRPr="001F3267" w:rsidRDefault="00197D87" w:rsidP="00197D87">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Member of the Board of Directors since 2022</w:t>
            </w:r>
          </w:p>
        </w:tc>
      </w:tr>
      <w:tr w:rsidR="00197D87" w:rsidRPr="001F3267" w14:paraId="561F182D" w14:textId="77777777" w:rsidTr="000E6A3F">
        <w:trPr>
          <w:gridAfter w:val="1"/>
          <w:wAfter w:w="520" w:type="dxa"/>
        </w:trPr>
        <w:tc>
          <w:tcPr>
            <w:tcW w:w="3227" w:type="dxa"/>
          </w:tcPr>
          <w:p w14:paraId="6585F0AA" w14:textId="77777777" w:rsidR="00197D87" w:rsidRPr="001F3267" w:rsidRDefault="00197D87" w:rsidP="00197D87">
            <w:pPr>
              <w:rPr>
                <w:rFonts w:asciiTheme="minorHAnsi" w:eastAsiaTheme="minorHAnsi" w:hAnsiTheme="minorHAnsi"/>
                <w:noProof/>
                <w:sz w:val="28"/>
                <w:szCs w:val="28"/>
              </w:rPr>
            </w:pPr>
          </w:p>
        </w:tc>
        <w:tc>
          <w:tcPr>
            <w:tcW w:w="5575" w:type="dxa"/>
          </w:tcPr>
          <w:p w14:paraId="5E6EA790" w14:textId="77777777" w:rsidR="00197D87" w:rsidRPr="001F3267" w:rsidRDefault="00197D87" w:rsidP="00197D87">
            <w:pPr>
              <w:rPr>
                <w:rFonts w:asciiTheme="minorHAnsi" w:hAnsiTheme="minorHAnsi"/>
                <w:b/>
                <w:bCs/>
                <w:color w:val="132968"/>
                <w:kern w:val="36"/>
                <w:sz w:val="28"/>
                <w:szCs w:val="28"/>
              </w:rPr>
            </w:pPr>
          </w:p>
        </w:tc>
      </w:tr>
    </w:tbl>
    <w:p w14:paraId="01EF6086" w14:textId="77777777" w:rsidR="00197D87" w:rsidRPr="001F3267" w:rsidRDefault="00197D87" w:rsidP="00F22F6C">
      <w:pPr>
        <w:autoSpaceDE w:val="0"/>
        <w:autoSpaceDN w:val="0"/>
        <w:adjustRightInd w:val="0"/>
        <w:spacing w:after="0"/>
        <w:jc w:val="left"/>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Year of birth: </w:t>
      </w:r>
      <w:r w:rsidRPr="001F3267">
        <w:rPr>
          <w:rFonts w:asciiTheme="minorHAnsi" w:eastAsiaTheme="minorHAnsi" w:hAnsiTheme="minorHAnsi"/>
          <w:sz w:val="24"/>
          <w:szCs w:val="24"/>
          <w:lang w:eastAsia="en-US"/>
        </w:rPr>
        <w:t>1986</w:t>
      </w:r>
    </w:p>
    <w:p w14:paraId="5756B6EA" w14:textId="77777777" w:rsidR="00197D87" w:rsidRPr="001F3267" w:rsidRDefault="00197D87" w:rsidP="00F22F6C">
      <w:pPr>
        <w:autoSpaceDE w:val="0"/>
        <w:autoSpaceDN w:val="0"/>
        <w:adjustRightInd w:val="0"/>
        <w:spacing w:after="0"/>
        <w:jc w:val="left"/>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Citizenship: </w:t>
      </w:r>
      <w:r w:rsidRPr="001F3267">
        <w:rPr>
          <w:rFonts w:asciiTheme="minorHAnsi" w:eastAsiaTheme="minorHAnsi" w:hAnsiTheme="minorHAnsi"/>
          <w:sz w:val="24"/>
          <w:szCs w:val="24"/>
          <w:lang w:eastAsia="en-US"/>
        </w:rPr>
        <w:t>Republic of Kazakhstan</w:t>
      </w:r>
    </w:p>
    <w:p w14:paraId="34B41EBB" w14:textId="10611AE2" w:rsidR="00197D87" w:rsidRPr="001F3267" w:rsidRDefault="00197D87" w:rsidP="00F22F6C">
      <w:pPr>
        <w:autoSpaceDE w:val="0"/>
        <w:autoSpaceDN w:val="0"/>
        <w:adjustRightInd w:val="0"/>
        <w:spacing w:after="0"/>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Education: </w:t>
      </w:r>
      <w:r w:rsidRPr="001F3267">
        <w:rPr>
          <w:rFonts w:asciiTheme="minorHAnsi" w:eastAsiaTheme="minorHAnsi" w:hAnsiTheme="minorHAnsi"/>
          <w:sz w:val="24"/>
          <w:szCs w:val="24"/>
          <w:lang w:eastAsia="en-US"/>
        </w:rPr>
        <w:t xml:space="preserve">Kazakh University of Humanities and Law, </w:t>
      </w:r>
      <w:proofErr w:type="spellStart"/>
      <w:r w:rsidRPr="001F3267">
        <w:rPr>
          <w:rFonts w:asciiTheme="minorHAnsi" w:eastAsiaTheme="minorHAnsi" w:hAnsiTheme="minorHAnsi"/>
          <w:sz w:val="24"/>
          <w:szCs w:val="24"/>
          <w:lang w:eastAsia="en-US"/>
        </w:rPr>
        <w:t>Gubkin</w:t>
      </w:r>
      <w:proofErr w:type="spellEnd"/>
      <w:r w:rsidRPr="001F3267">
        <w:rPr>
          <w:rFonts w:asciiTheme="minorHAnsi" w:eastAsiaTheme="minorHAnsi" w:hAnsiTheme="minorHAnsi"/>
          <w:sz w:val="24"/>
          <w:szCs w:val="24"/>
          <w:lang w:eastAsia="en-US"/>
        </w:rPr>
        <w:t xml:space="preserve"> Russian State University of Oil and Gas, Kazakh-British Technical University</w:t>
      </w:r>
    </w:p>
    <w:p w14:paraId="7D0BAFBE" w14:textId="77777777" w:rsidR="00197D87" w:rsidRPr="001F3267" w:rsidRDefault="00197D87" w:rsidP="00F22F6C">
      <w:pPr>
        <w:autoSpaceDE w:val="0"/>
        <w:autoSpaceDN w:val="0"/>
        <w:adjustRightInd w:val="0"/>
        <w:spacing w:after="0"/>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Working experience:</w:t>
      </w:r>
    </w:p>
    <w:p w14:paraId="4461F4A0" w14:textId="0A8131F2" w:rsidR="00197D87" w:rsidRPr="001F3267" w:rsidRDefault="00197D87" w:rsidP="00F22F6C">
      <w:pPr>
        <w:autoSpaceDE w:val="0"/>
        <w:autoSpaceDN w:val="0"/>
        <w:adjustRightInd w:val="0"/>
        <w:spacing w:after="0"/>
        <w:rPr>
          <w:rFonts w:asciiTheme="minorHAnsi" w:eastAsiaTheme="minorHAnsi" w:hAnsiTheme="minorHAnsi"/>
          <w:bCs/>
          <w:sz w:val="24"/>
          <w:szCs w:val="24"/>
          <w:lang w:eastAsia="en-US"/>
        </w:rPr>
      </w:pPr>
      <w:r w:rsidRPr="001F3267">
        <w:rPr>
          <w:rFonts w:asciiTheme="minorHAnsi" w:eastAsiaTheme="minorHAnsi" w:hAnsiTheme="minorHAnsi"/>
          <w:bCs/>
          <w:sz w:val="24"/>
          <w:szCs w:val="24"/>
          <w:lang w:eastAsia="en-US"/>
        </w:rPr>
        <w:t>2008-2011</w:t>
      </w:r>
      <w:r w:rsidR="00550E6B">
        <w:rPr>
          <w:rFonts w:asciiTheme="minorHAnsi" w:eastAsiaTheme="minorHAnsi" w:hAnsiTheme="minorHAnsi"/>
          <w:bCs/>
          <w:sz w:val="24"/>
          <w:szCs w:val="24"/>
          <w:lang w:eastAsia="en-US"/>
        </w:rPr>
        <w:t xml:space="preserve"> </w:t>
      </w:r>
      <w:r w:rsidRPr="001F3267">
        <w:rPr>
          <w:rFonts w:asciiTheme="minorHAnsi" w:eastAsiaTheme="minorHAnsi" w:hAnsiTheme="minorHAnsi"/>
          <w:bCs/>
          <w:sz w:val="24"/>
          <w:szCs w:val="24"/>
          <w:lang w:eastAsia="en-US"/>
        </w:rPr>
        <w:t>-</w:t>
      </w:r>
      <w:r w:rsidR="00550E6B">
        <w:rPr>
          <w:rFonts w:asciiTheme="minorHAnsi" w:eastAsiaTheme="minorHAnsi" w:hAnsiTheme="minorHAnsi"/>
          <w:bCs/>
          <w:sz w:val="24"/>
          <w:szCs w:val="24"/>
          <w:lang w:eastAsia="en-US"/>
        </w:rPr>
        <w:t xml:space="preserve"> </w:t>
      </w:r>
      <w:r w:rsidRPr="001F3267">
        <w:rPr>
          <w:rFonts w:asciiTheme="minorHAnsi" w:eastAsiaTheme="minorHAnsi" w:hAnsiTheme="minorHAnsi"/>
          <w:bCs/>
          <w:sz w:val="24"/>
          <w:szCs w:val="24"/>
          <w:lang w:eastAsia="en-US"/>
        </w:rPr>
        <w:t>Private institution Corporate University "</w:t>
      </w:r>
      <w:proofErr w:type="spellStart"/>
      <w:r w:rsidRPr="001F3267">
        <w:rPr>
          <w:rFonts w:asciiTheme="minorHAnsi" w:eastAsiaTheme="minorHAnsi" w:hAnsiTheme="minorHAnsi"/>
          <w:bCs/>
          <w:sz w:val="24"/>
          <w:szCs w:val="24"/>
          <w:lang w:eastAsia="en-US"/>
        </w:rPr>
        <w:t>Samruk-Kazyna</w:t>
      </w:r>
      <w:proofErr w:type="spellEnd"/>
      <w:r w:rsidR="00AA6AF6">
        <w:rPr>
          <w:rFonts w:asciiTheme="minorHAnsi" w:eastAsiaTheme="minorHAnsi" w:hAnsiTheme="minorHAnsi"/>
          <w:bCs/>
          <w:sz w:val="24"/>
          <w:szCs w:val="24"/>
          <w:lang w:eastAsia="en-US"/>
        </w:rPr>
        <w:t xml:space="preserve">", </w:t>
      </w:r>
      <w:r w:rsidRPr="001F3267">
        <w:rPr>
          <w:rFonts w:asciiTheme="minorHAnsi" w:eastAsiaTheme="minorHAnsi" w:hAnsiTheme="minorHAnsi"/>
          <w:bCs/>
          <w:sz w:val="24"/>
          <w:szCs w:val="24"/>
          <w:lang w:eastAsia="en-US"/>
        </w:rPr>
        <w:t xml:space="preserve">Department of International Contracts - </w:t>
      </w:r>
      <w:r w:rsidR="00DB6D9F" w:rsidRPr="00DB6D9F">
        <w:rPr>
          <w:rFonts w:asciiTheme="minorHAnsi" w:eastAsiaTheme="minorHAnsi" w:hAnsiTheme="minorHAnsi"/>
          <w:bCs/>
          <w:sz w:val="24"/>
          <w:szCs w:val="24"/>
          <w:lang w:eastAsia="en-US"/>
        </w:rPr>
        <w:t>Intern, Lawyer of the 3rd category, Lawyer of the 2nd category</w:t>
      </w:r>
      <w:r w:rsidRPr="001F3267">
        <w:rPr>
          <w:rFonts w:asciiTheme="minorHAnsi" w:eastAsiaTheme="minorHAnsi" w:hAnsiTheme="minorHAnsi"/>
          <w:bCs/>
          <w:sz w:val="24"/>
          <w:szCs w:val="24"/>
          <w:lang w:eastAsia="en-US"/>
        </w:rPr>
        <w:t>;</w:t>
      </w:r>
    </w:p>
    <w:p w14:paraId="0FD2F193"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 xml:space="preserve">2011-2012 – JSC NC </w:t>
      </w:r>
      <w:proofErr w:type="spellStart"/>
      <w:r w:rsidRPr="00DB6D9F">
        <w:rPr>
          <w:rFonts w:asciiTheme="minorHAnsi" w:eastAsiaTheme="minorHAnsi" w:hAnsiTheme="minorHAnsi"/>
          <w:bCs/>
          <w:sz w:val="24"/>
          <w:szCs w:val="24"/>
          <w:lang w:eastAsia="en-US"/>
        </w:rPr>
        <w:t>KazMunayGas</w:t>
      </w:r>
      <w:proofErr w:type="spellEnd"/>
      <w:r w:rsidRPr="00DB6D9F">
        <w:rPr>
          <w:rFonts w:asciiTheme="minorHAnsi" w:eastAsiaTheme="minorHAnsi" w:hAnsiTheme="minorHAnsi"/>
          <w:bCs/>
          <w:sz w:val="24"/>
          <w:szCs w:val="24"/>
          <w:lang w:eastAsia="en-US"/>
        </w:rPr>
        <w:t>, Lawyer of the Department of International Contracts;</w:t>
      </w:r>
    </w:p>
    <w:p w14:paraId="2A8A43C2" w14:textId="3B579309"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2012-</w:t>
      </w:r>
      <w:r w:rsidR="00F11C7E">
        <w:rPr>
          <w:rFonts w:asciiTheme="minorHAnsi" w:eastAsiaTheme="minorHAnsi" w:hAnsiTheme="minorHAnsi"/>
          <w:bCs/>
          <w:sz w:val="24"/>
          <w:szCs w:val="24"/>
          <w:lang w:eastAsia="en-US"/>
        </w:rPr>
        <w:t>2023</w:t>
      </w:r>
      <w:r w:rsidRPr="00DB6D9F">
        <w:rPr>
          <w:rFonts w:asciiTheme="minorHAnsi" w:eastAsiaTheme="minorHAnsi" w:hAnsiTheme="minorHAnsi"/>
          <w:bCs/>
          <w:sz w:val="24"/>
          <w:szCs w:val="24"/>
          <w:lang w:eastAsia="en-US"/>
        </w:rPr>
        <w:t xml:space="preserve"> – JSC NC KazMunaiGas, Senior Associate of the Department of International Contracts;</w:t>
      </w:r>
    </w:p>
    <w:p w14:paraId="15563B87"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2012-2016 – JSC NC KazMunaiGas, Leading Lawyer of the Department of International Contracts;</w:t>
      </w:r>
    </w:p>
    <w:p w14:paraId="2836598D"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 xml:space="preserve">2016-2017 – JSC NC </w:t>
      </w:r>
      <w:proofErr w:type="spellStart"/>
      <w:r w:rsidRPr="00DB6D9F">
        <w:rPr>
          <w:rFonts w:asciiTheme="minorHAnsi" w:eastAsiaTheme="minorHAnsi" w:hAnsiTheme="minorHAnsi"/>
          <w:bCs/>
          <w:sz w:val="24"/>
          <w:szCs w:val="24"/>
          <w:lang w:eastAsia="en-US"/>
        </w:rPr>
        <w:t>KazMunayGas</w:t>
      </w:r>
      <w:proofErr w:type="spellEnd"/>
      <w:r w:rsidRPr="00DB6D9F">
        <w:rPr>
          <w:rFonts w:asciiTheme="minorHAnsi" w:eastAsiaTheme="minorHAnsi" w:hAnsiTheme="minorHAnsi"/>
          <w:bCs/>
          <w:sz w:val="24"/>
          <w:szCs w:val="24"/>
          <w:lang w:eastAsia="en-US"/>
        </w:rPr>
        <w:t>, Deputy Director of the Department of International Contracts;</w:t>
      </w:r>
    </w:p>
    <w:p w14:paraId="48162FD8"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 xml:space="preserve">2017 – JSC NC </w:t>
      </w:r>
      <w:proofErr w:type="spellStart"/>
      <w:r w:rsidRPr="00DB6D9F">
        <w:rPr>
          <w:rFonts w:asciiTheme="minorHAnsi" w:eastAsiaTheme="minorHAnsi" w:hAnsiTheme="minorHAnsi"/>
          <w:bCs/>
          <w:sz w:val="24"/>
          <w:szCs w:val="24"/>
          <w:lang w:eastAsia="en-US"/>
        </w:rPr>
        <w:t>KazMunayGas</w:t>
      </w:r>
      <w:proofErr w:type="spellEnd"/>
      <w:r w:rsidRPr="00DB6D9F">
        <w:rPr>
          <w:rFonts w:asciiTheme="minorHAnsi" w:eastAsiaTheme="minorHAnsi" w:hAnsiTheme="minorHAnsi"/>
          <w:bCs/>
          <w:sz w:val="24"/>
          <w:szCs w:val="24"/>
          <w:lang w:eastAsia="en-US"/>
        </w:rPr>
        <w:t>, Director of the Department of International Contracts;</w:t>
      </w:r>
    </w:p>
    <w:p w14:paraId="16363F19"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2017-2019 – JSC NC KazMunaiGas, Director of the Department of Legal Support for Large Oil and Gas Projects;</w:t>
      </w:r>
    </w:p>
    <w:p w14:paraId="3A1F5C74"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2019-2020 – JSC Passenger Transportation, Executive Director – Director of the Legal Department, Member of the Management Board;</w:t>
      </w:r>
    </w:p>
    <w:p w14:paraId="602A94B9" w14:textId="77777777" w:rsidR="00DB6D9F" w:rsidRPr="00DB6D9F"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2020-2022 – JSC NC KTZ, Director of the Department of International Contracts;</w:t>
      </w:r>
    </w:p>
    <w:p w14:paraId="78DE14B4" w14:textId="099E052C" w:rsidR="00197D87" w:rsidRPr="001F3267" w:rsidRDefault="00DB6D9F" w:rsidP="00DB6D9F">
      <w:pPr>
        <w:autoSpaceDE w:val="0"/>
        <w:autoSpaceDN w:val="0"/>
        <w:adjustRightInd w:val="0"/>
        <w:spacing w:after="0"/>
        <w:rPr>
          <w:rFonts w:asciiTheme="minorHAnsi" w:eastAsiaTheme="minorHAnsi" w:hAnsiTheme="minorHAnsi"/>
          <w:bCs/>
          <w:sz w:val="24"/>
          <w:szCs w:val="24"/>
          <w:lang w:eastAsia="en-US"/>
        </w:rPr>
      </w:pPr>
      <w:r w:rsidRPr="00DB6D9F">
        <w:rPr>
          <w:rFonts w:asciiTheme="minorHAnsi" w:eastAsiaTheme="minorHAnsi" w:hAnsiTheme="minorHAnsi"/>
          <w:bCs/>
          <w:sz w:val="24"/>
          <w:szCs w:val="24"/>
          <w:lang w:eastAsia="en-US"/>
        </w:rPr>
        <w:t xml:space="preserve">2022 – </w:t>
      </w:r>
      <w:r w:rsidR="00B13926">
        <w:rPr>
          <w:rFonts w:asciiTheme="minorHAnsi" w:eastAsiaTheme="minorHAnsi" w:hAnsiTheme="minorHAnsi"/>
          <w:bCs/>
          <w:sz w:val="24"/>
          <w:szCs w:val="24"/>
          <w:lang w:eastAsia="en-US"/>
        </w:rPr>
        <w:t>until</w:t>
      </w:r>
      <w:r w:rsidRPr="00DB6D9F">
        <w:rPr>
          <w:rFonts w:asciiTheme="minorHAnsi" w:eastAsiaTheme="minorHAnsi" w:hAnsiTheme="minorHAnsi"/>
          <w:bCs/>
          <w:sz w:val="24"/>
          <w:szCs w:val="24"/>
          <w:lang w:eastAsia="en-US"/>
        </w:rPr>
        <w:t xml:space="preserve"> – JSC NC KTZ, Head of the Legal Service – Director of the Legal Support Department (previously - Deputy Director of the Legal Support Department).</w:t>
      </w:r>
    </w:p>
    <w:p w14:paraId="7ACD37F8" w14:textId="61490F1F" w:rsidR="00197D87" w:rsidRPr="001F3267" w:rsidRDefault="00B13926" w:rsidP="00F22F6C">
      <w:pPr>
        <w:shd w:val="clear" w:color="auto" w:fill="FFFFFF"/>
        <w:spacing w:after="0"/>
        <w:outlineLvl w:val="1"/>
        <w:rPr>
          <w:rFonts w:asciiTheme="minorHAnsi" w:hAnsiTheme="minorHAnsi"/>
          <w:kern w:val="36"/>
          <w:sz w:val="24"/>
          <w:szCs w:val="24"/>
        </w:rPr>
      </w:pPr>
      <w:r>
        <w:rPr>
          <w:rFonts w:asciiTheme="minorHAnsi" w:eastAsiaTheme="minorHAnsi" w:hAnsiTheme="minorHAnsi"/>
          <w:b/>
          <w:sz w:val="24"/>
          <w:szCs w:val="24"/>
          <w:lang w:eastAsia="en-US"/>
        </w:rPr>
        <w:t>Sh</w:t>
      </w:r>
      <w:r w:rsidRPr="004472C4">
        <w:rPr>
          <w:rFonts w:asciiTheme="minorHAnsi" w:eastAsiaTheme="minorHAnsi" w:hAnsiTheme="minorHAnsi"/>
          <w:b/>
          <w:sz w:val="24"/>
          <w:szCs w:val="24"/>
          <w:lang w:eastAsia="en-US"/>
        </w:rPr>
        <w:t>e does not own shares of JSC NC A</w:t>
      </w:r>
      <w:r>
        <w:rPr>
          <w:rFonts w:asciiTheme="minorHAnsi" w:eastAsiaTheme="minorHAnsi" w:hAnsiTheme="minorHAnsi"/>
          <w:b/>
          <w:sz w:val="24"/>
          <w:szCs w:val="24"/>
          <w:lang w:val="kk-KZ" w:eastAsia="en-US"/>
        </w:rPr>
        <w:t>С</w:t>
      </w:r>
      <w:r>
        <w:rPr>
          <w:rFonts w:asciiTheme="minorHAnsi" w:eastAsiaTheme="minorHAnsi" w:hAnsiTheme="minorHAnsi"/>
          <w:b/>
          <w:sz w:val="24"/>
          <w:szCs w:val="24"/>
          <w:lang w:val="en-US" w:eastAsia="en-US"/>
        </w:rPr>
        <w:t>SP</w:t>
      </w:r>
      <w:r w:rsidRPr="004472C4">
        <w:rPr>
          <w:rFonts w:asciiTheme="minorHAnsi" w:eastAsiaTheme="minorHAnsi" w:hAnsiTheme="minorHAnsi"/>
          <w:b/>
          <w:sz w:val="24"/>
          <w:szCs w:val="24"/>
          <w:lang w:eastAsia="en-US"/>
        </w:rPr>
        <w:t>, suppliers and competitors of JSC NC A</w:t>
      </w:r>
      <w:r>
        <w:rPr>
          <w:rFonts w:asciiTheme="minorHAnsi" w:eastAsiaTheme="minorHAnsi" w:hAnsiTheme="minorHAnsi"/>
          <w:b/>
          <w:sz w:val="24"/>
          <w:szCs w:val="24"/>
          <w:lang w:eastAsia="en-US"/>
        </w:rPr>
        <w:t>CS</w:t>
      </w:r>
      <w:r w:rsidRPr="004472C4">
        <w:rPr>
          <w:rFonts w:asciiTheme="minorHAnsi" w:eastAsiaTheme="minorHAnsi" w:hAnsiTheme="minorHAnsi"/>
          <w:b/>
          <w:sz w:val="24"/>
          <w:szCs w:val="24"/>
          <w:lang w:eastAsia="en-US"/>
        </w:rPr>
        <w:t>P</w:t>
      </w:r>
      <w:r w:rsidR="00197D87" w:rsidRPr="001F3267">
        <w:rPr>
          <w:rFonts w:asciiTheme="minorHAnsi" w:eastAsiaTheme="minorHAnsi" w:hAnsiTheme="minorHAnsi"/>
          <w:b/>
          <w:sz w:val="24"/>
          <w:szCs w:val="24"/>
          <w:lang w:eastAsia="en-US"/>
        </w:rPr>
        <w:t>.</w:t>
      </w:r>
    </w:p>
    <w:p w14:paraId="2DE92B97" w14:textId="77777777" w:rsidR="00197D87" w:rsidRPr="001F3267" w:rsidRDefault="00197D87" w:rsidP="0028639E">
      <w:pPr>
        <w:shd w:val="clear" w:color="auto" w:fill="FFFFFF"/>
        <w:outlineLvl w:val="1"/>
        <w:rPr>
          <w:rFonts w:asciiTheme="minorHAnsi" w:hAnsiTheme="minorHAnsi"/>
          <w:kern w:val="36"/>
          <w:sz w:val="24"/>
          <w:szCs w:val="24"/>
        </w:rPr>
      </w:pPr>
    </w:p>
    <w:p w14:paraId="653A1B7E" w14:textId="77777777" w:rsidR="0028639E" w:rsidRPr="001F3267" w:rsidRDefault="0028639E" w:rsidP="0028639E">
      <w:pPr>
        <w:shd w:val="clear" w:color="auto" w:fill="FFFFFF"/>
        <w:outlineLvl w:val="1"/>
        <w:rPr>
          <w:rFonts w:asciiTheme="minorHAnsi" w:hAnsiTheme="minorHAnsi"/>
          <w:kern w:val="36"/>
          <w:sz w:val="24"/>
          <w:szCs w:val="24"/>
        </w:rPr>
      </w:pPr>
      <w:r w:rsidRPr="001F3267">
        <w:rPr>
          <w:rFonts w:asciiTheme="minorHAnsi" w:hAnsiTheme="minorHAnsi"/>
          <w:kern w:val="36"/>
          <w:sz w:val="24"/>
          <w:szCs w:val="24"/>
        </w:rPr>
        <w:br w:type="page"/>
      </w:r>
    </w:p>
    <w:tbl>
      <w:tblPr>
        <w:tblStyle w:val="a3"/>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512"/>
      </w:tblGrid>
      <w:tr w:rsidR="0028639E" w:rsidRPr="001F3267" w14:paraId="62D0DA23" w14:textId="77777777" w:rsidTr="007B4847">
        <w:tc>
          <w:tcPr>
            <w:tcW w:w="2518" w:type="dxa"/>
          </w:tcPr>
          <w:p w14:paraId="013D903C" w14:textId="77777777" w:rsidR="0028639E" w:rsidRPr="001F3267" w:rsidRDefault="002822A6" w:rsidP="00905189">
            <w:pPr>
              <w:rPr>
                <w:rFonts w:asciiTheme="minorHAnsi" w:eastAsiaTheme="minorHAnsi" w:hAnsiTheme="minorHAnsi"/>
                <w:sz w:val="24"/>
                <w:szCs w:val="24"/>
                <w:lang w:eastAsia="en-US"/>
              </w:rPr>
            </w:pPr>
            <w:r w:rsidRPr="001F3267">
              <w:rPr>
                <w:rFonts w:asciiTheme="minorHAnsi" w:hAnsiTheme="minorHAnsi"/>
                <w:noProof/>
              </w:rPr>
              <w:object w:dxaOrig="4695" w:dyaOrig="6060" w14:anchorId="28332EE2">
                <v:shape id="_x0000_i1027" type="#_x0000_t75" style="width:107.8pt;height:151.3pt" o:ole="">
                  <v:imagedata r:id="rId43" o:title=""/>
                </v:shape>
                <o:OLEObject Type="Embed" ProgID="Paint.Picture" ShapeID="_x0000_i1027" DrawAspect="Content" ObjectID="_1796044749" r:id="rId44"/>
              </w:object>
            </w:r>
          </w:p>
        </w:tc>
        <w:tc>
          <w:tcPr>
            <w:tcW w:w="7512" w:type="dxa"/>
          </w:tcPr>
          <w:p w14:paraId="31D31102" w14:textId="583A836C" w:rsidR="0028639E" w:rsidRPr="005826F3" w:rsidRDefault="0028639E" w:rsidP="0028639E">
            <w:pPr>
              <w:rPr>
                <w:rFonts w:asciiTheme="minorHAnsi" w:hAnsiTheme="minorHAnsi"/>
                <w:b/>
                <w:color w:val="365F91" w:themeColor="accent1" w:themeShade="BF"/>
                <w:sz w:val="24"/>
                <w:szCs w:val="24"/>
              </w:rPr>
            </w:pPr>
            <w:r w:rsidRPr="005826F3">
              <w:rPr>
                <w:rFonts w:asciiTheme="minorHAnsi" w:hAnsiTheme="minorHAnsi"/>
                <w:b/>
                <w:color w:val="365F91" w:themeColor="accent1" w:themeShade="BF"/>
                <w:sz w:val="24"/>
                <w:szCs w:val="24"/>
              </w:rPr>
              <w:t>ARKA</w:t>
            </w:r>
            <w:r w:rsidR="001E1482">
              <w:rPr>
                <w:rFonts w:asciiTheme="minorHAnsi" w:hAnsiTheme="minorHAnsi"/>
                <w:b/>
                <w:color w:val="365F91" w:themeColor="accent1" w:themeShade="BF"/>
                <w:sz w:val="24"/>
                <w:szCs w:val="24"/>
              </w:rPr>
              <w:t>LY</w:t>
            </w:r>
            <w:r w:rsidRPr="005826F3">
              <w:rPr>
                <w:rFonts w:asciiTheme="minorHAnsi" w:hAnsiTheme="minorHAnsi"/>
                <w:b/>
                <w:color w:val="365F91" w:themeColor="accent1" w:themeShade="BF"/>
                <w:sz w:val="24"/>
                <w:szCs w:val="24"/>
              </w:rPr>
              <w:t>K DANIYAR RASULULY</w:t>
            </w:r>
          </w:p>
          <w:p w14:paraId="094050F3" w14:textId="77777777" w:rsidR="0028639E" w:rsidRPr="001F3267" w:rsidRDefault="0028639E" w:rsidP="0028639E">
            <w:pPr>
              <w:rPr>
                <w:rFonts w:asciiTheme="minorHAnsi" w:hAnsiTheme="minorHAnsi"/>
                <w:b/>
                <w:sz w:val="24"/>
                <w:szCs w:val="24"/>
              </w:rPr>
            </w:pPr>
          </w:p>
          <w:p w14:paraId="036E2361" w14:textId="72402761" w:rsidR="0028639E" w:rsidRPr="001F3267" w:rsidRDefault="0028639E" w:rsidP="0028639E">
            <w:pPr>
              <w:rPr>
                <w:rFonts w:asciiTheme="minorHAnsi" w:hAnsiTheme="minorHAnsi"/>
                <w:b/>
                <w:bCs/>
                <w:kern w:val="36"/>
                <w:sz w:val="24"/>
                <w:szCs w:val="24"/>
              </w:rPr>
            </w:pPr>
            <w:r w:rsidRPr="001F3267">
              <w:rPr>
                <w:rFonts w:asciiTheme="minorHAnsi" w:hAnsiTheme="minorHAnsi"/>
                <w:b/>
                <w:bCs/>
                <w:kern w:val="36"/>
                <w:sz w:val="24"/>
                <w:szCs w:val="24"/>
              </w:rPr>
              <w:t>Member of the Board of Directors of JSC "NC "</w:t>
            </w:r>
            <w:r w:rsidR="008C15F3">
              <w:rPr>
                <w:rFonts w:asciiTheme="minorHAnsi" w:hAnsiTheme="minorHAnsi"/>
                <w:b/>
                <w:bCs/>
                <w:kern w:val="36"/>
                <w:sz w:val="24"/>
                <w:szCs w:val="24"/>
              </w:rPr>
              <w:t>ACSP</w:t>
            </w:r>
            <w:r w:rsidRPr="001F3267">
              <w:rPr>
                <w:rFonts w:asciiTheme="minorHAnsi" w:hAnsiTheme="minorHAnsi"/>
                <w:b/>
                <w:bCs/>
                <w:kern w:val="36"/>
                <w:sz w:val="24"/>
                <w:szCs w:val="24"/>
              </w:rPr>
              <w:t>",</w:t>
            </w:r>
          </w:p>
          <w:p w14:paraId="334FF8B3" w14:textId="3EB5C05F" w:rsidR="0028639E" w:rsidRPr="001F3267" w:rsidRDefault="0028639E" w:rsidP="001C6DAE">
            <w:pPr>
              <w:jc w:val="left"/>
              <w:rPr>
                <w:rFonts w:asciiTheme="minorHAnsi" w:hAnsiTheme="minorHAnsi"/>
                <w:b/>
                <w:bCs/>
                <w:kern w:val="36"/>
                <w:sz w:val="24"/>
                <w:szCs w:val="24"/>
              </w:rPr>
            </w:pPr>
            <w:r w:rsidRPr="001F3267">
              <w:rPr>
                <w:rFonts w:asciiTheme="minorHAnsi" w:hAnsiTheme="minorHAnsi"/>
                <w:b/>
                <w:bCs/>
                <w:kern w:val="36"/>
                <w:sz w:val="24"/>
                <w:szCs w:val="24"/>
              </w:rPr>
              <w:t xml:space="preserve">Director of the Department of Borrowing and Investor </w:t>
            </w:r>
            <w:r w:rsidR="007B4847">
              <w:rPr>
                <w:rFonts w:asciiTheme="minorHAnsi" w:hAnsiTheme="minorHAnsi"/>
                <w:b/>
                <w:bCs/>
                <w:kern w:val="36"/>
                <w:sz w:val="24"/>
                <w:szCs w:val="24"/>
              </w:rPr>
              <w:br/>
            </w:r>
            <w:r w:rsidRPr="001F3267">
              <w:rPr>
                <w:rFonts w:asciiTheme="minorHAnsi" w:hAnsiTheme="minorHAnsi"/>
                <w:b/>
                <w:bCs/>
                <w:kern w:val="36"/>
                <w:sz w:val="24"/>
                <w:szCs w:val="24"/>
              </w:rPr>
              <w:t>Relations of JSC "NC "KTZ"</w:t>
            </w:r>
          </w:p>
          <w:p w14:paraId="1E04AC8E" w14:textId="77777777" w:rsidR="0028639E"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Member of the Board of Directors since 2021</w:t>
            </w:r>
          </w:p>
          <w:p w14:paraId="345C844A" w14:textId="5DA1C2B8" w:rsidR="007B4847" w:rsidRPr="007B4847" w:rsidRDefault="007B4847" w:rsidP="007B4847">
            <w:pPr>
              <w:rPr>
                <w:rFonts w:asciiTheme="minorHAnsi" w:eastAsiaTheme="minorHAnsi" w:hAnsiTheme="minorHAnsi"/>
                <w:sz w:val="24"/>
                <w:szCs w:val="24"/>
                <w:lang w:eastAsia="en-US"/>
              </w:rPr>
            </w:pPr>
            <w:r w:rsidRPr="007B4847">
              <w:rPr>
                <w:rFonts w:asciiTheme="minorHAnsi" w:eastAsiaTheme="minorHAnsi" w:hAnsiTheme="minorHAnsi"/>
                <w:sz w:val="24"/>
                <w:szCs w:val="24"/>
                <w:lang w:eastAsia="en-US"/>
              </w:rPr>
              <w:t>Membership in Committees:</w:t>
            </w:r>
          </w:p>
          <w:p w14:paraId="5C4BCBA8" w14:textId="77777777" w:rsidR="007B4847" w:rsidRPr="001F3267" w:rsidRDefault="007B4847" w:rsidP="007B4847">
            <w:pPr>
              <w:tabs>
                <w:tab w:val="left" w:pos="317"/>
              </w:tabs>
              <w:jc w:val="left"/>
              <w:rPr>
                <w:rFonts w:asciiTheme="minorHAnsi" w:eastAsiaTheme="minorHAnsi" w:hAnsiTheme="minorHAnsi"/>
                <w:sz w:val="24"/>
                <w:szCs w:val="24"/>
                <w:lang w:eastAsia="en-US"/>
              </w:rPr>
            </w:pPr>
            <w:r w:rsidRPr="007B4847">
              <w:rPr>
                <w:rFonts w:asciiTheme="minorHAnsi" w:eastAsiaTheme="minorHAnsi" w:hAnsiTheme="minorHAnsi"/>
                <w:sz w:val="24"/>
                <w:szCs w:val="24"/>
                <w:lang w:eastAsia="en-US"/>
              </w:rPr>
              <w:t xml:space="preserve">1) </w:t>
            </w:r>
            <w:r w:rsidRPr="007B4847">
              <w:rPr>
                <w:rFonts w:asciiTheme="minorHAnsi" w:eastAsiaTheme="minorHAnsi" w:hAnsiTheme="minorHAnsi"/>
                <w:sz w:val="24"/>
                <w:szCs w:val="24"/>
                <w:lang w:eastAsia="en-US"/>
              </w:rPr>
              <w:tab/>
              <w:t>Committee on Planning, Appointments, Remuneration and Other Issues of the Board of Directors</w:t>
            </w:r>
          </w:p>
        </w:tc>
      </w:tr>
    </w:tbl>
    <w:p w14:paraId="014D5AAB" w14:textId="77777777"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Year of birth: </w:t>
      </w:r>
      <w:r w:rsidRPr="001F3267">
        <w:rPr>
          <w:rFonts w:asciiTheme="minorHAnsi" w:eastAsiaTheme="minorHAnsi" w:hAnsiTheme="minorHAnsi"/>
          <w:sz w:val="24"/>
          <w:szCs w:val="24"/>
          <w:lang w:eastAsia="en-US"/>
        </w:rPr>
        <w:t>1982</w:t>
      </w:r>
    </w:p>
    <w:p w14:paraId="0F9BFF75" w14:textId="77777777"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Citizenship: </w:t>
      </w:r>
      <w:r w:rsidRPr="001F3267">
        <w:rPr>
          <w:rFonts w:asciiTheme="minorHAnsi" w:eastAsiaTheme="minorHAnsi" w:hAnsiTheme="minorHAnsi"/>
          <w:sz w:val="24"/>
          <w:szCs w:val="24"/>
          <w:lang w:eastAsia="en-US"/>
        </w:rPr>
        <w:t>Republic of Kazakhstan</w:t>
      </w:r>
    </w:p>
    <w:p w14:paraId="6EA3DADB" w14:textId="77777777"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Education: </w:t>
      </w:r>
      <w:r w:rsidRPr="001F3267">
        <w:rPr>
          <w:rFonts w:asciiTheme="minorHAnsi" w:eastAsiaTheme="minorHAnsi" w:hAnsiTheme="minorHAnsi"/>
          <w:sz w:val="24"/>
          <w:szCs w:val="24"/>
          <w:lang w:eastAsia="en-US"/>
        </w:rPr>
        <w:t xml:space="preserve">Kazakhstan Institute of Management, Economics and Forecasting (KIMEP), KBTU Business School, KIMEP Business School", Ernst &amp; </w:t>
      </w:r>
      <w:proofErr w:type="spellStart"/>
      <w:r w:rsidRPr="001F3267">
        <w:rPr>
          <w:rFonts w:asciiTheme="minorHAnsi" w:eastAsiaTheme="minorHAnsi" w:hAnsiTheme="minorHAnsi"/>
          <w:sz w:val="24"/>
          <w:szCs w:val="24"/>
          <w:lang w:eastAsia="en-US"/>
        </w:rPr>
        <w:t>YoungSchool</w:t>
      </w:r>
      <w:proofErr w:type="spellEnd"/>
    </w:p>
    <w:p w14:paraId="1F100779" w14:textId="77777777" w:rsidR="0028639E" w:rsidRPr="001F3267" w:rsidRDefault="0028639E" w:rsidP="0028639E">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Working experience:</w:t>
      </w:r>
    </w:p>
    <w:p w14:paraId="44FB6B39" w14:textId="353B42C6"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2004-2006 - </w:t>
      </w:r>
      <w:r w:rsidRPr="001F3267">
        <w:rPr>
          <w:rFonts w:asciiTheme="minorHAnsi" w:eastAsiaTheme="minorHAnsi" w:hAnsiTheme="minorHAnsi"/>
          <w:sz w:val="24"/>
          <w:szCs w:val="24"/>
          <w:lang w:val="kk-KZ" w:eastAsia="en-US"/>
        </w:rPr>
        <w:t xml:space="preserve">Deputy Director </w:t>
      </w:r>
      <w:r w:rsidRPr="001F3267">
        <w:rPr>
          <w:rFonts w:asciiTheme="minorHAnsi" w:eastAsiaTheme="minorHAnsi" w:hAnsiTheme="minorHAnsi"/>
          <w:sz w:val="24"/>
          <w:szCs w:val="24"/>
          <w:lang w:eastAsia="en-US"/>
        </w:rPr>
        <w:t xml:space="preserve">of </w:t>
      </w:r>
      <w:r w:rsidRPr="001F3267">
        <w:rPr>
          <w:rFonts w:asciiTheme="minorHAnsi" w:eastAsiaTheme="minorHAnsi" w:hAnsiTheme="minorHAnsi"/>
          <w:sz w:val="24"/>
          <w:szCs w:val="24"/>
          <w:lang w:val="kk-KZ" w:eastAsia="en-US"/>
        </w:rPr>
        <w:t>Taskan LLP</w:t>
      </w:r>
      <w:r w:rsidR="00AA6AF6">
        <w:rPr>
          <w:rFonts w:asciiTheme="minorHAnsi" w:eastAsiaTheme="minorHAnsi" w:hAnsiTheme="minorHAnsi"/>
          <w:sz w:val="24"/>
          <w:szCs w:val="24"/>
          <w:lang w:eastAsia="en-US"/>
        </w:rPr>
        <w:t>;</w:t>
      </w:r>
    </w:p>
    <w:p w14:paraId="7C4D415F" w14:textId="7BD43A35"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Cs/>
          <w:sz w:val="24"/>
          <w:szCs w:val="24"/>
          <w:lang w:eastAsia="en-US"/>
        </w:rPr>
        <w:t>2006-2007</w:t>
      </w:r>
      <w:r w:rsidR="0025439E">
        <w:rPr>
          <w:rFonts w:asciiTheme="minorHAnsi" w:eastAsiaTheme="minorHAnsi" w:hAnsiTheme="minorHAnsi"/>
          <w:bCs/>
          <w:sz w:val="24"/>
          <w:szCs w:val="24"/>
          <w:lang w:eastAsia="en-US"/>
        </w:rPr>
        <w:t xml:space="preserve"> </w:t>
      </w:r>
      <w:r w:rsidRPr="001F3267">
        <w:rPr>
          <w:rFonts w:asciiTheme="minorHAnsi" w:eastAsiaTheme="minorHAnsi" w:hAnsiTheme="minorHAnsi"/>
          <w:bCs/>
          <w:sz w:val="24"/>
          <w:szCs w:val="24"/>
          <w:lang w:eastAsia="en-US"/>
        </w:rPr>
        <w:t xml:space="preserve">- </w:t>
      </w:r>
      <w:r w:rsidRPr="001F3267">
        <w:rPr>
          <w:rFonts w:asciiTheme="minorHAnsi" w:eastAsiaTheme="minorHAnsi" w:hAnsiTheme="minorHAnsi"/>
          <w:sz w:val="24"/>
          <w:szCs w:val="24"/>
          <w:lang w:val="kk-KZ" w:eastAsia="en-US"/>
        </w:rPr>
        <w:t>Director of Expert</w:t>
      </w:r>
      <w:r w:rsidR="0025439E">
        <w:rPr>
          <w:rFonts w:asciiTheme="minorHAnsi" w:eastAsiaTheme="minorHAnsi" w:hAnsiTheme="minorHAnsi"/>
          <w:sz w:val="24"/>
          <w:szCs w:val="24"/>
          <w:lang w:val="en-US" w:eastAsia="en-US"/>
        </w:rPr>
        <w:t xml:space="preserve"> A</w:t>
      </w:r>
      <w:r w:rsidRPr="001F3267">
        <w:rPr>
          <w:rFonts w:asciiTheme="minorHAnsi" w:eastAsiaTheme="minorHAnsi" w:hAnsiTheme="minorHAnsi"/>
          <w:sz w:val="24"/>
          <w:szCs w:val="24"/>
          <w:lang w:val="kk-KZ" w:eastAsia="en-US"/>
        </w:rPr>
        <w:t>lliance LLP</w:t>
      </w:r>
      <w:r w:rsidR="00AA6AF6">
        <w:rPr>
          <w:rFonts w:asciiTheme="minorHAnsi" w:eastAsiaTheme="minorHAnsi" w:hAnsiTheme="minorHAnsi"/>
          <w:sz w:val="24"/>
          <w:szCs w:val="24"/>
          <w:lang w:eastAsia="en-US"/>
        </w:rPr>
        <w:t>;</w:t>
      </w:r>
    </w:p>
    <w:p w14:paraId="3AD1C748" w14:textId="3056A3D7"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bCs/>
          <w:sz w:val="24"/>
          <w:szCs w:val="24"/>
          <w:lang w:eastAsia="en-US"/>
        </w:rPr>
        <w:t>2006-2008</w:t>
      </w:r>
      <w:r w:rsidR="0025439E">
        <w:rPr>
          <w:rFonts w:asciiTheme="minorHAnsi" w:eastAsiaTheme="minorHAnsi" w:hAnsiTheme="minorHAnsi"/>
          <w:bCs/>
          <w:sz w:val="24"/>
          <w:szCs w:val="24"/>
          <w:lang w:eastAsia="en-US"/>
        </w:rPr>
        <w:t xml:space="preserve"> </w:t>
      </w:r>
      <w:r w:rsidRPr="001F3267">
        <w:rPr>
          <w:rFonts w:asciiTheme="minorHAnsi" w:eastAsiaTheme="minorHAnsi" w:hAnsiTheme="minorHAnsi"/>
          <w:bCs/>
          <w:sz w:val="24"/>
          <w:szCs w:val="24"/>
          <w:lang w:eastAsia="en-US"/>
        </w:rPr>
        <w:t xml:space="preserve">- </w:t>
      </w:r>
      <w:r w:rsidRPr="001F3267">
        <w:rPr>
          <w:rFonts w:asciiTheme="minorHAnsi" w:eastAsiaTheme="minorHAnsi" w:hAnsiTheme="minorHAnsi"/>
          <w:sz w:val="24"/>
          <w:szCs w:val="24"/>
          <w:lang w:val="kk-KZ" w:eastAsia="en-US"/>
        </w:rPr>
        <w:t xml:space="preserve">Director of </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kk-KZ" w:eastAsia="en-US"/>
        </w:rPr>
        <w:t>Resurs</w:t>
      </w:r>
      <w:r w:rsidR="0025439E">
        <w:rPr>
          <w:rFonts w:asciiTheme="minorHAnsi" w:eastAsiaTheme="minorHAnsi" w:hAnsiTheme="minorHAnsi"/>
          <w:sz w:val="24"/>
          <w:szCs w:val="24"/>
          <w:lang w:val="en-US" w:eastAsia="en-US"/>
        </w:rPr>
        <w:t>G</w:t>
      </w:r>
      <w:r w:rsidRPr="001F3267">
        <w:rPr>
          <w:rFonts w:asciiTheme="minorHAnsi" w:eastAsiaTheme="minorHAnsi" w:hAnsiTheme="minorHAnsi"/>
          <w:sz w:val="24"/>
          <w:szCs w:val="24"/>
          <w:lang w:val="kk-KZ" w:eastAsia="en-US"/>
        </w:rPr>
        <w:t>lobal</w:t>
      </w:r>
      <w:r w:rsidR="0025439E">
        <w:rPr>
          <w:rFonts w:asciiTheme="minorHAnsi" w:eastAsiaTheme="minorHAnsi" w:hAnsiTheme="minorHAnsi"/>
          <w:sz w:val="24"/>
          <w:szCs w:val="24"/>
          <w:lang w:val="en-US" w:eastAsia="en-US"/>
        </w:rPr>
        <w:t>E</w:t>
      </w:r>
      <w:r w:rsidRPr="001F3267">
        <w:rPr>
          <w:rFonts w:asciiTheme="minorHAnsi" w:eastAsiaTheme="minorHAnsi" w:hAnsiTheme="minorHAnsi"/>
          <w:sz w:val="24"/>
          <w:szCs w:val="24"/>
          <w:lang w:val="kk-KZ" w:eastAsia="en-US"/>
        </w:rPr>
        <w:t xml:space="preserve">xpert" </w:t>
      </w:r>
      <w:proofErr w:type="gramStart"/>
      <w:r w:rsidRPr="001F3267">
        <w:rPr>
          <w:rFonts w:asciiTheme="minorHAnsi" w:eastAsiaTheme="minorHAnsi" w:hAnsiTheme="minorHAnsi"/>
          <w:sz w:val="24"/>
          <w:szCs w:val="24"/>
          <w:lang w:val="kk-KZ" w:eastAsia="en-US"/>
        </w:rPr>
        <w:t>LLP ;</w:t>
      </w:r>
      <w:proofErr w:type="gramEnd"/>
    </w:p>
    <w:p w14:paraId="1CD6F30B" w14:textId="78F0784E"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bCs/>
          <w:sz w:val="24"/>
          <w:szCs w:val="24"/>
          <w:lang w:eastAsia="en-US"/>
        </w:rPr>
        <w:t>2008-2010</w:t>
      </w:r>
      <w:r w:rsidR="0025439E">
        <w:rPr>
          <w:rFonts w:asciiTheme="minorHAnsi" w:eastAsiaTheme="minorHAnsi" w:hAnsiTheme="minorHAnsi"/>
          <w:bCs/>
          <w:sz w:val="24"/>
          <w:szCs w:val="24"/>
          <w:lang w:eastAsia="en-US"/>
        </w:rPr>
        <w:t xml:space="preserve"> </w:t>
      </w:r>
      <w:r w:rsidRPr="001F3267">
        <w:rPr>
          <w:rFonts w:asciiTheme="minorHAnsi" w:eastAsiaTheme="minorHAnsi" w:hAnsiTheme="minorHAnsi"/>
          <w:bCs/>
          <w:sz w:val="24"/>
          <w:szCs w:val="24"/>
          <w:lang w:eastAsia="en-US"/>
        </w:rPr>
        <w:t xml:space="preserve">- </w:t>
      </w:r>
      <w:r w:rsidRPr="001F3267">
        <w:rPr>
          <w:rFonts w:asciiTheme="minorHAnsi" w:eastAsiaTheme="minorHAnsi" w:hAnsiTheme="minorHAnsi"/>
          <w:sz w:val="24"/>
          <w:szCs w:val="24"/>
          <w:lang w:val="kk-KZ" w:eastAsia="en-US"/>
        </w:rPr>
        <w:t xml:space="preserve">Manager of the Department of Business Planning and Economic Analysis of Kaztransgas </w:t>
      </w:r>
      <w:proofErr w:type="gramStart"/>
      <w:r w:rsidR="00AA6AF6">
        <w:rPr>
          <w:rFonts w:asciiTheme="minorHAnsi" w:eastAsiaTheme="minorHAnsi" w:hAnsiTheme="minorHAnsi"/>
          <w:sz w:val="24"/>
          <w:szCs w:val="24"/>
          <w:lang w:eastAsia="en-US"/>
        </w:rPr>
        <w:t xml:space="preserve">JSC </w:t>
      </w:r>
      <w:r w:rsidRPr="001F3267">
        <w:rPr>
          <w:rFonts w:asciiTheme="minorHAnsi" w:eastAsiaTheme="minorHAnsi" w:hAnsiTheme="minorHAnsi"/>
          <w:sz w:val="24"/>
          <w:szCs w:val="24"/>
          <w:lang w:val="kk-KZ" w:eastAsia="en-US"/>
        </w:rPr>
        <w:t>;</w:t>
      </w:r>
      <w:proofErr w:type="gramEnd"/>
    </w:p>
    <w:p w14:paraId="7D36B752" w14:textId="79294520"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val="kk-KZ" w:eastAsia="en-US"/>
        </w:rPr>
        <w:t>2010-2011 -</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 xml:space="preserve">Head of the Management Reporting Service of Kaztransgas </w:t>
      </w:r>
      <w:r w:rsidR="00AA6AF6">
        <w:rPr>
          <w:rFonts w:asciiTheme="minorHAnsi" w:eastAsiaTheme="minorHAnsi" w:hAnsiTheme="minorHAnsi"/>
          <w:sz w:val="24"/>
          <w:szCs w:val="24"/>
          <w:lang w:eastAsia="en-US"/>
        </w:rPr>
        <w:t>JSC;</w:t>
      </w:r>
    </w:p>
    <w:p w14:paraId="3723CC2F" w14:textId="3F4DC8BF"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sz w:val="24"/>
          <w:szCs w:val="24"/>
          <w:lang w:eastAsia="en-US"/>
        </w:rPr>
        <w:t>2011-2014</w:t>
      </w:r>
      <w:r w:rsidR="0025439E">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kk-KZ" w:eastAsia="en-US"/>
        </w:rPr>
        <w:t xml:space="preserve">Chief Manager of the Corporate Finance and Treasury Department </w:t>
      </w:r>
      <w:r w:rsidRPr="001F3267">
        <w:rPr>
          <w:rFonts w:asciiTheme="minorHAnsi" w:eastAsiaTheme="minorHAnsi" w:hAnsiTheme="minorHAnsi"/>
          <w:sz w:val="24"/>
          <w:szCs w:val="24"/>
          <w:lang w:eastAsia="en-US"/>
        </w:rPr>
        <w:t xml:space="preserve">of </w:t>
      </w:r>
      <w:r w:rsidRPr="001F3267">
        <w:rPr>
          <w:rFonts w:asciiTheme="minorHAnsi" w:eastAsiaTheme="minorHAnsi" w:hAnsiTheme="minorHAnsi"/>
          <w:sz w:val="24"/>
          <w:szCs w:val="24"/>
          <w:lang w:val="kk-KZ" w:eastAsia="en-US"/>
        </w:rPr>
        <w:t xml:space="preserve">Kaztransgas </w:t>
      </w:r>
      <w:proofErr w:type="gramStart"/>
      <w:r w:rsidR="00AA6AF6">
        <w:rPr>
          <w:rFonts w:asciiTheme="minorHAnsi" w:eastAsiaTheme="minorHAnsi" w:hAnsiTheme="minorHAnsi"/>
          <w:sz w:val="24"/>
          <w:szCs w:val="24"/>
          <w:lang w:eastAsia="en-US"/>
        </w:rPr>
        <w:t xml:space="preserve">JSC </w:t>
      </w:r>
      <w:r w:rsidRPr="001F3267">
        <w:rPr>
          <w:rFonts w:asciiTheme="minorHAnsi" w:eastAsiaTheme="minorHAnsi" w:hAnsiTheme="minorHAnsi"/>
          <w:sz w:val="24"/>
          <w:szCs w:val="24"/>
          <w:lang w:val="kk-KZ" w:eastAsia="en-US"/>
        </w:rPr>
        <w:t>;</w:t>
      </w:r>
      <w:proofErr w:type="gramEnd"/>
    </w:p>
    <w:p w14:paraId="735D099A" w14:textId="1A29BD2A"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val="kk-KZ" w:eastAsia="en-US"/>
        </w:rPr>
        <w:t>2014-2018</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Deputy Director of the Corporate Finance and Treasury Department</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kk-KZ" w:eastAsia="en-US"/>
        </w:rPr>
        <w:t xml:space="preserve">of Kaztransgas </w:t>
      </w:r>
      <w:r w:rsidR="00AA6AF6">
        <w:rPr>
          <w:rFonts w:asciiTheme="minorHAnsi" w:eastAsiaTheme="minorHAnsi" w:hAnsiTheme="minorHAnsi"/>
          <w:sz w:val="24"/>
          <w:szCs w:val="24"/>
          <w:lang w:eastAsia="en-US"/>
        </w:rPr>
        <w:t>JSC;</w:t>
      </w:r>
    </w:p>
    <w:p w14:paraId="534653AD" w14:textId="5A70BFC3"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sz w:val="24"/>
          <w:szCs w:val="24"/>
          <w:lang w:val="kk-KZ" w:eastAsia="en-US"/>
        </w:rPr>
        <w:t>2018</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 xml:space="preserve">Director of the Treasury Department </w:t>
      </w:r>
      <w:r w:rsidRPr="001F3267">
        <w:rPr>
          <w:rFonts w:asciiTheme="minorHAnsi" w:eastAsiaTheme="minorHAnsi" w:hAnsiTheme="minorHAnsi"/>
          <w:sz w:val="24"/>
          <w:szCs w:val="24"/>
          <w:lang w:eastAsia="en-US"/>
        </w:rPr>
        <w:t xml:space="preserve">of </w:t>
      </w:r>
      <w:r w:rsidRPr="001F3267">
        <w:rPr>
          <w:rFonts w:asciiTheme="minorHAnsi" w:eastAsiaTheme="minorHAnsi" w:hAnsiTheme="minorHAnsi"/>
          <w:sz w:val="24"/>
          <w:szCs w:val="24"/>
          <w:lang w:val="kk-KZ" w:eastAsia="en-US"/>
        </w:rPr>
        <w:t xml:space="preserve">Intergas Central Asia </w:t>
      </w:r>
      <w:r w:rsidR="00AA6AF6">
        <w:rPr>
          <w:rFonts w:asciiTheme="minorHAnsi" w:eastAsiaTheme="minorHAnsi" w:hAnsiTheme="minorHAnsi"/>
          <w:sz w:val="24"/>
          <w:szCs w:val="24"/>
          <w:lang w:eastAsia="en-US"/>
        </w:rPr>
        <w:t>JSC</w:t>
      </w:r>
      <w:r w:rsidRPr="001F3267">
        <w:rPr>
          <w:rFonts w:asciiTheme="minorHAnsi" w:eastAsiaTheme="minorHAnsi" w:hAnsiTheme="minorHAnsi"/>
          <w:sz w:val="24"/>
          <w:szCs w:val="24"/>
          <w:lang w:val="kk-KZ" w:eastAsia="en-US"/>
        </w:rPr>
        <w:t>;</w:t>
      </w:r>
    </w:p>
    <w:p w14:paraId="4C050211" w14:textId="005BDBAD"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sz w:val="24"/>
          <w:szCs w:val="24"/>
          <w:lang w:val="kk-KZ" w:eastAsia="en-US"/>
        </w:rPr>
        <w:t>2018</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 xml:space="preserve">Deputy Director of the Corporate Finance and Treasury Department of </w:t>
      </w:r>
      <w:r w:rsidRPr="001F3267">
        <w:rPr>
          <w:rFonts w:asciiTheme="minorHAnsi" w:eastAsiaTheme="minorHAnsi" w:hAnsiTheme="minorHAnsi"/>
          <w:sz w:val="24"/>
          <w:szCs w:val="24"/>
          <w:lang w:eastAsia="en-US"/>
        </w:rPr>
        <w:t>JSC</w:t>
      </w:r>
      <w:r w:rsidR="0025439E">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kk-KZ" w:eastAsia="en-US"/>
        </w:rPr>
        <w:t xml:space="preserve">of Kaztransgas </w:t>
      </w:r>
      <w:r w:rsidR="00AA6AF6">
        <w:rPr>
          <w:rFonts w:asciiTheme="minorHAnsi" w:eastAsiaTheme="minorHAnsi" w:hAnsiTheme="minorHAnsi"/>
          <w:sz w:val="24"/>
          <w:szCs w:val="24"/>
          <w:lang w:eastAsia="en-US"/>
        </w:rPr>
        <w:t>JSC;</w:t>
      </w:r>
    </w:p>
    <w:p w14:paraId="772D276E" w14:textId="0FB2CD71" w:rsidR="0028639E" w:rsidRPr="001F3267" w:rsidRDefault="0028639E" w:rsidP="0028639E">
      <w:pPr>
        <w:rPr>
          <w:rFonts w:asciiTheme="minorHAnsi" w:eastAsiaTheme="minorHAnsi" w:hAnsiTheme="minorHAnsi"/>
          <w:sz w:val="24"/>
          <w:szCs w:val="24"/>
          <w:lang w:val="kk-KZ" w:eastAsia="en-US"/>
        </w:rPr>
      </w:pPr>
      <w:r w:rsidRPr="001F3267">
        <w:rPr>
          <w:rFonts w:asciiTheme="minorHAnsi" w:eastAsiaTheme="minorHAnsi" w:hAnsiTheme="minorHAnsi"/>
          <w:sz w:val="24"/>
          <w:szCs w:val="24"/>
          <w:lang w:val="kk-KZ" w:eastAsia="en-US"/>
        </w:rPr>
        <w:t>2018-2020 -</w:t>
      </w:r>
      <w:r w:rsidR="0025439E">
        <w:rPr>
          <w:rFonts w:asciiTheme="minorHAnsi" w:eastAsiaTheme="minorHAnsi" w:hAnsiTheme="minorHAnsi"/>
          <w:sz w:val="24"/>
          <w:szCs w:val="24"/>
          <w:lang w:val="en-US" w:eastAsia="en-US"/>
        </w:rPr>
        <w:t xml:space="preserve"> </w:t>
      </w:r>
      <w:r w:rsidRPr="001F3267">
        <w:rPr>
          <w:rFonts w:asciiTheme="minorHAnsi" w:eastAsiaTheme="minorHAnsi" w:hAnsiTheme="minorHAnsi"/>
          <w:sz w:val="24"/>
          <w:szCs w:val="24"/>
          <w:lang w:val="kk-KZ" w:eastAsia="en-US"/>
        </w:rPr>
        <w:t>Director of the Corporate Finance and Treasury Department</w:t>
      </w:r>
      <w:r w:rsidRPr="001F3267">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val="kk-KZ" w:eastAsia="en-US"/>
        </w:rPr>
        <w:t xml:space="preserve">of Kaztransgas </w:t>
      </w:r>
      <w:r w:rsidR="00AA6AF6">
        <w:rPr>
          <w:rFonts w:asciiTheme="minorHAnsi" w:eastAsiaTheme="minorHAnsi" w:hAnsiTheme="minorHAnsi"/>
          <w:sz w:val="24"/>
          <w:szCs w:val="24"/>
          <w:lang w:eastAsia="en-US"/>
        </w:rPr>
        <w:t xml:space="preserve">JSC </w:t>
      </w:r>
      <w:r w:rsidRPr="001F3267">
        <w:rPr>
          <w:rFonts w:asciiTheme="minorHAnsi" w:eastAsiaTheme="minorHAnsi" w:hAnsiTheme="minorHAnsi"/>
          <w:sz w:val="24"/>
          <w:szCs w:val="24"/>
          <w:lang w:val="kk-KZ" w:eastAsia="en-US"/>
        </w:rPr>
        <w:t>;</w:t>
      </w:r>
    </w:p>
    <w:p w14:paraId="1A4E9E53" w14:textId="167D6419" w:rsidR="0028639E" w:rsidRPr="001F3267" w:rsidRDefault="00905189" w:rsidP="0028639E">
      <w:pPr>
        <w:shd w:val="clear" w:color="auto" w:fill="FFFFFF"/>
        <w:outlineLvl w:val="1"/>
        <w:rPr>
          <w:rFonts w:asciiTheme="minorHAnsi" w:hAnsiTheme="minorHAnsi"/>
          <w:kern w:val="36"/>
          <w:sz w:val="24"/>
          <w:szCs w:val="24"/>
        </w:rPr>
      </w:pPr>
      <w:r w:rsidRPr="001F3267">
        <w:rPr>
          <w:rFonts w:asciiTheme="minorHAnsi" w:eastAsiaTheme="minorHAnsi" w:hAnsiTheme="minorHAnsi"/>
          <w:sz w:val="24"/>
          <w:szCs w:val="24"/>
          <w:lang w:val="kk-KZ" w:eastAsia="en-US"/>
        </w:rPr>
        <w:t xml:space="preserve">From 2020 to the present – Director of the Department of Borrowing and Investor </w:t>
      </w:r>
      <w:r w:rsidR="0028639E" w:rsidRPr="001F3267">
        <w:rPr>
          <w:rFonts w:asciiTheme="minorHAnsi" w:eastAsiaTheme="minorHAnsi" w:hAnsiTheme="minorHAnsi"/>
          <w:sz w:val="24"/>
          <w:szCs w:val="24"/>
          <w:lang w:eastAsia="en-US"/>
        </w:rPr>
        <w:t>Relations of JSC</w:t>
      </w:r>
      <w:r w:rsidR="0025439E">
        <w:rPr>
          <w:rFonts w:asciiTheme="minorHAnsi" w:eastAsiaTheme="minorHAnsi" w:hAnsiTheme="minorHAnsi"/>
          <w:sz w:val="24"/>
          <w:szCs w:val="24"/>
          <w:lang w:eastAsia="en-US"/>
        </w:rPr>
        <w:t xml:space="preserve"> “</w:t>
      </w:r>
      <w:r w:rsidR="0028639E" w:rsidRPr="001F3267">
        <w:rPr>
          <w:rFonts w:asciiTheme="minorHAnsi" w:eastAsiaTheme="minorHAnsi" w:hAnsiTheme="minorHAnsi"/>
          <w:sz w:val="24"/>
          <w:szCs w:val="24"/>
          <w:lang w:eastAsia="en-US"/>
        </w:rPr>
        <w:t xml:space="preserve">NC “KTZ” </w:t>
      </w:r>
      <w:r w:rsidR="0028639E" w:rsidRPr="001F3267">
        <w:rPr>
          <w:rFonts w:asciiTheme="minorHAnsi" w:eastAsiaTheme="minorHAnsi" w:hAnsiTheme="minorHAnsi"/>
          <w:sz w:val="24"/>
          <w:szCs w:val="24"/>
          <w:lang w:val="kk-KZ" w:eastAsia="en-US"/>
        </w:rPr>
        <w:t>.</w:t>
      </w:r>
    </w:p>
    <w:p w14:paraId="551C9744" w14:textId="10A97399" w:rsidR="0028639E" w:rsidRPr="001F3267" w:rsidRDefault="00B13926" w:rsidP="0028639E">
      <w:pPr>
        <w:shd w:val="clear" w:color="auto" w:fill="FFFFFF"/>
        <w:outlineLvl w:val="1"/>
        <w:rPr>
          <w:rFonts w:asciiTheme="minorHAnsi" w:eastAsiaTheme="minorHAnsi" w:hAnsiTheme="minorHAnsi"/>
          <w:b/>
          <w:sz w:val="24"/>
          <w:szCs w:val="24"/>
          <w:lang w:eastAsia="en-US"/>
        </w:rPr>
      </w:pPr>
      <w:r w:rsidRPr="004472C4">
        <w:rPr>
          <w:rFonts w:asciiTheme="minorHAnsi" w:eastAsiaTheme="minorHAnsi" w:hAnsiTheme="minorHAnsi"/>
          <w:b/>
          <w:sz w:val="24"/>
          <w:szCs w:val="24"/>
          <w:lang w:eastAsia="en-US"/>
        </w:rPr>
        <w:t>He does not own shares of JSC NC A</w:t>
      </w:r>
      <w:r>
        <w:rPr>
          <w:rFonts w:asciiTheme="minorHAnsi" w:eastAsiaTheme="minorHAnsi" w:hAnsiTheme="minorHAnsi"/>
          <w:b/>
          <w:sz w:val="24"/>
          <w:szCs w:val="24"/>
          <w:lang w:val="kk-KZ" w:eastAsia="en-US"/>
        </w:rPr>
        <w:t>С</w:t>
      </w:r>
      <w:r>
        <w:rPr>
          <w:rFonts w:asciiTheme="minorHAnsi" w:eastAsiaTheme="minorHAnsi" w:hAnsiTheme="minorHAnsi"/>
          <w:b/>
          <w:sz w:val="24"/>
          <w:szCs w:val="24"/>
          <w:lang w:val="en-US" w:eastAsia="en-US"/>
        </w:rPr>
        <w:t>SP</w:t>
      </w:r>
      <w:r w:rsidRPr="004472C4">
        <w:rPr>
          <w:rFonts w:asciiTheme="minorHAnsi" w:eastAsiaTheme="minorHAnsi" w:hAnsiTheme="minorHAnsi"/>
          <w:b/>
          <w:sz w:val="24"/>
          <w:szCs w:val="24"/>
          <w:lang w:eastAsia="en-US"/>
        </w:rPr>
        <w:t>, suppliers and competitors of JSC NC A</w:t>
      </w:r>
      <w:r>
        <w:rPr>
          <w:rFonts w:asciiTheme="minorHAnsi" w:eastAsiaTheme="minorHAnsi" w:hAnsiTheme="minorHAnsi"/>
          <w:b/>
          <w:sz w:val="24"/>
          <w:szCs w:val="24"/>
          <w:lang w:eastAsia="en-US"/>
        </w:rPr>
        <w:t>CS</w:t>
      </w:r>
      <w:r w:rsidRPr="004472C4">
        <w:rPr>
          <w:rFonts w:asciiTheme="minorHAnsi" w:eastAsiaTheme="minorHAnsi" w:hAnsiTheme="minorHAnsi"/>
          <w:b/>
          <w:sz w:val="24"/>
          <w:szCs w:val="24"/>
          <w:lang w:eastAsia="en-US"/>
        </w:rPr>
        <w:t>P</w:t>
      </w:r>
      <w:r w:rsidR="0028639E" w:rsidRPr="001F3267">
        <w:rPr>
          <w:rFonts w:asciiTheme="minorHAnsi" w:eastAsiaTheme="minorHAnsi" w:hAnsiTheme="minorHAnsi"/>
          <w:b/>
          <w:sz w:val="24"/>
          <w:szCs w:val="24"/>
          <w:lang w:eastAsia="en-US"/>
        </w:rPr>
        <w:t>.</w:t>
      </w:r>
    </w:p>
    <w:p w14:paraId="44E3DF9F" w14:textId="77777777" w:rsidR="0028639E" w:rsidRPr="001F3267" w:rsidRDefault="0028639E" w:rsidP="0028639E">
      <w:pPr>
        <w:shd w:val="clear" w:color="auto" w:fill="FFFFFF"/>
        <w:outlineLvl w:val="1"/>
        <w:rPr>
          <w:rFonts w:asciiTheme="minorHAnsi" w:eastAsiaTheme="minorHAnsi" w:hAnsiTheme="minorHAnsi"/>
          <w:sz w:val="24"/>
          <w:szCs w:val="24"/>
          <w:lang w:eastAsia="en-US"/>
        </w:rPr>
      </w:pPr>
    </w:p>
    <w:p w14:paraId="7506C162" w14:textId="77777777" w:rsidR="00A0441E" w:rsidRPr="001F3267" w:rsidRDefault="00A0441E" w:rsidP="0028639E">
      <w:pPr>
        <w:shd w:val="clear" w:color="auto" w:fill="FFFFFF"/>
        <w:outlineLvl w:val="1"/>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913"/>
      </w:tblGrid>
      <w:tr w:rsidR="00A0441E" w:rsidRPr="001F3267" w14:paraId="438B1D54" w14:textId="77777777" w:rsidTr="00A0441E">
        <w:tc>
          <w:tcPr>
            <w:tcW w:w="2976" w:type="dxa"/>
          </w:tcPr>
          <w:p w14:paraId="1F35B8A7" w14:textId="77777777" w:rsidR="00A0441E" w:rsidRPr="001F3267" w:rsidRDefault="00A0441E" w:rsidP="00A0441E">
            <w:pPr>
              <w:rPr>
                <w:rFonts w:asciiTheme="minorHAnsi" w:eastAsiaTheme="minorHAnsi" w:hAnsiTheme="minorHAnsi"/>
                <w:sz w:val="24"/>
                <w:szCs w:val="24"/>
                <w:lang w:eastAsia="en-US"/>
              </w:rPr>
            </w:pPr>
            <w:r w:rsidRPr="001F3267">
              <w:rPr>
                <w:rFonts w:asciiTheme="minorHAnsi" w:hAnsiTheme="minorHAnsi"/>
                <w:noProof/>
                <w:color w:val="000000"/>
                <w:sz w:val="24"/>
                <w:szCs w:val="24"/>
              </w:rPr>
              <w:lastRenderedPageBreak/>
              <w:drawing>
                <wp:inline distT="0" distB="0" distL="0" distR="0" wp14:anchorId="4E9A4BEC" wp14:editId="105F82F1">
                  <wp:extent cx="1743902" cy="1704975"/>
                  <wp:effectExtent l="0" t="0" r="8890" b="0"/>
                  <wp:docPr id="19" name="Рисунок 19" descr="\\server206\desktop$\Corporate_2\kovaleva_v\Рабочий стол\img_9904-—-kopija-300x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6\desktop$\Corporate_2\kovaleva_v\Рабочий стол\img_9904-—-kopija-300x261-1.jpg"/>
                          <pic:cNvPicPr>
                            <a:picLocks noChangeAspect="1" noChangeArrowheads="1"/>
                          </pic:cNvPicPr>
                        </pic:nvPicPr>
                        <pic:blipFill rotWithShape="1">
                          <a:blip r:embed="rId45">
                            <a:extLst>
                              <a:ext uri="{28A0092B-C50C-407E-A947-70E740481C1C}">
                                <a14:useLocalDpi xmlns:a14="http://schemas.microsoft.com/office/drawing/2010/main" val="0"/>
                              </a:ext>
                            </a:extLst>
                          </a:blip>
                          <a:srcRect l="6357" r="4657"/>
                          <a:stretch/>
                        </pic:blipFill>
                        <pic:spPr bwMode="auto">
                          <a:xfrm>
                            <a:off x="0" y="0"/>
                            <a:ext cx="1746362" cy="1707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913" w:type="dxa"/>
          </w:tcPr>
          <w:p w14:paraId="6AF98F72" w14:textId="77777777" w:rsidR="00A0441E" w:rsidRPr="005826F3" w:rsidRDefault="00A0441E" w:rsidP="00A0441E">
            <w:pPr>
              <w:rPr>
                <w:rFonts w:asciiTheme="minorHAnsi" w:hAnsiTheme="minorHAnsi"/>
                <w:b/>
                <w:bCs/>
                <w:color w:val="365F91" w:themeColor="accent1" w:themeShade="BF"/>
                <w:kern w:val="36"/>
                <w:sz w:val="24"/>
                <w:szCs w:val="24"/>
              </w:rPr>
            </w:pPr>
            <w:r w:rsidRPr="005826F3">
              <w:rPr>
                <w:rFonts w:asciiTheme="minorHAnsi" w:hAnsiTheme="minorHAnsi"/>
                <w:b/>
                <w:color w:val="365F91" w:themeColor="accent1" w:themeShade="BF"/>
                <w:sz w:val="24"/>
                <w:szCs w:val="24"/>
              </w:rPr>
              <w:t>TURIKPENBAYEV ABAY NOGAYEVICH</w:t>
            </w:r>
          </w:p>
          <w:p w14:paraId="0300EBC6" w14:textId="77777777" w:rsidR="00A0441E" w:rsidRPr="001F3267" w:rsidRDefault="00A0441E" w:rsidP="00A0441E">
            <w:pPr>
              <w:rPr>
                <w:rFonts w:asciiTheme="minorHAnsi" w:hAnsiTheme="minorHAnsi"/>
                <w:b/>
                <w:bCs/>
                <w:kern w:val="36"/>
                <w:sz w:val="24"/>
                <w:szCs w:val="24"/>
              </w:rPr>
            </w:pPr>
          </w:p>
          <w:p w14:paraId="5561B902" w14:textId="501EE631" w:rsidR="00A0441E" w:rsidRPr="001F3267" w:rsidRDefault="00A0441E" w:rsidP="001C6DAE">
            <w:pPr>
              <w:jc w:val="left"/>
              <w:rPr>
                <w:rFonts w:asciiTheme="minorHAnsi" w:hAnsiTheme="minorHAnsi"/>
                <w:b/>
                <w:bCs/>
                <w:kern w:val="36"/>
                <w:sz w:val="24"/>
                <w:szCs w:val="24"/>
              </w:rPr>
            </w:pPr>
            <w:r w:rsidRPr="001F3267">
              <w:rPr>
                <w:rFonts w:asciiTheme="minorHAnsi" w:hAnsiTheme="minorHAnsi"/>
                <w:b/>
                <w:bCs/>
                <w:kern w:val="36"/>
                <w:sz w:val="24"/>
                <w:szCs w:val="24"/>
              </w:rPr>
              <w:t>Member of the Board of Directors of JSC "NC "</w:t>
            </w:r>
            <w:r w:rsidR="008C15F3">
              <w:rPr>
                <w:rFonts w:asciiTheme="minorHAnsi" w:hAnsiTheme="minorHAnsi"/>
                <w:b/>
                <w:bCs/>
                <w:kern w:val="36"/>
                <w:sz w:val="24"/>
                <w:szCs w:val="24"/>
              </w:rPr>
              <w:t>ACSP</w:t>
            </w:r>
            <w:r w:rsidRPr="001F3267">
              <w:rPr>
                <w:rFonts w:asciiTheme="minorHAnsi" w:hAnsiTheme="minorHAnsi"/>
                <w:b/>
                <w:bCs/>
                <w:kern w:val="36"/>
                <w:sz w:val="24"/>
                <w:szCs w:val="24"/>
              </w:rPr>
              <w:t>",</w:t>
            </w:r>
          </w:p>
          <w:p w14:paraId="210376C5" w14:textId="4202D190" w:rsidR="00A0441E" w:rsidRPr="001F3267" w:rsidRDefault="00A0441E" w:rsidP="00A0441E">
            <w:pPr>
              <w:rPr>
                <w:rFonts w:asciiTheme="minorHAnsi" w:hAnsiTheme="minorHAnsi"/>
                <w:b/>
                <w:kern w:val="36"/>
                <w:sz w:val="24"/>
                <w:szCs w:val="24"/>
              </w:rPr>
            </w:pPr>
            <w:r w:rsidRPr="001F3267">
              <w:rPr>
                <w:rFonts w:asciiTheme="minorHAnsi" w:hAnsiTheme="minorHAnsi"/>
                <w:b/>
                <w:kern w:val="36"/>
                <w:sz w:val="24"/>
                <w:szCs w:val="24"/>
              </w:rPr>
              <w:t>Chairman of the Management Board (President) JSC "NC "</w:t>
            </w:r>
            <w:r w:rsidR="008C15F3">
              <w:rPr>
                <w:rFonts w:asciiTheme="minorHAnsi" w:hAnsiTheme="minorHAnsi"/>
                <w:b/>
                <w:kern w:val="36"/>
                <w:sz w:val="24"/>
                <w:szCs w:val="24"/>
              </w:rPr>
              <w:t>ACSP</w:t>
            </w:r>
            <w:r w:rsidRPr="001F3267">
              <w:rPr>
                <w:rFonts w:asciiTheme="minorHAnsi" w:hAnsiTheme="minorHAnsi"/>
                <w:b/>
                <w:kern w:val="36"/>
                <w:sz w:val="24"/>
                <w:szCs w:val="24"/>
              </w:rPr>
              <w:t>"</w:t>
            </w:r>
          </w:p>
          <w:p w14:paraId="1CF02368" w14:textId="77777777"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Member of the Board of Directors since 2021</w:t>
            </w:r>
          </w:p>
        </w:tc>
      </w:tr>
    </w:tbl>
    <w:p w14:paraId="4AF10378" w14:textId="77777777"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Year of birth: </w:t>
      </w:r>
      <w:r w:rsidRPr="001F3267">
        <w:rPr>
          <w:rFonts w:asciiTheme="minorHAnsi" w:eastAsiaTheme="minorHAnsi" w:hAnsiTheme="minorHAnsi"/>
          <w:sz w:val="24"/>
          <w:szCs w:val="24"/>
          <w:lang w:eastAsia="en-US"/>
        </w:rPr>
        <w:t>1964</w:t>
      </w:r>
    </w:p>
    <w:p w14:paraId="1B1EF846" w14:textId="77777777"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Citizenship: </w:t>
      </w:r>
      <w:r w:rsidRPr="001F3267">
        <w:rPr>
          <w:rFonts w:asciiTheme="minorHAnsi" w:eastAsiaTheme="minorHAnsi" w:hAnsiTheme="minorHAnsi"/>
          <w:sz w:val="24"/>
          <w:szCs w:val="24"/>
          <w:lang w:eastAsia="en-US"/>
        </w:rPr>
        <w:t>Republic of Kazakhstan</w:t>
      </w:r>
    </w:p>
    <w:p w14:paraId="0E275B91" w14:textId="5707EE61"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Education: </w:t>
      </w:r>
      <w:r w:rsidRPr="001F3267">
        <w:rPr>
          <w:rFonts w:asciiTheme="minorHAnsi" w:eastAsiaTheme="minorHAnsi" w:hAnsiTheme="minorHAnsi"/>
          <w:sz w:val="24"/>
          <w:szCs w:val="24"/>
          <w:lang w:eastAsia="en-US"/>
        </w:rPr>
        <w:t xml:space="preserve">Kazan Chemical and Technological Institute named after </w:t>
      </w:r>
      <w:proofErr w:type="spellStart"/>
      <w:r w:rsidRPr="001F3267">
        <w:rPr>
          <w:rFonts w:asciiTheme="minorHAnsi" w:eastAsiaTheme="minorHAnsi" w:hAnsiTheme="minorHAnsi"/>
          <w:sz w:val="24"/>
          <w:szCs w:val="24"/>
          <w:lang w:eastAsia="en-US"/>
        </w:rPr>
        <w:t>S</w:t>
      </w:r>
      <w:r w:rsidR="00F107E6">
        <w:rPr>
          <w:rFonts w:asciiTheme="minorHAnsi" w:eastAsiaTheme="minorHAnsi" w:hAnsiTheme="minorHAnsi"/>
          <w:sz w:val="24"/>
          <w:szCs w:val="24"/>
          <w:lang w:eastAsia="en-US"/>
        </w:rPr>
        <w:t>.</w:t>
      </w:r>
      <w:proofErr w:type="gramStart"/>
      <w:r w:rsidRPr="001F3267">
        <w:rPr>
          <w:rFonts w:asciiTheme="minorHAnsi" w:eastAsiaTheme="minorHAnsi" w:hAnsiTheme="minorHAnsi"/>
          <w:sz w:val="24"/>
          <w:szCs w:val="24"/>
          <w:lang w:eastAsia="en-US"/>
        </w:rPr>
        <w:t>M</w:t>
      </w:r>
      <w:r w:rsidR="00F107E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Kirov</w:t>
      </w:r>
      <w:proofErr w:type="spellEnd"/>
      <w:proofErr w:type="gramEnd"/>
      <w:r w:rsidRPr="001F3267">
        <w:rPr>
          <w:rFonts w:asciiTheme="minorHAnsi" w:eastAsiaTheme="minorHAnsi" w:hAnsiTheme="minorHAnsi"/>
          <w:sz w:val="24"/>
          <w:szCs w:val="24"/>
          <w:lang w:eastAsia="en-US"/>
        </w:rPr>
        <w:t>, Eurasian Institute</w:t>
      </w:r>
      <w:r w:rsidR="00F107E6" w:rsidRPr="00F107E6">
        <w:rPr>
          <w:rFonts w:asciiTheme="minorHAnsi" w:eastAsiaTheme="minorHAnsi" w:hAnsiTheme="minorHAnsi"/>
          <w:sz w:val="24"/>
          <w:szCs w:val="24"/>
          <w:lang w:eastAsia="en-US"/>
        </w:rPr>
        <w:t xml:space="preserve"> </w:t>
      </w:r>
      <w:r w:rsidR="00F107E6">
        <w:rPr>
          <w:rFonts w:asciiTheme="minorHAnsi" w:eastAsiaTheme="minorHAnsi" w:hAnsiTheme="minorHAnsi"/>
          <w:sz w:val="24"/>
          <w:szCs w:val="24"/>
          <w:lang w:eastAsia="en-US"/>
        </w:rPr>
        <w:t xml:space="preserve">of </w:t>
      </w:r>
      <w:r w:rsidR="00F107E6" w:rsidRPr="001F3267">
        <w:rPr>
          <w:rFonts w:asciiTheme="minorHAnsi" w:eastAsiaTheme="minorHAnsi" w:hAnsiTheme="minorHAnsi"/>
          <w:sz w:val="24"/>
          <w:szCs w:val="24"/>
          <w:lang w:eastAsia="en-US"/>
        </w:rPr>
        <w:t>Market</w:t>
      </w:r>
    </w:p>
    <w:p w14:paraId="16F07DC1" w14:textId="77777777" w:rsidR="00A0441E" w:rsidRPr="001F3267" w:rsidRDefault="00A0441E" w:rsidP="00A0441E">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Working experience:</w:t>
      </w:r>
    </w:p>
    <w:p w14:paraId="231511CF" w14:textId="3E9969DB"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1986-1989</w:t>
      </w:r>
      <w:r w:rsidR="00F107E6">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w:t>
      </w:r>
      <w:r w:rsidR="00F107E6">
        <w:rPr>
          <w:rFonts w:asciiTheme="minorHAnsi" w:eastAsiaTheme="minorHAnsi" w:hAnsiTheme="minorHAnsi"/>
          <w:sz w:val="24"/>
          <w:szCs w:val="24"/>
          <w:lang w:eastAsia="en-US"/>
        </w:rPr>
        <w:t xml:space="preserve"> P</w:t>
      </w:r>
      <w:r w:rsidR="00F107E6" w:rsidRPr="00F107E6">
        <w:rPr>
          <w:rFonts w:asciiTheme="minorHAnsi" w:eastAsiaTheme="minorHAnsi" w:hAnsiTheme="minorHAnsi"/>
          <w:sz w:val="24"/>
          <w:szCs w:val="24"/>
          <w:lang w:eastAsia="en-US"/>
        </w:rPr>
        <w:t xml:space="preserve">roduction </w:t>
      </w:r>
      <w:r w:rsidR="00F107E6">
        <w:rPr>
          <w:rFonts w:asciiTheme="minorHAnsi" w:eastAsiaTheme="minorHAnsi" w:hAnsiTheme="minorHAnsi"/>
          <w:sz w:val="24"/>
          <w:szCs w:val="24"/>
          <w:lang w:eastAsia="en-US"/>
        </w:rPr>
        <w:t>O</w:t>
      </w:r>
      <w:r w:rsidR="00F107E6" w:rsidRPr="00F107E6">
        <w:rPr>
          <w:rFonts w:asciiTheme="minorHAnsi" w:eastAsiaTheme="minorHAnsi" w:hAnsiTheme="minorHAnsi"/>
          <w:sz w:val="24"/>
          <w:szCs w:val="24"/>
          <w:lang w:eastAsia="en-US"/>
        </w:rPr>
        <w:t>rganization</w:t>
      </w:r>
      <w:r w:rsidR="00F107E6" w:rsidRPr="00F107E6">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Navoiazot</w:t>
      </w:r>
      <w:proofErr w:type="spellEnd"/>
      <w:r w:rsidR="00AA6AF6">
        <w:rPr>
          <w:rFonts w:asciiTheme="minorHAnsi" w:eastAsiaTheme="minorHAnsi" w:hAnsiTheme="minorHAnsi"/>
          <w:sz w:val="24"/>
          <w:szCs w:val="24"/>
          <w:lang w:eastAsia="en-US"/>
        </w:rPr>
        <w:t xml:space="preserve">" </w:t>
      </w:r>
      <w:proofErr w:type="gramStart"/>
      <w:r w:rsidR="00AA6AF6">
        <w:rPr>
          <w:rFonts w:asciiTheme="minorHAnsi" w:eastAsiaTheme="minorHAnsi" w:hAnsiTheme="minorHAnsi"/>
          <w:sz w:val="24"/>
          <w:szCs w:val="24"/>
          <w:lang w:eastAsia="en-US"/>
        </w:rPr>
        <w:t xml:space="preserve">( </w:t>
      </w:r>
      <w:proofErr w:type="spellStart"/>
      <w:r w:rsidRPr="001F3267">
        <w:rPr>
          <w:rFonts w:asciiTheme="minorHAnsi" w:eastAsiaTheme="minorHAnsi" w:hAnsiTheme="minorHAnsi"/>
          <w:sz w:val="24"/>
          <w:szCs w:val="24"/>
          <w:lang w:eastAsia="en-US"/>
        </w:rPr>
        <w:t>Navoi</w:t>
      </w:r>
      <w:proofErr w:type="spellEnd"/>
      <w:proofErr w:type="gramEnd"/>
      <w:r w:rsidRPr="001F3267">
        <w:rPr>
          <w:rFonts w:asciiTheme="minorHAnsi" w:eastAsiaTheme="minorHAnsi" w:hAnsiTheme="minorHAnsi"/>
          <w:sz w:val="24"/>
          <w:szCs w:val="24"/>
          <w:lang w:eastAsia="en-US"/>
        </w:rPr>
        <w:t>, Uzbekistan) - Master of repair of chemical equipment for ammonia production, Senior master;</w:t>
      </w:r>
    </w:p>
    <w:p w14:paraId="7A58EA9E" w14:textId="0F2EAEA9"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1989-1993-Nitrogen-tuck plant of </w:t>
      </w:r>
      <w:r w:rsidR="00F107E6">
        <w:rPr>
          <w:rFonts w:asciiTheme="minorHAnsi" w:eastAsiaTheme="minorHAnsi" w:hAnsiTheme="minorHAnsi"/>
          <w:sz w:val="24"/>
          <w:szCs w:val="24"/>
          <w:lang w:eastAsia="en-US"/>
        </w:rPr>
        <w:t>P</w:t>
      </w:r>
      <w:r w:rsidR="00F107E6" w:rsidRPr="00F107E6">
        <w:rPr>
          <w:rFonts w:asciiTheme="minorHAnsi" w:eastAsiaTheme="minorHAnsi" w:hAnsiTheme="minorHAnsi"/>
          <w:sz w:val="24"/>
          <w:szCs w:val="24"/>
          <w:lang w:eastAsia="en-US"/>
        </w:rPr>
        <w:t xml:space="preserve">roduction </w:t>
      </w:r>
      <w:r w:rsidR="00F107E6">
        <w:rPr>
          <w:rFonts w:asciiTheme="minorHAnsi" w:eastAsiaTheme="minorHAnsi" w:hAnsiTheme="minorHAnsi"/>
          <w:sz w:val="24"/>
          <w:szCs w:val="24"/>
          <w:lang w:eastAsia="en-US"/>
        </w:rPr>
        <w:t>O</w:t>
      </w:r>
      <w:r w:rsidR="00F107E6" w:rsidRPr="00F107E6">
        <w:rPr>
          <w:rFonts w:asciiTheme="minorHAnsi" w:eastAsiaTheme="minorHAnsi" w:hAnsiTheme="minorHAnsi"/>
          <w:sz w:val="24"/>
          <w:szCs w:val="24"/>
          <w:lang w:eastAsia="en-US"/>
        </w:rPr>
        <w:t>rganization</w:t>
      </w:r>
      <w:r w:rsidRPr="001F3267">
        <w:rPr>
          <w:rFonts w:asciiTheme="minorHAnsi" w:eastAsiaTheme="minorHAnsi" w:hAnsiTheme="minorHAnsi"/>
          <w:sz w:val="24"/>
          <w:szCs w:val="24"/>
          <w:lang w:eastAsia="en-US"/>
        </w:rPr>
        <w:t xml:space="preserve"> "PGMK" (Aktau, Kazakhstan) - Mechanic of the 6th category of the Ammonia shop-1, Equipment repair Master, Department mechanic;</w:t>
      </w:r>
    </w:p>
    <w:p w14:paraId="402DA6FC" w14:textId="0516DC1F"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1993-1995 - “</w:t>
      </w:r>
      <w:proofErr w:type="spellStart"/>
      <w:r w:rsidRPr="001F3267">
        <w:rPr>
          <w:rFonts w:asciiTheme="minorHAnsi" w:eastAsiaTheme="minorHAnsi" w:hAnsiTheme="minorHAnsi"/>
          <w:sz w:val="24"/>
          <w:szCs w:val="24"/>
          <w:lang w:eastAsia="en-US"/>
        </w:rPr>
        <w:t>Kaskor</w:t>
      </w:r>
      <w:proofErr w:type="spellEnd"/>
      <w:r w:rsidRPr="001F3267">
        <w:rPr>
          <w:rFonts w:asciiTheme="minorHAnsi" w:eastAsiaTheme="minorHAnsi" w:hAnsiTheme="minorHAnsi"/>
          <w:sz w:val="24"/>
          <w:szCs w:val="24"/>
          <w:lang w:eastAsia="en-US"/>
        </w:rPr>
        <w:t xml:space="preserve"> JSC” (Aktau, </w:t>
      </w:r>
      <w:proofErr w:type="gramStart"/>
      <w:r w:rsidRPr="001F3267">
        <w:rPr>
          <w:rFonts w:asciiTheme="minorHAnsi" w:eastAsiaTheme="minorHAnsi" w:hAnsiTheme="minorHAnsi"/>
          <w:sz w:val="24"/>
          <w:szCs w:val="24"/>
          <w:lang w:eastAsia="en-US"/>
        </w:rPr>
        <w:t>Kazakhstan )</w:t>
      </w:r>
      <w:proofErr w:type="gramEnd"/>
      <w:r w:rsidRPr="001F3267">
        <w:rPr>
          <w:rFonts w:asciiTheme="minorHAnsi" w:eastAsiaTheme="minorHAnsi" w:hAnsiTheme="minorHAnsi"/>
          <w:sz w:val="24"/>
          <w:szCs w:val="24"/>
          <w:lang w:eastAsia="en-US"/>
        </w:rPr>
        <w:t xml:space="preserve"> - Engineer of the 2nd category of the Department of Marketing and organization of cooperation with foreign companies, Manager, Head;</w:t>
      </w:r>
    </w:p>
    <w:p w14:paraId="326BE77E" w14:textId="075C7B40"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1995-2000</w:t>
      </w:r>
      <w:r w:rsidR="00F107E6">
        <w:rPr>
          <w:rFonts w:asciiTheme="minorHAnsi" w:eastAsiaTheme="minorHAnsi" w:hAnsiTheme="minorHAnsi"/>
          <w:sz w:val="24"/>
          <w:szCs w:val="24"/>
          <w:lang w:eastAsia="en-US"/>
        </w:rPr>
        <w:t xml:space="preserve"> – </w:t>
      </w:r>
      <w:r w:rsidRPr="001F3267">
        <w:rPr>
          <w:rFonts w:asciiTheme="minorHAnsi" w:eastAsiaTheme="minorHAnsi" w:hAnsiTheme="minorHAnsi"/>
          <w:sz w:val="24"/>
          <w:szCs w:val="24"/>
          <w:lang w:eastAsia="en-US"/>
        </w:rPr>
        <w:t>Mangistau</w:t>
      </w:r>
      <w:r w:rsidR="00B33028">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Munai</w:t>
      </w:r>
      <w:r w:rsidR="00B33028">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Gas</w:t>
      </w:r>
      <w:r w:rsidR="00F107E6">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JSC (Aktau, Kazakhstan – Deputy Head of the Petroleum Products Sales Department;</w:t>
      </w:r>
    </w:p>
    <w:p w14:paraId="709C8D5C" w14:textId="77777777"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2000-2002 - “Pavlodar Petrochemical Plant JSC” (Pavlodar, Kazakhstan) – Commercial Director;</w:t>
      </w:r>
    </w:p>
    <w:p w14:paraId="40E7F24A" w14:textId="0AD6D859"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2002-2003</w:t>
      </w:r>
      <w:r w:rsidR="00B33028">
        <w:rPr>
          <w:rFonts w:asciiTheme="minorHAnsi" w:eastAsiaTheme="minorHAnsi" w:hAnsiTheme="minorHAnsi"/>
          <w:sz w:val="24"/>
          <w:szCs w:val="24"/>
          <w:lang w:eastAsia="en-US"/>
        </w:rPr>
        <w:t xml:space="preserve"> – </w:t>
      </w:r>
      <w:proofErr w:type="spellStart"/>
      <w:r w:rsidRPr="001F3267">
        <w:rPr>
          <w:rFonts w:asciiTheme="minorHAnsi" w:eastAsiaTheme="minorHAnsi" w:hAnsiTheme="minorHAnsi"/>
          <w:sz w:val="24"/>
          <w:szCs w:val="24"/>
          <w:lang w:eastAsia="en-US"/>
        </w:rPr>
        <w:t>Uzen</w:t>
      </w:r>
      <w:proofErr w:type="spellEnd"/>
      <w:r w:rsidR="00B33028">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Munay</w:t>
      </w:r>
      <w:r w:rsidR="00B33028">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Gas</w:t>
      </w:r>
      <w:r w:rsidR="00B33028">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 xml:space="preserve">JSC </w:t>
      </w:r>
      <w:proofErr w:type="gramStart"/>
      <w:r w:rsidRPr="001F3267">
        <w:rPr>
          <w:rFonts w:asciiTheme="minorHAnsi" w:eastAsiaTheme="minorHAnsi" w:hAnsiTheme="minorHAnsi"/>
          <w:sz w:val="24"/>
          <w:szCs w:val="24"/>
          <w:lang w:eastAsia="en-US"/>
        </w:rPr>
        <w:t>( Zhanaozen</w:t>
      </w:r>
      <w:proofErr w:type="gramEnd"/>
      <w:r w:rsidRPr="001F3267">
        <w:rPr>
          <w:rFonts w:asciiTheme="minorHAnsi" w:eastAsiaTheme="minorHAnsi" w:hAnsiTheme="minorHAnsi"/>
          <w:sz w:val="24"/>
          <w:szCs w:val="24"/>
          <w:lang w:eastAsia="en-US"/>
        </w:rPr>
        <w:t>, Kazakhstan – Director of the Control and Analytical Department;</w:t>
      </w:r>
    </w:p>
    <w:p w14:paraId="1D46E211" w14:textId="0E0143AF"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2003-2004 - JSC "NMSC" </w:t>
      </w:r>
      <w:proofErr w:type="spellStart"/>
      <w:r w:rsidRPr="001F3267">
        <w:rPr>
          <w:rFonts w:asciiTheme="minorHAnsi" w:eastAsiaTheme="minorHAnsi" w:hAnsiTheme="minorHAnsi"/>
          <w:sz w:val="24"/>
          <w:szCs w:val="24"/>
          <w:lang w:eastAsia="en-US"/>
        </w:rPr>
        <w:t>KazMorTransFlot</w:t>
      </w:r>
      <w:proofErr w:type="spellEnd"/>
      <w:r w:rsidRPr="001F3267">
        <w:rPr>
          <w:rFonts w:asciiTheme="minorHAnsi" w:eastAsiaTheme="minorHAnsi" w:hAnsiTheme="minorHAnsi"/>
          <w:sz w:val="24"/>
          <w:szCs w:val="24"/>
          <w:lang w:eastAsia="en-US"/>
        </w:rPr>
        <w:t xml:space="preserve"> </w:t>
      </w:r>
      <w:r w:rsidR="00AA6AF6">
        <w:rPr>
          <w:rFonts w:asciiTheme="minorHAnsi" w:eastAsiaTheme="minorHAnsi" w:hAnsiTheme="minorHAnsi"/>
          <w:sz w:val="24"/>
          <w:szCs w:val="24"/>
          <w:lang w:eastAsia="en-US"/>
        </w:rPr>
        <w:t>" (</w:t>
      </w:r>
      <w:proofErr w:type="gramStart"/>
      <w:r w:rsidRPr="001F3267">
        <w:rPr>
          <w:rFonts w:asciiTheme="minorHAnsi" w:eastAsiaTheme="minorHAnsi" w:hAnsiTheme="minorHAnsi"/>
          <w:sz w:val="24"/>
          <w:szCs w:val="24"/>
          <w:lang w:eastAsia="en-US"/>
        </w:rPr>
        <w:t>Aktau ,</w:t>
      </w:r>
      <w:proofErr w:type="gramEnd"/>
      <w:r w:rsidRPr="001F3267">
        <w:rPr>
          <w:rFonts w:asciiTheme="minorHAnsi" w:eastAsiaTheme="minorHAnsi" w:hAnsiTheme="minorHAnsi"/>
          <w:sz w:val="24"/>
          <w:szCs w:val="24"/>
          <w:lang w:eastAsia="en-US"/>
        </w:rPr>
        <w:t xml:space="preserve"> Kazakhstan –  Acting</w:t>
      </w:r>
      <w:r w:rsidR="00B33028">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Director, Deputy Director of the Directorate of Objects under Construction;</w:t>
      </w:r>
    </w:p>
    <w:p w14:paraId="435B7034" w14:textId="618E4EEA"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2004-2008 - “</w:t>
      </w:r>
      <w:proofErr w:type="spellStart"/>
      <w:r w:rsidRPr="001F3267">
        <w:rPr>
          <w:rFonts w:asciiTheme="minorHAnsi" w:eastAsiaTheme="minorHAnsi" w:hAnsiTheme="minorHAnsi"/>
          <w:sz w:val="24"/>
          <w:szCs w:val="24"/>
          <w:lang w:eastAsia="en-US"/>
        </w:rPr>
        <w:t>TenizServis</w:t>
      </w:r>
      <w:proofErr w:type="spellEnd"/>
      <w:r w:rsidRPr="001F3267">
        <w:rPr>
          <w:rFonts w:asciiTheme="minorHAnsi" w:eastAsiaTheme="minorHAnsi" w:hAnsiTheme="minorHAnsi"/>
          <w:sz w:val="24"/>
          <w:szCs w:val="24"/>
          <w:lang w:eastAsia="en-US"/>
        </w:rPr>
        <w:t xml:space="preserve"> LLP” </w:t>
      </w:r>
      <w:proofErr w:type="gramStart"/>
      <w:r w:rsidRPr="001F3267">
        <w:rPr>
          <w:rFonts w:asciiTheme="minorHAnsi" w:eastAsiaTheme="minorHAnsi" w:hAnsiTheme="minorHAnsi"/>
          <w:sz w:val="24"/>
          <w:szCs w:val="24"/>
          <w:lang w:eastAsia="en-US"/>
        </w:rPr>
        <w:t>( Aktau</w:t>
      </w:r>
      <w:proofErr w:type="gramEnd"/>
      <w:r w:rsidRPr="001F3267">
        <w:rPr>
          <w:rFonts w:asciiTheme="minorHAnsi" w:eastAsiaTheme="minorHAnsi" w:hAnsiTheme="minorHAnsi"/>
          <w:sz w:val="24"/>
          <w:szCs w:val="24"/>
          <w:lang w:eastAsia="en-US"/>
        </w:rPr>
        <w:t>, Kazakhstan ) – Deputy General Director;</w:t>
      </w:r>
    </w:p>
    <w:p w14:paraId="25EC666A" w14:textId="740F2541"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2008-2012-Director </w:t>
      </w:r>
      <w:r w:rsidR="00AA6AF6">
        <w:rPr>
          <w:rFonts w:asciiTheme="minorHAnsi" w:eastAsiaTheme="minorHAnsi" w:hAnsiTheme="minorHAnsi"/>
          <w:sz w:val="24"/>
          <w:szCs w:val="24"/>
          <w:lang w:eastAsia="en-US"/>
        </w:rPr>
        <w:t>of "</w:t>
      </w:r>
      <w:r w:rsidRPr="001F3267">
        <w:rPr>
          <w:rFonts w:asciiTheme="minorHAnsi" w:eastAsiaTheme="minorHAnsi" w:hAnsiTheme="minorHAnsi"/>
          <w:sz w:val="24"/>
          <w:szCs w:val="24"/>
          <w:lang w:eastAsia="en-US"/>
        </w:rPr>
        <w:t xml:space="preserve">Batumi" Industrial Holding Ltd </w:t>
      </w:r>
      <w:r w:rsidR="00AA6AF6">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Batumi, </w:t>
      </w:r>
      <w:proofErr w:type="gramStart"/>
      <w:r w:rsidRPr="001F3267">
        <w:rPr>
          <w:rFonts w:asciiTheme="minorHAnsi" w:eastAsiaTheme="minorHAnsi" w:hAnsiTheme="minorHAnsi"/>
          <w:sz w:val="24"/>
          <w:szCs w:val="24"/>
          <w:lang w:eastAsia="en-US"/>
        </w:rPr>
        <w:t>Georgia )</w:t>
      </w:r>
      <w:proofErr w:type="gramEnd"/>
      <w:r w:rsidRPr="001F3267">
        <w:rPr>
          <w:rFonts w:asciiTheme="minorHAnsi" w:eastAsiaTheme="minorHAnsi" w:hAnsiTheme="minorHAnsi"/>
          <w:sz w:val="24"/>
          <w:szCs w:val="24"/>
          <w:lang w:eastAsia="en-US"/>
        </w:rPr>
        <w:t>;</w:t>
      </w:r>
    </w:p>
    <w:p w14:paraId="7921BD15" w14:textId="78F7E01D" w:rsidR="00A0441E" w:rsidRPr="001F3267" w:rsidRDefault="00F11C7E" w:rsidP="00A0441E">
      <w:pPr>
        <w:rPr>
          <w:rFonts w:asciiTheme="minorHAnsi" w:eastAsiaTheme="minorHAnsi" w:hAnsiTheme="minorHAnsi"/>
          <w:sz w:val="24"/>
          <w:szCs w:val="24"/>
          <w:lang w:eastAsia="en-US"/>
        </w:rPr>
      </w:pPr>
      <w:r>
        <w:rPr>
          <w:rFonts w:asciiTheme="minorHAnsi" w:eastAsiaTheme="minorHAnsi" w:hAnsiTheme="minorHAnsi"/>
          <w:sz w:val="24"/>
          <w:szCs w:val="24"/>
          <w:lang w:eastAsia="en-US"/>
        </w:rPr>
        <w:t>2023</w:t>
      </w:r>
      <w:r w:rsidR="00A0441E" w:rsidRPr="001F3267">
        <w:rPr>
          <w:rFonts w:asciiTheme="minorHAnsi" w:eastAsiaTheme="minorHAnsi" w:hAnsiTheme="minorHAnsi"/>
          <w:sz w:val="24"/>
          <w:szCs w:val="24"/>
          <w:lang w:eastAsia="en-US"/>
        </w:rPr>
        <w:t xml:space="preserve"> – JSC</w:t>
      </w:r>
      <w:r w:rsidR="00B33028">
        <w:rPr>
          <w:rFonts w:asciiTheme="minorHAnsi" w:eastAsiaTheme="minorHAnsi" w:hAnsiTheme="minorHAnsi"/>
          <w:sz w:val="24"/>
          <w:szCs w:val="24"/>
          <w:lang w:eastAsia="en-US"/>
        </w:rPr>
        <w:t xml:space="preserve"> </w:t>
      </w:r>
      <w:r w:rsidR="00A0441E" w:rsidRPr="001F3267">
        <w:rPr>
          <w:rFonts w:asciiTheme="minorHAnsi" w:eastAsiaTheme="minorHAnsi" w:hAnsiTheme="minorHAnsi"/>
          <w:sz w:val="24"/>
          <w:szCs w:val="24"/>
          <w:lang w:eastAsia="en-US"/>
        </w:rPr>
        <w:t>NC "</w:t>
      </w:r>
      <w:proofErr w:type="spellStart"/>
      <w:r w:rsidR="00A0441E" w:rsidRPr="001F3267">
        <w:rPr>
          <w:rFonts w:asciiTheme="minorHAnsi" w:eastAsiaTheme="minorHAnsi" w:hAnsiTheme="minorHAnsi"/>
          <w:sz w:val="24"/>
          <w:szCs w:val="24"/>
          <w:lang w:eastAsia="en-US"/>
        </w:rPr>
        <w:t>Kazmunaygas</w:t>
      </w:r>
      <w:proofErr w:type="spellEnd"/>
      <w:r w:rsidR="00AA5734">
        <w:rPr>
          <w:rFonts w:asciiTheme="minorHAnsi" w:eastAsiaTheme="minorHAnsi" w:hAnsiTheme="minorHAnsi"/>
          <w:sz w:val="24"/>
          <w:szCs w:val="24"/>
          <w:lang w:val="en-US" w:eastAsia="en-US"/>
        </w:rPr>
        <w:t>”</w:t>
      </w:r>
      <w:r w:rsidR="00A0441E" w:rsidRPr="001F3267">
        <w:rPr>
          <w:rFonts w:asciiTheme="minorHAnsi" w:eastAsiaTheme="minorHAnsi" w:hAnsiTheme="minorHAnsi"/>
          <w:sz w:val="24"/>
          <w:szCs w:val="24"/>
          <w:lang w:eastAsia="en-US"/>
        </w:rPr>
        <w:t xml:space="preserve"> </w:t>
      </w:r>
      <w:proofErr w:type="gramStart"/>
      <w:r w:rsidR="00A0441E" w:rsidRPr="001F3267">
        <w:rPr>
          <w:rFonts w:asciiTheme="minorHAnsi" w:eastAsiaTheme="minorHAnsi" w:hAnsiTheme="minorHAnsi"/>
          <w:sz w:val="24"/>
          <w:szCs w:val="24"/>
          <w:lang w:eastAsia="en-US"/>
        </w:rPr>
        <w:t>–  Director</w:t>
      </w:r>
      <w:proofErr w:type="gramEnd"/>
      <w:r w:rsidR="00A0441E" w:rsidRPr="001F3267">
        <w:rPr>
          <w:rFonts w:asciiTheme="minorHAnsi" w:eastAsiaTheme="minorHAnsi" w:hAnsiTheme="minorHAnsi"/>
          <w:sz w:val="24"/>
          <w:szCs w:val="24"/>
          <w:lang w:eastAsia="en-US"/>
        </w:rPr>
        <w:t xml:space="preserve"> of the Department of Analytics and Forecasting;</w:t>
      </w:r>
    </w:p>
    <w:p w14:paraId="1E5FC0E6" w14:textId="37667087"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2014-2015 – JSC</w:t>
      </w:r>
      <w:r w:rsidR="00AA5734">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NC «Aktau International Commercial Sea Port”</w:t>
      </w:r>
      <w:r w:rsidR="00AA5734">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w:t>
      </w:r>
      <w:r w:rsidR="00AA5734">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Head of the Department of Port Facilities and Capital Construction;</w:t>
      </w:r>
    </w:p>
    <w:p w14:paraId="5A77EB2E" w14:textId="4635B32F"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2015-2016 – JSC</w:t>
      </w:r>
      <w:r w:rsidR="00AA5734">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 xml:space="preserve">NC </w:t>
      </w:r>
      <w:r w:rsidR="00AA5734">
        <w:rPr>
          <w:rFonts w:asciiTheme="minorHAnsi" w:eastAsiaTheme="minorHAnsi" w:hAnsiTheme="minorHAnsi"/>
          <w:sz w:val="24"/>
          <w:szCs w:val="24"/>
          <w:lang w:eastAsia="en-US"/>
        </w:rPr>
        <w:t>“</w:t>
      </w:r>
      <w:r w:rsidR="00AA5734" w:rsidRPr="001F3267">
        <w:rPr>
          <w:rFonts w:asciiTheme="minorHAnsi" w:eastAsiaTheme="minorHAnsi" w:hAnsiTheme="minorHAnsi"/>
          <w:sz w:val="24"/>
          <w:szCs w:val="24"/>
          <w:lang w:eastAsia="en-US"/>
        </w:rPr>
        <w:t>Aktau International Commercial Sea Port</w:t>
      </w:r>
      <w:r w:rsidR="00AA5734">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Vice President for Technical Issues;</w:t>
      </w:r>
    </w:p>
    <w:p w14:paraId="45862352" w14:textId="57F792A6" w:rsidR="00A0441E" w:rsidRPr="001F3267" w:rsidRDefault="00A0441E"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2016-2017 - "Port Kuryk</w:t>
      </w:r>
      <w:r w:rsidR="00AA5734">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LLP - General Director;</w:t>
      </w:r>
    </w:p>
    <w:p w14:paraId="4605D1F0" w14:textId="51E2E849" w:rsidR="00A0441E" w:rsidRPr="001F3267" w:rsidRDefault="00905189" w:rsidP="00A0441E">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From 2017 to </w:t>
      </w:r>
      <w:r w:rsidR="00AA5734">
        <w:rPr>
          <w:rFonts w:asciiTheme="minorHAnsi" w:eastAsiaTheme="minorHAnsi" w:hAnsiTheme="minorHAnsi"/>
          <w:sz w:val="24"/>
          <w:szCs w:val="24"/>
          <w:lang w:eastAsia="en-US"/>
        </w:rPr>
        <w:t xml:space="preserve">until </w:t>
      </w:r>
      <w:r w:rsidRPr="001F3267">
        <w:rPr>
          <w:rFonts w:asciiTheme="minorHAnsi" w:eastAsiaTheme="minorHAnsi" w:hAnsiTheme="minorHAnsi"/>
          <w:sz w:val="24"/>
          <w:szCs w:val="24"/>
          <w:lang w:eastAsia="en-US"/>
        </w:rPr>
        <w:t xml:space="preserve">– Chairman of the Management Board (President) </w:t>
      </w:r>
      <w:r w:rsidR="00AA5734">
        <w:rPr>
          <w:rFonts w:asciiTheme="minorHAnsi" w:eastAsiaTheme="minorHAnsi" w:hAnsiTheme="minorHAnsi"/>
          <w:sz w:val="24"/>
          <w:szCs w:val="24"/>
          <w:lang w:eastAsia="en-US"/>
        </w:rPr>
        <w:t xml:space="preserve">of </w:t>
      </w:r>
      <w:r w:rsidRPr="001F3267">
        <w:rPr>
          <w:rFonts w:asciiTheme="minorHAnsi" w:eastAsiaTheme="minorHAnsi" w:hAnsiTheme="minorHAnsi"/>
          <w:sz w:val="24"/>
          <w:szCs w:val="24"/>
          <w:lang w:eastAsia="en-US"/>
        </w:rPr>
        <w:t>JSC "NC "</w:t>
      </w:r>
      <w:r w:rsidR="008C15F3">
        <w:rPr>
          <w:rFonts w:asciiTheme="minorHAnsi" w:eastAsiaTheme="minorHAnsi" w:hAnsiTheme="minorHAnsi"/>
          <w:sz w:val="24"/>
          <w:szCs w:val="24"/>
          <w:lang w:eastAsia="en-US"/>
        </w:rPr>
        <w:t>ACSP</w:t>
      </w:r>
      <w:r w:rsidRPr="001F3267">
        <w:rPr>
          <w:rFonts w:asciiTheme="minorHAnsi" w:eastAsiaTheme="minorHAnsi" w:hAnsiTheme="minorHAnsi"/>
          <w:sz w:val="24"/>
          <w:szCs w:val="24"/>
          <w:lang w:eastAsia="en-US"/>
        </w:rPr>
        <w:t>".</w:t>
      </w:r>
    </w:p>
    <w:p w14:paraId="6853B329" w14:textId="3DDB8D7B" w:rsidR="0028639E" w:rsidRPr="001F3267" w:rsidRDefault="00B13926" w:rsidP="0028639E">
      <w:pPr>
        <w:shd w:val="clear" w:color="auto" w:fill="FFFFFF"/>
        <w:outlineLvl w:val="1"/>
        <w:rPr>
          <w:rFonts w:asciiTheme="minorHAnsi" w:hAnsiTheme="minorHAnsi"/>
          <w:kern w:val="36"/>
          <w:sz w:val="24"/>
          <w:szCs w:val="24"/>
        </w:rPr>
      </w:pPr>
      <w:r w:rsidRPr="004472C4">
        <w:rPr>
          <w:rFonts w:asciiTheme="minorHAnsi" w:eastAsiaTheme="minorHAnsi" w:hAnsiTheme="minorHAnsi"/>
          <w:b/>
          <w:sz w:val="24"/>
          <w:szCs w:val="24"/>
          <w:lang w:eastAsia="en-US"/>
        </w:rPr>
        <w:t>He does not own shares of JSC NC A</w:t>
      </w:r>
      <w:r>
        <w:rPr>
          <w:rFonts w:asciiTheme="minorHAnsi" w:eastAsiaTheme="minorHAnsi" w:hAnsiTheme="minorHAnsi"/>
          <w:b/>
          <w:sz w:val="24"/>
          <w:szCs w:val="24"/>
          <w:lang w:val="kk-KZ" w:eastAsia="en-US"/>
        </w:rPr>
        <w:t>С</w:t>
      </w:r>
      <w:r>
        <w:rPr>
          <w:rFonts w:asciiTheme="minorHAnsi" w:eastAsiaTheme="minorHAnsi" w:hAnsiTheme="minorHAnsi"/>
          <w:b/>
          <w:sz w:val="24"/>
          <w:szCs w:val="24"/>
          <w:lang w:val="en-US" w:eastAsia="en-US"/>
        </w:rPr>
        <w:t>SP</w:t>
      </w:r>
      <w:r w:rsidRPr="004472C4">
        <w:rPr>
          <w:rFonts w:asciiTheme="minorHAnsi" w:eastAsiaTheme="minorHAnsi" w:hAnsiTheme="minorHAnsi"/>
          <w:b/>
          <w:sz w:val="24"/>
          <w:szCs w:val="24"/>
          <w:lang w:eastAsia="en-US"/>
        </w:rPr>
        <w:t>, suppliers and competitors of JSC NC A</w:t>
      </w:r>
      <w:r>
        <w:rPr>
          <w:rFonts w:asciiTheme="minorHAnsi" w:eastAsiaTheme="minorHAnsi" w:hAnsiTheme="minorHAnsi"/>
          <w:b/>
          <w:sz w:val="24"/>
          <w:szCs w:val="24"/>
          <w:lang w:eastAsia="en-US"/>
        </w:rPr>
        <w:t>CS</w:t>
      </w:r>
      <w:r w:rsidRPr="004472C4">
        <w:rPr>
          <w:rFonts w:asciiTheme="minorHAnsi" w:eastAsiaTheme="minorHAnsi" w:hAnsiTheme="minorHAnsi"/>
          <w:b/>
          <w:sz w:val="24"/>
          <w:szCs w:val="24"/>
          <w:lang w:eastAsia="en-US"/>
        </w:rPr>
        <w:t>P</w:t>
      </w:r>
      <w:r w:rsidR="00A0441E" w:rsidRPr="001F3267">
        <w:rPr>
          <w:rFonts w:asciiTheme="minorHAnsi" w:eastAsiaTheme="minorHAnsi" w:hAnsiTheme="minorHAnsi"/>
          <w:b/>
          <w:sz w:val="24"/>
          <w:szCs w:val="24"/>
          <w:lang w:eastAsia="en-US"/>
        </w:rPr>
        <w:t>.</w:t>
      </w:r>
      <w:r w:rsidR="0028639E" w:rsidRPr="001F3267">
        <w:rPr>
          <w:rFonts w:asciiTheme="minorHAnsi" w:hAnsiTheme="minorHAnsi"/>
          <w:kern w:val="36"/>
          <w:sz w:val="24"/>
          <w:szCs w:val="24"/>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gridCol w:w="7371"/>
      </w:tblGrid>
      <w:tr w:rsidR="0028639E" w:rsidRPr="001F3267" w14:paraId="46E75508" w14:textId="77777777" w:rsidTr="007B4847">
        <w:tc>
          <w:tcPr>
            <w:tcW w:w="2518" w:type="dxa"/>
          </w:tcPr>
          <w:p w14:paraId="6E0D16F7" w14:textId="77777777" w:rsidR="0028639E" w:rsidRPr="001F3267" w:rsidRDefault="00905189" w:rsidP="0028639E">
            <w:pPr>
              <w:rPr>
                <w:rFonts w:asciiTheme="minorHAnsi" w:eastAsiaTheme="minorHAnsi" w:hAnsiTheme="minorHAnsi"/>
                <w:sz w:val="24"/>
                <w:szCs w:val="24"/>
                <w:lang w:eastAsia="en-US"/>
              </w:rPr>
            </w:pPr>
            <w:r w:rsidRPr="001F3267">
              <w:rPr>
                <w:rFonts w:asciiTheme="minorHAnsi" w:eastAsiaTheme="minorHAnsi" w:hAnsiTheme="minorHAnsi"/>
                <w:noProof/>
                <w:sz w:val="24"/>
                <w:szCs w:val="24"/>
              </w:rPr>
              <w:lastRenderedPageBreak/>
              <w:drawing>
                <wp:inline distT="0" distB="0" distL="0" distR="0" wp14:anchorId="3B2F01BC" wp14:editId="15626D41">
                  <wp:extent cx="1381125" cy="1841698"/>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86436" cy="1848780"/>
                          </a:xfrm>
                          <a:prstGeom prst="rect">
                            <a:avLst/>
                          </a:prstGeom>
                          <a:noFill/>
                        </pic:spPr>
                      </pic:pic>
                    </a:graphicData>
                  </a:graphic>
                </wp:inline>
              </w:drawing>
            </w:r>
          </w:p>
        </w:tc>
        <w:tc>
          <w:tcPr>
            <w:tcW w:w="7371" w:type="dxa"/>
          </w:tcPr>
          <w:p w14:paraId="0736F13A" w14:textId="7AF4CA94" w:rsidR="0028639E" w:rsidRPr="005826F3" w:rsidRDefault="0028639E" w:rsidP="0028639E">
            <w:pPr>
              <w:rPr>
                <w:rFonts w:asciiTheme="minorHAnsi" w:hAnsiTheme="minorHAnsi"/>
                <w:b/>
                <w:color w:val="365F91" w:themeColor="accent1" w:themeShade="BF"/>
                <w:sz w:val="24"/>
                <w:szCs w:val="24"/>
              </w:rPr>
            </w:pPr>
            <w:r w:rsidRPr="005826F3">
              <w:rPr>
                <w:rFonts w:asciiTheme="minorHAnsi" w:hAnsiTheme="minorHAnsi"/>
                <w:b/>
                <w:color w:val="365F91" w:themeColor="accent1" w:themeShade="BF"/>
                <w:sz w:val="24"/>
                <w:szCs w:val="24"/>
              </w:rPr>
              <w:t xml:space="preserve">ZAVGORODNYAYA </w:t>
            </w:r>
            <w:r w:rsidR="00AA5734">
              <w:rPr>
                <w:rFonts w:asciiTheme="minorHAnsi" w:hAnsiTheme="minorHAnsi"/>
                <w:b/>
                <w:color w:val="365F91" w:themeColor="accent1" w:themeShade="BF"/>
                <w:sz w:val="24"/>
                <w:szCs w:val="24"/>
              </w:rPr>
              <w:t>YE</w:t>
            </w:r>
            <w:r w:rsidRPr="005826F3">
              <w:rPr>
                <w:rFonts w:asciiTheme="minorHAnsi" w:hAnsiTheme="minorHAnsi"/>
                <w:b/>
                <w:color w:val="365F91" w:themeColor="accent1" w:themeShade="BF"/>
                <w:sz w:val="24"/>
                <w:szCs w:val="24"/>
              </w:rPr>
              <w:t xml:space="preserve">LENA </w:t>
            </w:r>
            <w:r w:rsidR="00E8582A" w:rsidRPr="00E8582A">
              <w:rPr>
                <w:rFonts w:asciiTheme="minorHAnsi" w:hAnsiTheme="minorHAnsi"/>
                <w:b/>
                <w:color w:val="365F91" w:themeColor="accent1" w:themeShade="BF"/>
                <w:sz w:val="24"/>
                <w:szCs w:val="24"/>
              </w:rPr>
              <w:t>VIACHESLAVOVNA</w:t>
            </w:r>
          </w:p>
          <w:p w14:paraId="61D0FC56" w14:textId="77777777" w:rsidR="0028639E" w:rsidRPr="001F3267" w:rsidRDefault="0028639E" w:rsidP="0028639E">
            <w:pPr>
              <w:rPr>
                <w:rFonts w:asciiTheme="minorHAnsi" w:hAnsiTheme="minorHAnsi"/>
                <w:b/>
                <w:color w:val="000000" w:themeColor="text1"/>
                <w:sz w:val="24"/>
                <w:szCs w:val="24"/>
              </w:rPr>
            </w:pPr>
          </w:p>
          <w:p w14:paraId="296D46E9" w14:textId="0A7A2037" w:rsidR="0028639E" w:rsidRPr="001F3267" w:rsidRDefault="0028639E" w:rsidP="001C6DAE">
            <w:pPr>
              <w:jc w:val="left"/>
              <w:rPr>
                <w:rFonts w:asciiTheme="minorHAnsi" w:hAnsiTheme="minorHAnsi"/>
                <w:b/>
                <w:bCs/>
                <w:color w:val="000000" w:themeColor="text1"/>
                <w:kern w:val="36"/>
                <w:sz w:val="24"/>
                <w:szCs w:val="24"/>
              </w:rPr>
            </w:pPr>
            <w:r w:rsidRPr="001F3267">
              <w:rPr>
                <w:rFonts w:asciiTheme="minorHAnsi" w:hAnsiTheme="minorHAnsi"/>
                <w:b/>
                <w:bCs/>
                <w:color w:val="000000" w:themeColor="text1"/>
                <w:kern w:val="36"/>
                <w:sz w:val="24"/>
                <w:szCs w:val="24"/>
              </w:rPr>
              <w:t>Member of the Board of Directors of JSC</w:t>
            </w:r>
            <w:r w:rsidR="00E8582A">
              <w:rPr>
                <w:rFonts w:asciiTheme="minorHAnsi" w:hAnsiTheme="minorHAnsi"/>
                <w:b/>
                <w:bCs/>
                <w:color w:val="000000" w:themeColor="text1"/>
                <w:kern w:val="36"/>
                <w:sz w:val="24"/>
                <w:szCs w:val="24"/>
              </w:rPr>
              <w:t xml:space="preserve"> “</w:t>
            </w:r>
            <w:r w:rsidRPr="001F3267">
              <w:rPr>
                <w:rFonts w:asciiTheme="minorHAnsi" w:hAnsiTheme="minorHAnsi"/>
                <w:b/>
                <w:bCs/>
                <w:color w:val="000000" w:themeColor="text1"/>
                <w:kern w:val="36"/>
                <w:sz w:val="24"/>
                <w:szCs w:val="24"/>
              </w:rPr>
              <w:t>NC "</w:t>
            </w:r>
            <w:r w:rsidR="008C15F3">
              <w:rPr>
                <w:rFonts w:asciiTheme="minorHAnsi" w:hAnsiTheme="minorHAnsi"/>
                <w:b/>
                <w:bCs/>
                <w:color w:val="000000" w:themeColor="text1"/>
                <w:kern w:val="36"/>
                <w:sz w:val="24"/>
                <w:szCs w:val="24"/>
              </w:rPr>
              <w:t>ACSP</w:t>
            </w:r>
            <w:r w:rsidRPr="001F3267">
              <w:rPr>
                <w:rFonts w:asciiTheme="minorHAnsi" w:hAnsiTheme="minorHAnsi"/>
                <w:b/>
                <w:bCs/>
                <w:color w:val="000000" w:themeColor="text1"/>
                <w:kern w:val="36"/>
                <w:sz w:val="24"/>
                <w:szCs w:val="24"/>
              </w:rPr>
              <w:t>" - Independent Director</w:t>
            </w:r>
          </w:p>
          <w:p w14:paraId="6046200D" w14:textId="77777777" w:rsidR="0028639E" w:rsidRDefault="0028639E" w:rsidP="0028639E">
            <w:pPr>
              <w:rPr>
                <w:rFonts w:asciiTheme="minorHAnsi" w:eastAsiaTheme="minorHAnsi" w:hAnsiTheme="minorHAnsi"/>
                <w:color w:val="000000" w:themeColor="text1"/>
                <w:sz w:val="24"/>
                <w:szCs w:val="24"/>
                <w:lang w:eastAsia="en-US"/>
              </w:rPr>
            </w:pPr>
            <w:r w:rsidRPr="001F3267">
              <w:rPr>
                <w:rFonts w:asciiTheme="minorHAnsi" w:eastAsiaTheme="minorHAnsi" w:hAnsiTheme="minorHAnsi"/>
                <w:color w:val="000000" w:themeColor="text1"/>
                <w:sz w:val="24"/>
                <w:szCs w:val="24"/>
                <w:lang w:eastAsia="en-US"/>
              </w:rPr>
              <w:t>Member of the Board of Directors since 2021</w:t>
            </w:r>
          </w:p>
          <w:p w14:paraId="7D487088" w14:textId="77777777" w:rsidR="007B4847" w:rsidRPr="00800258" w:rsidRDefault="007B4847" w:rsidP="007B4847">
            <w:pPr>
              <w:spacing w:before="100"/>
              <w:rPr>
                <w:rFonts w:asciiTheme="minorHAnsi" w:eastAsiaTheme="minorHAnsi" w:hAnsiTheme="minorHAnsi"/>
                <w:sz w:val="24"/>
                <w:szCs w:val="28"/>
                <w:lang w:eastAsia="en-US"/>
              </w:rPr>
            </w:pPr>
            <w:r>
              <w:rPr>
                <w:rFonts w:asciiTheme="minorHAnsi" w:eastAsiaTheme="minorHAnsi" w:hAnsiTheme="minorHAnsi"/>
                <w:sz w:val="24"/>
                <w:szCs w:val="28"/>
                <w:lang w:eastAsia="en-US"/>
              </w:rPr>
              <w:t>Membership in the following Committees:</w:t>
            </w:r>
          </w:p>
          <w:p w14:paraId="5F11FB21" w14:textId="77777777" w:rsidR="007B4847" w:rsidRPr="00800258" w:rsidRDefault="007B4847" w:rsidP="007B4847">
            <w:pPr>
              <w:tabs>
                <w:tab w:val="left" w:pos="317"/>
              </w:tabs>
              <w:spacing w:before="100"/>
              <w:jc w:val="left"/>
              <w:rPr>
                <w:rFonts w:asciiTheme="minorHAnsi" w:eastAsiaTheme="minorHAnsi" w:hAnsiTheme="minorHAnsi"/>
                <w:sz w:val="24"/>
                <w:szCs w:val="28"/>
                <w:lang w:eastAsia="en-US"/>
              </w:rPr>
            </w:pPr>
            <w:r w:rsidRPr="00800258">
              <w:rPr>
                <w:rFonts w:asciiTheme="minorHAnsi" w:eastAsiaTheme="minorHAnsi" w:hAnsiTheme="minorHAnsi"/>
                <w:sz w:val="24"/>
                <w:szCs w:val="28"/>
                <w:lang w:eastAsia="en-US"/>
              </w:rPr>
              <w:t xml:space="preserve">1) </w:t>
            </w:r>
            <w:r w:rsidRPr="00800258">
              <w:rPr>
                <w:rFonts w:asciiTheme="minorHAnsi" w:eastAsiaTheme="minorHAnsi" w:hAnsiTheme="minorHAnsi"/>
                <w:sz w:val="24"/>
                <w:szCs w:val="28"/>
                <w:lang w:eastAsia="en-US"/>
              </w:rPr>
              <w:tab/>
              <w:t xml:space="preserve">Audit Committee of the Board of Directors </w:t>
            </w:r>
            <w:r>
              <w:rPr>
                <w:rFonts w:asciiTheme="minorHAnsi" w:eastAsiaTheme="minorHAnsi" w:hAnsiTheme="minorHAnsi"/>
                <w:sz w:val="24"/>
                <w:szCs w:val="28"/>
                <w:lang w:eastAsia="en-US"/>
              </w:rPr>
              <w:t>(Chairman of the Committee),</w:t>
            </w:r>
          </w:p>
          <w:p w14:paraId="4FDC0637" w14:textId="77777777" w:rsidR="007B4847" w:rsidRPr="001F3267" w:rsidRDefault="007B4847" w:rsidP="007B4847">
            <w:pPr>
              <w:tabs>
                <w:tab w:val="left" w:pos="302"/>
              </w:tabs>
              <w:jc w:val="left"/>
              <w:rPr>
                <w:rFonts w:asciiTheme="minorHAnsi" w:eastAsiaTheme="minorHAnsi" w:hAnsiTheme="minorHAnsi"/>
                <w:color w:val="000000" w:themeColor="text1"/>
                <w:sz w:val="24"/>
                <w:szCs w:val="24"/>
                <w:lang w:eastAsia="en-US"/>
              </w:rPr>
            </w:pPr>
            <w:r w:rsidRPr="00800258">
              <w:rPr>
                <w:rFonts w:asciiTheme="minorHAnsi" w:eastAsiaTheme="minorHAnsi" w:hAnsiTheme="minorHAnsi"/>
                <w:sz w:val="24"/>
                <w:szCs w:val="28"/>
                <w:lang w:eastAsia="en-US"/>
              </w:rPr>
              <w:t xml:space="preserve">2) </w:t>
            </w:r>
            <w:r w:rsidRPr="00800258">
              <w:rPr>
                <w:rFonts w:asciiTheme="minorHAnsi" w:eastAsiaTheme="minorHAnsi" w:hAnsiTheme="minorHAnsi"/>
                <w:sz w:val="24"/>
                <w:szCs w:val="28"/>
                <w:lang w:eastAsia="en-US"/>
              </w:rPr>
              <w:tab/>
            </w:r>
            <w:r w:rsidRPr="007B4847">
              <w:rPr>
                <w:rFonts w:asciiTheme="minorHAnsi" w:eastAsiaTheme="minorHAnsi" w:hAnsiTheme="minorHAnsi"/>
                <w:sz w:val="24"/>
                <w:szCs w:val="28"/>
                <w:lang w:eastAsia="en-US"/>
              </w:rPr>
              <w:t>Planning, Appointment, Remuneration and Other Issues Committee of the Board of Directors (Member of the Committee)</w:t>
            </w:r>
          </w:p>
        </w:tc>
      </w:tr>
    </w:tbl>
    <w:p w14:paraId="33B5E0B5" w14:textId="77777777"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Year of birth: </w:t>
      </w:r>
      <w:r w:rsidRPr="001F3267">
        <w:rPr>
          <w:rFonts w:asciiTheme="minorHAnsi" w:eastAsiaTheme="minorHAnsi" w:hAnsiTheme="minorHAnsi"/>
          <w:sz w:val="24"/>
          <w:szCs w:val="24"/>
          <w:lang w:eastAsia="en-US"/>
        </w:rPr>
        <w:t>1969</w:t>
      </w:r>
    </w:p>
    <w:p w14:paraId="637A608F" w14:textId="77777777" w:rsidR="0028639E" w:rsidRPr="001F3267" w:rsidRDefault="0028639E" w:rsidP="0028639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Citizenship: </w:t>
      </w:r>
      <w:r w:rsidRPr="001F3267">
        <w:rPr>
          <w:rFonts w:asciiTheme="minorHAnsi" w:eastAsiaTheme="minorHAnsi" w:hAnsiTheme="minorHAnsi"/>
          <w:sz w:val="24"/>
          <w:szCs w:val="24"/>
          <w:lang w:eastAsia="en-US"/>
        </w:rPr>
        <w:t>Republic of Kazakhstan</w:t>
      </w:r>
    </w:p>
    <w:p w14:paraId="68D741DC" w14:textId="77777777" w:rsidR="0028639E" w:rsidRPr="001F3267" w:rsidRDefault="0028639E" w:rsidP="00A0441E">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Education: </w:t>
      </w:r>
      <w:r w:rsidRPr="001F3267">
        <w:rPr>
          <w:rFonts w:asciiTheme="minorHAnsi" w:eastAsiaTheme="minorHAnsi" w:hAnsiTheme="minorHAnsi"/>
          <w:sz w:val="24"/>
          <w:szCs w:val="24"/>
          <w:lang w:eastAsia="en-US"/>
        </w:rPr>
        <w:t xml:space="preserve">Karaganda State University. </w:t>
      </w:r>
      <w:proofErr w:type="spellStart"/>
      <w:r w:rsidR="00A0441E" w:rsidRPr="001F3267">
        <w:rPr>
          <w:rFonts w:asciiTheme="minorHAnsi" w:eastAsiaTheme="minorHAnsi" w:hAnsiTheme="minorHAnsi"/>
          <w:sz w:val="24"/>
          <w:szCs w:val="24"/>
          <w:lang w:eastAsia="en-US"/>
        </w:rPr>
        <w:t>Buketova</w:t>
      </w:r>
      <w:proofErr w:type="spellEnd"/>
    </w:p>
    <w:p w14:paraId="2506950D" w14:textId="77777777" w:rsidR="0028639E" w:rsidRPr="001F3267" w:rsidRDefault="0028639E" w:rsidP="00A0441E">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Working experience:</w:t>
      </w:r>
    </w:p>
    <w:p w14:paraId="0890DE6E" w14:textId="451D9FD7" w:rsidR="0028639E" w:rsidRPr="001F3267" w:rsidRDefault="0028639E" w:rsidP="00A0441E">
      <w:pPr>
        <w:shd w:val="clear" w:color="auto" w:fill="FFFFFF"/>
        <w:spacing w:line="253" w:lineRule="atLeast"/>
        <w:rPr>
          <w:rFonts w:asciiTheme="minorHAnsi" w:hAnsiTheme="minorHAnsi"/>
          <w:color w:val="000000"/>
          <w:sz w:val="24"/>
          <w:szCs w:val="24"/>
        </w:rPr>
      </w:pPr>
      <w:r w:rsidRPr="001F3267">
        <w:rPr>
          <w:rFonts w:asciiTheme="minorHAnsi" w:hAnsiTheme="minorHAnsi"/>
          <w:color w:val="000000"/>
          <w:sz w:val="24"/>
          <w:szCs w:val="24"/>
        </w:rPr>
        <w:t xml:space="preserve">Over the years, she has held positions in the field of accounting and reporting in </w:t>
      </w:r>
      <w:proofErr w:type="gramStart"/>
      <w:r w:rsidRPr="001F3267">
        <w:rPr>
          <w:rFonts w:asciiTheme="minorHAnsi" w:hAnsiTheme="minorHAnsi"/>
          <w:color w:val="000000"/>
          <w:sz w:val="24"/>
          <w:szCs w:val="24"/>
        </w:rPr>
        <w:t>companies :</w:t>
      </w:r>
      <w:proofErr w:type="gramEnd"/>
      <w:r w:rsidRPr="001F3267">
        <w:rPr>
          <w:rFonts w:asciiTheme="minorHAnsi" w:hAnsiTheme="minorHAnsi"/>
          <w:color w:val="000000"/>
          <w:sz w:val="24"/>
          <w:szCs w:val="24"/>
        </w:rPr>
        <w:t xml:space="preserve"> LLP "Karaganda Power</w:t>
      </w:r>
      <w:r w:rsidR="00AA6AF6">
        <w:rPr>
          <w:rFonts w:asciiTheme="minorHAnsi" w:hAnsiTheme="minorHAnsi"/>
          <w:color w:val="000000"/>
          <w:sz w:val="24"/>
          <w:szCs w:val="24"/>
        </w:rPr>
        <w:t>", LLP "</w:t>
      </w:r>
      <w:r w:rsidRPr="001F3267">
        <w:rPr>
          <w:rFonts w:asciiTheme="minorHAnsi" w:hAnsiTheme="minorHAnsi"/>
          <w:color w:val="000000"/>
          <w:sz w:val="24"/>
          <w:szCs w:val="24"/>
        </w:rPr>
        <w:t xml:space="preserve">Karaganda </w:t>
      </w:r>
      <w:proofErr w:type="spellStart"/>
      <w:r w:rsidRPr="001F3267">
        <w:rPr>
          <w:rFonts w:asciiTheme="minorHAnsi" w:hAnsiTheme="minorHAnsi"/>
          <w:color w:val="000000"/>
          <w:sz w:val="24"/>
          <w:szCs w:val="24"/>
        </w:rPr>
        <w:t>Distributshin</w:t>
      </w:r>
      <w:proofErr w:type="spellEnd"/>
      <w:r w:rsidR="00E8582A">
        <w:rPr>
          <w:rFonts w:asciiTheme="minorHAnsi" w:hAnsiTheme="minorHAnsi"/>
          <w:color w:val="000000"/>
          <w:sz w:val="24"/>
          <w:szCs w:val="24"/>
        </w:rPr>
        <w:t>”</w:t>
      </w:r>
      <w:r w:rsidRPr="001F3267">
        <w:rPr>
          <w:rFonts w:asciiTheme="minorHAnsi" w:hAnsiTheme="minorHAnsi"/>
          <w:color w:val="000000"/>
          <w:sz w:val="24"/>
          <w:szCs w:val="24"/>
        </w:rPr>
        <w:t xml:space="preserve"> </w:t>
      </w:r>
      <w:r w:rsidR="00AA6AF6">
        <w:rPr>
          <w:rFonts w:asciiTheme="minorHAnsi" w:hAnsiTheme="minorHAnsi"/>
          <w:color w:val="000000"/>
          <w:sz w:val="24"/>
          <w:szCs w:val="24"/>
        </w:rPr>
        <w:t xml:space="preserve">, LLP </w:t>
      </w:r>
      <w:r w:rsidR="00E8582A">
        <w:rPr>
          <w:rFonts w:asciiTheme="minorHAnsi" w:hAnsiTheme="minorHAnsi"/>
          <w:color w:val="000000"/>
          <w:sz w:val="24"/>
          <w:szCs w:val="24"/>
        </w:rPr>
        <w:t>“</w:t>
      </w:r>
      <w:r w:rsidRPr="001F3267">
        <w:rPr>
          <w:rFonts w:asciiTheme="minorHAnsi" w:hAnsiTheme="minorHAnsi"/>
          <w:color w:val="000000"/>
          <w:sz w:val="24"/>
          <w:szCs w:val="24"/>
        </w:rPr>
        <w:t>Security Agency "</w:t>
      </w:r>
      <w:proofErr w:type="spellStart"/>
      <w:r w:rsidRPr="001F3267">
        <w:rPr>
          <w:rFonts w:asciiTheme="minorHAnsi" w:hAnsiTheme="minorHAnsi"/>
          <w:color w:val="000000"/>
          <w:sz w:val="24"/>
          <w:szCs w:val="24"/>
        </w:rPr>
        <w:t>Excort</w:t>
      </w:r>
      <w:proofErr w:type="spellEnd"/>
      <w:r w:rsidR="00AA6AF6">
        <w:rPr>
          <w:rFonts w:asciiTheme="minorHAnsi" w:hAnsiTheme="minorHAnsi"/>
          <w:color w:val="000000"/>
          <w:sz w:val="24"/>
          <w:szCs w:val="24"/>
        </w:rPr>
        <w:t>", PT "</w:t>
      </w:r>
      <w:proofErr w:type="spellStart"/>
      <w:r w:rsidRPr="001F3267">
        <w:rPr>
          <w:rFonts w:asciiTheme="minorHAnsi" w:hAnsiTheme="minorHAnsi"/>
          <w:color w:val="000000"/>
          <w:sz w:val="24"/>
          <w:szCs w:val="24"/>
        </w:rPr>
        <w:t>Ibra</w:t>
      </w:r>
      <w:r w:rsidR="00E8582A">
        <w:rPr>
          <w:rFonts w:asciiTheme="minorHAnsi" w:hAnsiTheme="minorHAnsi"/>
          <w:color w:val="000000"/>
          <w:sz w:val="24"/>
          <w:szCs w:val="24"/>
        </w:rPr>
        <w:t>y</w:t>
      </w:r>
      <w:r w:rsidRPr="001F3267">
        <w:rPr>
          <w:rFonts w:asciiTheme="minorHAnsi" w:hAnsiTheme="minorHAnsi"/>
          <w:color w:val="000000"/>
          <w:sz w:val="24"/>
          <w:szCs w:val="24"/>
        </w:rPr>
        <w:t>ev</w:t>
      </w:r>
      <w:proofErr w:type="spellEnd"/>
      <w:r w:rsidRPr="001F3267">
        <w:rPr>
          <w:rFonts w:asciiTheme="minorHAnsi" w:hAnsiTheme="minorHAnsi"/>
          <w:color w:val="000000"/>
          <w:sz w:val="24"/>
          <w:szCs w:val="24"/>
        </w:rPr>
        <w:t xml:space="preserve"> and K", LLP "Avers", LLP "Express-Lux </w:t>
      </w:r>
      <w:r w:rsidR="00AA6AF6">
        <w:rPr>
          <w:rFonts w:asciiTheme="minorHAnsi" w:hAnsiTheme="minorHAnsi"/>
          <w:color w:val="000000"/>
          <w:sz w:val="24"/>
          <w:szCs w:val="24"/>
        </w:rPr>
        <w:t>", JSC "</w:t>
      </w:r>
      <w:proofErr w:type="spellStart"/>
      <w:r w:rsidRPr="001F3267">
        <w:rPr>
          <w:rFonts w:asciiTheme="minorHAnsi" w:hAnsiTheme="minorHAnsi"/>
          <w:color w:val="000000"/>
          <w:sz w:val="24"/>
          <w:szCs w:val="24"/>
        </w:rPr>
        <w:t>Karagandarezino-tekhnika</w:t>
      </w:r>
      <w:proofErr w:type="spellEnd"/>
      <w:r w:rsidR="00AA6AF6">
        <w:rPr>
          <w:rFonts w:asciiTheme="minorHAnsi" w:hAnsiTheme="minorHAnsi"/>
          <w:color w:val="000000"/>
          <w:sz w:val="24"/>
          <w:szCs w:val="24"/>
        </w:rPr>
        <w:t>".</w:t>
      </w:r>
    </w:p>
    <w:p w14:paraId="38B1D91C" w14:textId="2A43405F" w:rsidR="0028639E" w:rsidRPr="001F3267" w:rsidRDefault="0028639E" w:rsidP="00A0441E">
      <w:pPr>
        <w:shd w:val="clear" w:color="auto" w:fill="FFFFFF"/>
        <w:spacing w:line="253" w:lineRule="atLeast"/>
        <w:rPr>
          <w:rFonts w:asciiTheme="minorHAnsi" w:hAnsiTheme="minorHAnsi"/>
          <w:color w:val="000000"/>
          <w:sz w:val="24"/>
          <w:szCs w:val="24"/>
        </w:rPr>
      </w:pPr>
      <w:r w:rsidRPr="001F3267">
        <w:rPr>
          <w:rFonts w:asciiTheme="minorHAnsi" w:hAnsiTheme="minorHAnsi"/>
          <w:color w:val="000000"/>
          <w:sz w:val="24"/>
          <w:szCs w:val="24"/>
        </w:rPr>
        <w:t>Since 2003, she worked as a F</w:t>
      </w:r>
      <w:r w:rsidR="00577B0C">
        <w:rPr>
          <w:rFonts w:asciiTheme="minorHAnsi" w:hAnsiTheme="minorHAnsi"/>
          <w:color w:val="000000"/>
          <w:sz w:val="24"/>
          <w:szCs w:val="24"/>
        </w:rPr>
        <w:t xml:space="preserve">inancial Director </w:t>
      </w:r>
      <w:r w:rsidRPr="001F3267">
        <w:rPr>
          <w:rFonts w:asciiTheme="minorHAnsi" w:hAnsiTheme="minorHAnsi"/>
          <w:color w:val="000000"/>
          <w:sz w:val="24"/>
          <w:szCs w:val="24"/>
        </w:rPr>
        <w:t xml:space="preserve">at </w:t>
      </w:r>
      <w:proofErr w:type="spellStart"/>
      <w:r w:rsidRPr="001F3267">
        <w:rPr>
          <w:rFonts w:asciiTheme="minorHAnsi" w:hAnsiTheme="minorHAnsi"/>
          <w:color w:val="000000"/>
          <w:sz w:val="24"/>
          <w:szCs w:val="24"/>
        </w:rPr>
        <w:t>GlobalBillingSystems</w:t>
      </w:r>
      <w:proofErr w:type="spellEnd"/>
      <w:r w:rsidRPr="001F3267">
        <w:rPr>
          <w:rFonts w:asciiTheme="minorHAnsi" w:hAnsiTheme="minorHAnsi"/>
          <w:color w:val="000000"/>
          <w:sz w:val="24"/>
          <w:szCs w:val="24"/>
        </w:rPr>
        <w:t xml:space="preserve"> LLP, then at </w:t>
      </w:r>
      <w:r w:rsidR="00577B0C">
        <w:rPr>
          <w:rFonts w:asciiTheme="minorHAnsi" w:hAnsiTheme="minorHAnsi"/>
          <w:color w:val="000000"/>
          <w:sz w:val="24"/>
          <w:szCs w:val="24"/>
        </w:rPr>
        <w:t>“</w:t>
      </w:r>
      <w:proofErr w:type="spellStart"/>
      <w:r w:rsidRPr="001F3267">
        <w:rPr>
          <w:rFonts w:asciiTheme="minorHAnsi" w:hAnsiTheme="minorHAnsi"/>
          <w:color w:val="000000"/>
          <w:sz w:val="24"/>
          <w:szCs w:val="24"/>
        </w:rPr>
        <w:t>Galamdyk</w:t>
      </w:r>
      <w:r w:rsidR="00577B0C">
        <w:rPr>
          <w:rFonts w:asciiTheme="minorHAnsi" w:hAnsiTheme="minorHAnsi"/>
          <w:color w:val="000000"/>
          <w:sz w:val="24"/>
          <w:szCs w:val="24"/>
        </w:rPr>
        <w:t>T</w:t>
      </w:r>
      <w:r w:rsidRPr="001F3267">
        <w:rPr>
          <w:rFonts w:asciiTheme="minorHAnsi" w:hAnsiTheme="minorHAnsi"/>
          <w:color w:val="000000"/>
          <w:sz w:val="24"/>
          <w:szCs w:val="24"/>
        </w:rPr>
        <w:t>echnologiyalar</w:t>
      </w:r>
      <w:proofErr w:type="spellEnd"/>
      <w:r w:rsidR="00577B0C">
        <w:rPr>
          <w:rFonts w:asciiTheme="minorHAnsi" w:hAnsiTheme="minorHAnsi"/>
          <w:color w:val="000000"/>
          <w:sz w:val="24"/>
          <w:szCs w:val="24"/>
        </w:rPr>
        <w:t>”</w:t>
      </w:r>
      <w:r w:rsidRPr="001F3267">
        <w:rPr>
          <w:rFonts w:asciiTheme="minorHAnsi" w:hAnsiTheme="minorHAnsi"/>
          <w:color w:val="000000"/>
          <w:sz w:val="24"/>
          <w:szCs w:val="24"/>
        </w:rPr>
        <w:t xml:space="preserve"> LLP.</w:t>
      </w:r>
    </w:p>
    <w:p w14:paraId="19E2D506" w14:textId="41642CEE" w:rsidR="0028639E" w:rsidRPr="001F3267" w:rsidRDefault="0028639E" w:rsidP="00A0441E">
      <w:pPr>
        <w:shd w:val="clear" w:color="auto" w:fill="FFFFFF"/>
        <w:spacing w:line="253" w:lineRule="atLeast"/>
        <w:rPr>
          <w:rFonts w:asciiTheme="minorHAnsi" w:hAnsiTheme="minorHAnsi"/>
          <w:color w:val="000000"/>
          <w:sz w:val="24"/>
          <w:szCs w:val="24"/>
        </w:rPr>
      </w:pPr>
      <w:r w:rsidRPr="001F3267">
        <w:rPr>
          <w:rFonts w:asciiTheme="minorHAnsi" w:hAnsiTheme="minorHAnsi"/>
          <w:color w:val="000000"/>
          <w:sz w:val="24"/>
          <w:szCs w:val="24"/>
        </w:rPr>
        <w:t>From 2006 to 2019, she worked in the system</w:t>
      </w:r>
      <w:r w:rsidR="00AA6AF6">
        <w:rPr>
          <w:rFonts w:asciiTheme="minorHAnsi" w:hAnsiTheme="minorHAnsi"/>
          <w:color w:val="000000"/>
          <w:sz w:val="24"/>
          <w:szCs w:val="24"/>
        </w:rPr>
        <w:t xml:space="preserve"> </w:t>
      </w:r>
      <w:r w:rsidR="00577B0C">
        <w:rPr>
          <w:rFonts w:asciiTheme="minorHAnsi" w:hAnsiTheme="minorHAnsi"/>
          <w:color w:val="000000"/>
          <w:sz w:val="24"/>
          <w:szCs w:val="24"/>
        </w:rPr>
        <w:t>“</w:t>
      </w:r>
      <w:proofErr w:type="spellStart"/>
      <w:r w:rsidR="00AA6AF6">
        <w:rPr>
          <w:rFonts w:asciiTheme="minorHAnsi" w:hAnsiTheme="minorHAnsi"/>
          <w:color w:val="000000"/>
          <w:sz w:val="24"/>
          <w:szCs w:val="24"/>
        </w:rPr>
        <w:t>Tsesna</w:t>
      </w:r>
      <w:proofErr w:type="spellEnd"/>
      <w:r w:rsidR="00AA6AF6">
        <w:rPr>
          <w:rFonts w:asciiTheme="minorHAnsi" w:hAnsiTheme="minorHAnsi"/>
          <w:color w:val="000000"/>
          <w:sz w:val="24"/>
          <w:szCs w:val="24"/>
        </w:rPr>
        <w:t xml:space="preserve"> Corporation</w:t>
      </w:r>
      <w:r w:rsidR="00577B0C">
        <w:rPr>
          <w:rFonts w:asciiTheme="minorHAnsi" w:hAnsiTheme="minorHAnsi"/>
          <w:color w:val="000000"/>
          <w:sz w:val="24"/>
          <w:szCs w:val="24"/>
        </w:rPr>
        <w:t xml:space="preserve">” </w:t>
      </w:r>
      <w:r w:rsidR="00AA6AF6">
        <w:rPr>
          <w:rFonts w:asciiTheme="minorHAnsi" w:hAnsiTheme="minorHAnsi"/>
          <w:color w:val="000000"/>
          <w:sz w:val="24"/>
          <w:szCs w:val="24"/>
        </w:rPr>
        <w:t>JSC</w:t>
      </w:r>
      <w:r w:rsidRPr="001F3267">
        <w:rPr>
          <w:rFonts w:asciiTheme="minorHAnsi" w:hAnsiTheme="minorHAnsi"/>
          <w:color w:val="000000"/>
          <w:sz w:val="24"/>
          <w:szCs w:val="24"/>
        </w:rPr>
        <w:t>, where she held responsible positions: Director of the Financial and Economic Department, Managing Director, Executive Director, Deputy Chairman of the Management Board “</w:t>
      </w:r>
      <w:proofErr w:type="spellStart"/>
      <w:r w:rsidR="00AA6AF6">
        <w:rPr>
          <w:rFonts w:asciiTheme="minorHAnsi" w:hAnsiTheme="minorHAnsi"/>
          <w:color w:val="000000"/>
          <w:sz w:val="24"/>
          <w:szCs w:val="24"/>
        </w:rPr>
        <w:t>Tsesna</w:t>
      </w:r>
      <w:proofErr w:type="spellEnd"/>
      <w:r w:rsidR="00AA6AF6">
        <w:rPr>
          <w:rFonts w:asciiTheme="minorHAnsi" w:hAnsiTheme="minorHAnsi"/>
          <w:color w:val="000000"/>
          <w:sz w:val="24"/>
          <w:szCs w:val="24"/>
        </w:rPr>
        <w:t xml:space="preserve"> Corporation</w:t>
      </w:r>
      <w:r w:rsidR="00577B0C">
        <w:rPr>
          <w:rFonts w:asciiTheme="minorHAnsi" w:hAnsiTheme="minorHAnsi"/>
          <w:color w:val="000000"/>
          <w:sz w:val="24"/>
          <w:szCs w:val="24"/>
        </w:rPr>
        <w:t xml:space="preserve">” </w:t>
      </w:r>
      <w:r w:rsidR="00AA6AF6">
        <w:rPr>
          <w:rFonts w:asciiTheme="minorHAnsi" w:hAnsiTheme="minorHAnsi"/>
          <w:color w:val="000000"/>
          <w:sz w:val="24"/>
          <w:szCs w:val="24"/>
        </w:rPr>
        <w:t>JSC</w:t>
      </w:r>
      <w:r w:rsidRPr="001F3267">
        <w:rPr>
          <w:rFonts w:asciiTheme="minorHAnsi" w:hAnsiTheme="minorHAnsi"/>
          <w:color w:val="000000"/>
          <w:sz w:val="24"/>
          <w:szCs w:val="24"/>
        </w:rPr>
        <w:t>, Member of the Management Board.</w:t>
      </w:r>
    </w:p>
    <w:p w14:paraId="2E131675" w14:textId="27D4CF02"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From 2009 to 2015, she was a member of the Board of Directors "Airline</w:t>
      </w:r>
      <w:r w:rsidR="00577B0C">
        <w:rPr>
          <w:rFonts w:asciiTheme="minorHAnsi" w:eastAsiaTheme="minorHAnsi" w:hAnsiTheme="minorHAnsi"/>
          <w:bCs/>
          <w:sz w:val="24"/>
          <w:szCs w:val="28"/>
          <w:lang w:eastAsia="en-US"/>
        </w:rPr>
        <w:t xml:space="preserve"> “</w:t>
      </w:r>
      <w:r w:rsidRPr="001F3267">
        <w:rPr>
          <w:rFonts w:asciiTheme="minorHAnsi" w:eastAsiaTheme="minorHAnsi" w:hAnsiTheme="minorHAnsi"/>
          <w:bCs/>
          <w:sz w:val="24"/>
          <w:szCs w:val="28"/>
          <w:lang w:eastAsia="en-US"/>
        </w:rPr>
        <w:t xml:space="preserve">Ak </w:t>
      </w:r>
      <w:proofErr w:type="spellStart"/>
      <w:r w:rsidRPr="001F3267">
        <w:rPr>
          <w:rFonts w:asciiTheme="minorHAnsi" w:eastAsiaTheme="minorHAnsi" w:hAnsiTheme="minorHAnsi"/>
          <w:bCs/>
          <w:sz w:val="24"/>
          <w:szCs w:val="28"/>
          <w:lang w:eastAsia="en-US"/>
        </w:rPr>
        <w:t>Sunkar</w:t>
      </w:r>
      <w:proofErr w:type="spellEnd"/>
      <w:r w:rsidR="00577B0C">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 JSC</w:t>
      </w:r>
      <w:r w:rsidR="00AA6AF6">
        <w:rPr>
          <w:rFonts w:asciiTheme="minorHAnsi" w:eastAsiaTheme="minorHAnsi" w:hAnsiTheme="minorHAnsi"/>
          <w:bCs/>
          <w:sz w:val="24"/>
          <w:szCs w:val="28"/>
          <w:lang w:eastAsia="en-US"/>
        </w:rPr>
        <w:t>.</w:t>
      </w:r>
    </w:p>
    <w:p w14:paraId="2D5140BA" w14:textId="5AC0FD68"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From 2015 to 2016, she was a member of the Board of Directors – Independent Director </w:t>
      </w:r>
      <w:r w:rsidRPr="001F3267">
        <w:rPr>
          <w:rFonts w:asciiTheme="minorHAnsi" w:eastAsiaTheme="minorHAnsi" w:hAnsiTheme="minorHAnsi"/>
          <w:bCs/>
          <w:sz w:val="24"/>
          <w:szCs w:val="28"/>
          <w:lang w:eastAsia="en-US"/>
        </w:rPr>
        <w:br/>
      </w:r>
      <w:r w:rsidR="0004241C" w:rsidRPr="001F3267">
        <w:rPr>
          <w:rFonts w:asciiTheme="minorHAnsi" w:eastAsiaTheme="minorHAnsi" w:hAnsiTheme="minorHAnsi"/>
          <w:bCs/>
          <w:sz w:val="24"/>
          <w:szCs w:val="28"/>
          <w:lang w:eastAsia="en-US"/>
        </w:rPr>
        <w:t xml:space="preserve">JSC </w:t>
      </w:r>
      <w:r w:rsidR="00577B0C">
        <w:rPr>
          <w:rFonts w:asciiTheme="minorHAnsi" w:eastAsiaTheme="minorHAnsi" w:hAnsiTheme="minorHAnsi"/>
          <w:bCs/>
          <w:sz w:val="24"/>
          <w:szCs w:val="28"/>
          <w:lang w:eastAsia="en-US"/>
        </w:rPr>
        <w:t>“</w:t>
      </w:r>
      <w:proofErr w:type="spellStart"/>
      <w:r w:rsidR="0004241C" w:rsidRPr="001F3267">
        <w:rPr>
          <w:rFonts w:asciiTheme="minorHAnsi" w:eastAsiaTheme="minorHAnsi" w:hAnsiTheme="minorHAnsi"/>
          <w:bCs/>
          <w:sz w:val="24"/>
          <w:szCs w:val="28"/>
          <w:lang w:eastAsia="en-US"/>
        </w:rPr>
        <w:t>KazAgroProduct</w:t>
      </w:r>
      <w:proofErr w:type="spellEnd"/>
      <w:r w:rsidR="00577B0C">
        <w:rPr>
          <w:rFonts w:asciiTheme="minorHAnsi" w:eastAsiaTheme="minorHAnsi" w:hAnsiTheme="minorHAnsi"/>
          <w:bCs/>
          <w:sz w:val="24"/>
          <w:szCs w:val="28"/>
          <w:lang w:eastAsia="en-US"/>
        </w:rPr>
        <w:t>”</w:t>
      </w:r>
      <w:r w:rsidR="0004241C" w:rsidRPr="001F3267">
        <w:rPr>
          <w:rFonts w:asciiTheme="minorHAnsi" w:eastAsiaTheme="minorHAnsi" w:hAnsiTheme="minorHAnsi"/>
          <w:bCs/>
          <w:sz w:val="24"/>
          <w:szCs w:val="28"/>
          <w:lang w:eastAsia="en-US"/>
        </w:rPr>
        <w:t>.</w:t>
      </w:r>
    </w:p>
    <w:p w14:paraId="212CD838" w14:textId="0202D80F"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From 2016 to 2018, she served on the Board of Directors “Agricultural Credit Corporation</w:t>
      </w:r>
      <w:r w:rsidR="00577B0C">
        <w:rPr>
          <w:rFonts w:asciiTheme="minorHAnsi" w:eastAsiaTheme="minorHAnsi" w:hAnsiTheme="minorHAnsi"/>
          <w:bCs/>
          <w:sz w:val="24"/>
          <w:szCs w:val="28"/>
          <w:lang w:eastAsia="en-US"/>
        </w:rPr>
        <w:t>”</w:t>
      </w:r>
      <w:r w:rsidRPr="001F3267">
        <w:rPr>
          <w:rFonts w:asciiTheme="minorHAnsi" w:eastAsiaTheme="minorHAnsi" w:hAnsiTheme="minorHAnsi"/>
          <w:bCs/>
          <w:sz w:val="24"/>
          <w:szCs w:val="28"/>
          <w:lang w:eastAsia="en-US"/>
        </w:rPr>
        <w:t xml:space="preserve"> JSC</w:t>
      </w:r>
      <w:r w:rsidR="00577B0C">
        <w:rPr>
          <w:rFonts w:asciiTheme="minorHAnsi" w:eastAsiaTheme="minorHAnsi" w:hAnsiTheme="minorHAnsi"/>
          <w:bCs/>
          <w:sz w:val="24"/>
          <w:szCs w:val="28"/>
          <w:lang w:eastAsia="en-US"/>
        </w:rPr>
        <w:t xml:space="preserve"> </w:t>
      </w:r>
      <w:r w:rsidRPr="001F3267">
        <w:rPr>
          <w:rFonts w:asciiTheme="minorHAnsi" w:eastAsiaTheme="minorHAnsi" w:hAnsiTheme="minorHAnsi"/>
          <w:bCs/>
          <w:sz w:val="24"/>
          <w:szCs w:val="28"/>
          <w:lang w:eastAsia="en-US"/>
        </w:rPr>
        <w:t>as an independent</w:t>
      </w:r>
      <w:r w:rsidR="00577B0C">
        <w:rPr>
          <w:rFonts w:asciiTheme="minorHAnsi" w:eastAsiaTheme="minorHAnsi" w:hAnsiTheme="minorHAnsi"/>
          <w:bCs/>
          <w:sz w:val="24"/>
          <w:szCs w:val="28"/>
          <w:lang w:eastAsia="en-US"/>
        </w:rPr>
        <w:t xml:space="preserve"> </w:t>
      </w:r>
      <w:r w:rsidRPr="001F3267">
        <w:rPr>
          <w:rFonts w:asciiTheme="minorHAnsi" w:eastAsiaTheme="minorHAnsi" w:hAnsiTheme="minorHAnsi"/>
          <w:bCs/>
          <w:sz w:val="24"/>
          <w:szCs w:val="28"/>
          <w:lang w:eastAsia="en-US"/>
        </w:rPr>
        <w:t>Director.</w:t>
      </w:r>
    </w:p>
    <w:p w14:paraId="506F9C1B" w14:textId="50E1CFDB"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From 2020 to the present, he has been a Member of the Board of Directors-an </w:t>
      </w:r>
      <w:r w:rsidR="0004241C" w:rsidRPr="001F3267">
        <w:rPr>
          <w:rFonts w:asciiTheme="minorHAnsi" w:eastAsiaTheme="minorHAnsi" w:hAnsiTheme="minorHAnsi"/>
          <w:bCs/>
          <w:sz w:val="24"/>
          <w:szCs w:val="28"/>
          <w:lang w:eastAsia="en-US"/>
        </w:rPr>
        <w:t xml:space="preserve">independent Director of </w:t>
      </w:r>
      <w:proofErr w:type="spellStart"/>
      <w:r w:rsidR="0004241C" w:rsidRPr="001F3267">
        <w:rPr>
          <w:rFonts w:asciiTheme="minorHAnsi" w:eastAsiaTheme="minorHAnsi" w:hAnsiTheme="minorHAnsi"/>
          <w:bCs/>
          <w:sz w:val="24"/>
          <w:szCs w:val="28"/>
          <w:lang w:eastAsia="en-US"/>
        </w:rPr>
        <w:t>Kaztemirtrans</w:t>
      </w:r>
      <w:proofErr w:type="spellEnd"/>
      <w:r w:rsidR="00577B0C">
        <w:rPr>
          <w:rFonts w:asciiTheme="minorHAnsi" w:eastAsiaTheme="minorHAnsi" w:hAnsiTheme="minorHAnsi"/>
          <w:bCs/>
          <w:sz w:val="24"/>
          <w:szCs w:val="28"/>
          <w:lang w:eastAsia="en-US"/>
        </w:rPr>
        <w:t xml:space="preserve"> </w:t>
      </w:r>
      <w:proofErr w:type="gramStart"/>
      <w:r w:rsidR="0004241C" w:rsidRPr="001F3267">
        <w:rPr>
          <w:rFonts w:asciiTheme="minorHAnsi" w:eastAsiaTheme="minorHAnsi" w:hAnsiTheme="minorHAnsi"/>
          <w:bCs/>
          <w:sz w:val="24"/>
          <w:szCs w:val="28"/>
          <w:lang w:eastAsia="en-US"/>
        </w:rPr>
        <w:t>JSC .</w:t>
      </w:r>
      <w:proofErr w:type="gramEnd"/>
    </w:p>
    <w:p w14:paraId="64C4A7C0" w14:textId="1EF14E14" w:rsidR="00905189" w:rsidRPr="001F3267" w:rsidRDefault="00905189" w:rsidP="00905189">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From 2020 to 2021, she was a member of the Board of Directors</w:t>
      </w:r>
      <w:r w:rsidR="00577B0C">
        <w:rPr>
          <w:rFonts w:asciiTheme="minorHAnsi" w:eastAsiaTheme="minorHAnsi" w:hAnsiTheme="minorHAnsi"/>
          <w:bCs/>
          <w:sz w:val="24"/>
          <w:szCs w:val="28"/>
          <w:lang w:eastAsia="en-US"/>
        </w:rPr>
        <w:t xml:space="preserve"> </w:t>
      </w:r>
      <w:r w:rsidRPr="001F3267">
        <w:rPr>
          <w:rFonts w:asciiTheme="minorHAnsi" w:eastAsiaTheme="minorHAnsi" w:hAnsiTheme="minorHAnsi"/>
          <w:bCs/>
          <w:sz w:val="24"/>
          <w:szCs w:val="28"/>
          <w:lang w:eastAsia="en-US"/>
        </w:rPr>
        <w:t>of KTZ Express</w:t>
      </w:r>
      <w:r w:rsidR="00577B0C">
        <w:rPr>
          <w:rFonts w:asciiTheme="minorHAnsi" w:eastAsiaTheme="minorHAnsi" w:hAnsiTheme="minorHAnsi"/>
          <w:bCs/>
          <w:sz w:val="24"/>
          <w:szCs w:val="28"/>
          <w:lang w:eastAsia="en-US"/>
        </w:rPr>
        <w:t xml:space="preserve"> </w:t>
      </w:r>
      <w:r w:rsidRPr="001F3267">
        <w:rPr>
          <w:rFonts w:asciiTheme="minorHAnsi" w:eastAsiaTheme="minorHAnsi" w:hAnsiTheme="minorHAnsi"/>
          <w:bCs/>
          <w:sz w:val="24"/>
          <w:szCs w:val="28"/>
          <w:lang w:eastAsia="en-US"/>
        </w:rPr>
        <w:t>JSC as an independent director.</w:t>
      </w:r>
    </w:p>
    <w:p w14:paraId="676458D3" w14:textId="77777777" w:rsidR="0028639E" w:rsidRPr="001F3267" w:rsidRDefault="00905189" w:rsidP="0004241C">
      <w:pPr>
        <w:rPr>
          <w:rFonts w:asciiTheme="minorHAnsi" w:eastAsiaTheme="minorHAnsi" w:hAnsiTheme="minorHAnsi"/>
          <w:bCs/>
          <w:sz w:val="24"/>
          <w:szCs w:val="28"/>
          <w:lang w:eastAsia="en-US"/>
        </w:rPr>
      </w:pPr>
      <w:r w:rsidRPr="001F3267">
        <w:rPr>
          <w:rFonts w:asciiTheme="minorHAnsi" w:eastAsiaTheme="minorHAnsi" w:hAnsiTheme="minorHAnsi"/>
          <w:bCs/>
          <w:sz w:val="24"/>
          <w:szCs w:val="28"/>
          <w:lang w:eastAsia="en-US"/>
        </w:rPr>
        <w:t xml:space="preserve">From 2014 to the present, he is the Chairman of the Board of Directors </w:t>
      </w:r>
      <w:r w:rsidR="0004241C" w:rsidRPr="001F3267">
        <w:rPr>
          <w:rFonts w:asciiTheme="minorHAnsi" w:eastAsiaTheme="minorHAnsi" w:hAnsiTheme="minorHAnsi"/>
          <w:bCs/>
          <w:sz w:val="24"/>
          <w:szCs w:val="28"/>
          <w:lang w:eastAsia="en-US"/>
        </w:rPr>
        <w:br/>
      </w:r>
      <w:r w:rsidRPr="001F3267">
        <w:rPr>
          <w:rFonts w:asciiTheme="minorHAnsi" w:eastAsiaTheme="minorHAnsi" w:hAnsiTheme="minorHAnsi"/>
          <w:bCs/>
          <w:sz w:val="24"/>
          <w:szCs w:val="28"/>
          <w:lang w:eastAsia="en-US"/>
        </w:rPr>
        <w:t>of JSC "National Center for Scientific and Technical Expertise and Certification".</w:t>
      </w:r>
    </w:p>
    <w:p w14:paraId="0FB07BF5" w14:textId="328B5AFC" w:rsidR="0028639E" w:rsidRPr="001F3267" w:rsidRDefault="00577B0C" w:rsidP="0028639E">
      <w:pPr>
        <w:shd w:val="clear" w:color="auto" w:fill="FFFFFF"/>
        <w:spacing w:line="253" w:lineRule="atLeast"/>
        <w:rPr>
          <w:rFonts w:asciiTheme="minorHAnsi" w:hAnsiTheme="minorHAnsi"/>
          <w:color w:val="000000"/>
          <w:sz w:val="24"/>
          <w:szCs w:val="24"/>
        </w:rPr>
      </w:pPr>
      <w:r>
        <w:rPr>
          <w:rFonts w:asciiTheme="minorHAnsi" w:eastAsiaTheme="minorHAnsi" w:hAnsiTheme="minorHAnsi"/>
          <w:b/>
          <w:sz w:val="24"/>
          <w:szCs w:val="24"/>
          <w:lang w:eastAsia="en-US"/>
        </w:rPr>
        <w:t>Sh</w:t>
      </w:r>
      <w:r w:rsidR="00B13926" w:rsidRPr="004472C4">
        <w:rPr>
          <w:rFonts w:asciiTheme="minorHAnsi" w:eastAsiaTheme="minorHAnsi" w:hAnsiTheme="minorHAnsi"/>
          <w:b/>
          <w:sz w:val="24"/>
          <w:szCs w:val="24"/>
          <w:lang w:eastAsia="en-US"/>
        </w:rPr>
        <w:t>e does not own shares of JSC NC A</w:t>
      </w:r>
      <w:r w:rsidR="00B13926">
        <w:rPr>
          <w:rFonts w:asciiTheme="minorHAnsi" w:eastAsiaTheme="minorHAnsi" w:hAnsiTheme="minorHAnsi"/>
          <w:b/>
          <w:sz w:val="24"/>
          <w:szCs w:val="24"/>
          <w:lang w:val="kk-KZ" w:eastAsia="en-US"/>
        </w:rPr>
        <w:t>С</w:t>
      </w:r>
      <w:r w:rsidR="00B13926">
        <w:rPr>
          <w:rFonts w:asciiTheme="minorHAnsi" w:eastAsiaTheme="minorHAnsi" w:hAnsiTheme="minorHAnsi"/>
          <w:b/>
          <w:sz w:val="24"/>
          <w:szCs w:val="24"/>
          <w:lang w:val="en-US" w:eastAsia="en-US"/>
        </w:rPr>
        <w:t>SP</w:t>
      </w:r>
      <w:r w:rsidR="00B13926" w:rsidRPr="004472C4">
        <w:rPr>
          <w:rFonts w:asciiTheme="minorHAnsi" w:eastAsiaTheme="minorHAnsi" w:hAnsiTheme="minorHAnsi"/>
          <w:b/>
          <w:sz w:val="24"/>
          <w:szCs w:val="24"/>
          <w:lang w:eastAsia="en-US"/>
        </w:rPr>
        <w:t>, suppliers and competitors of JSC NC A</w:t>
      </w:r>
      <w:r w:rsidR="00B13926">
        <w:rPr>
          <w:rFonts w:asciiTheme="minorHAnsi" w:eastAsiaTheme="minorHAnsi" w:hAnsiTheme="minorHAnsi"/>
          <w:b/>
          <w:sz w:val="24"/>
          <w:szCs w:val="24"/>
          <w:lang w:eastAsia="en-US"/>
        </w:rPr>
        <w:t>CS</w:t>
      </w:r>
      <w:r w:rsidR="00B13926" w:rsidRPr="004472C4">
        <w:rPr>
          <w:rFonts w:asciiTheme="minorHAnsi" w:eastAsiaTheme="minorHAnsi" w:hAnsiTheme="minorHAnsi"/>
          <w:b/>
          <w:sz w:val="24"/>
          <w:szCs w:val="24"/>
          <w:lang w:eastAsia="en-US"/>
        </w:rPr>
        <w:t>P</w:t>
      </w:r>
      <w:r w:rsidR="00A0441E" w:rsidRPr="001F3267">
        <w:rPr>
          <w:rFonts w:asciiTheme="minorHAnsi" w:eastAsiaTheme="minorHAnsi" w:hAnsiTheme="minorHAnsi"/>
          <w:b/>
          <w:sz w:val="24"/>
          <w:szCs w:val="24"/>
          <w:lang w:eastAsia="en-US"/>
        </w:rPr>
        <w:t>.</w:t>
      </w:r>
    </w:p>
    <w:p w14:paraId="00902FAA" w14:textId="77777777" w:rsidR="00011146" w:rsidRPr="001F3267" w:rsidRDefault="00011146" w:rsidP="0028639E">
      <w:pPr>
        <w:shd w:val="clear" w:color="auto" w:fill="FFFFFF"/>
        <w:outlineLvl w:val="1"/>
        <w:rPr>
          <w:rFonts w:asciiTheme="minorHAnsi" w:hAnsiTheme="minorHAnsi"/>
          <w:kern w:val="36"/>
          <w:sz w:val="28"/>
          <w:szCs w:val="28"/>
        </w:rPr>
      </w:pPr>
      <w:r w:rsidRPr="001F3267">
        <w:rPr>
          <w:rFonts w:asciiTheme="minorHAnsi" w:hAnsiTheme="minorHAnsi"/>
          <w:kern w:val="36"/>
          <w:sz w:val="28"/>
          <w:szCs w:val="28"/>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71"/>
      </w:tblGrid>
      <w:tr w:rsidR="008279CE" w:rsidRPr="001F3267" w14:paraId="23CEF445" w14:textId="77777777" w:rsidTr="00800258">
        <w:tc>
          <w:tcPr>
            <w:tcW w:w="2518" w:type="dxa"/>
          </w:tcPr>
          <w:p w14:paraId="36812F13" w14:textId="77777777" w:rsidR="008279CE" w:rsidRPr="001F3267" w:rsidRDefault="00B36FE2" w:rsidP="00D36D47">
            <w:pPr>
              <w:spacing w:before="100"/>
              <w:rPr>
                <w:rFonts w:asciiTheme="minorHAnsi" w:eastAsiaTheme="minorHAnsi" w:hAnsiTheme="minorHAnsi"/>
                <w:sz w:val="24"/>
                <w:szCs w:val="28"/>
                <w:lang w:eastAsia="en-US"/>
              </w:rPr>
            </w:pPr>
            <w:r w:rsidRPr="001F3267">
              <w:rPr>
                <w:rFonts w:asciiTheme="minorHAnsi" w:eastAsiaTheme="minorHAnsi" w:hAnsiTheme="minorHAnsi"/>
                <w:noProof/>
                <w:sz w:val="24"/>
                <w:szCs w:val="28"/>
              </w:rPr>
              <w:lastRenderedPageBreak/>
              <w:drawing>
                <wp:inline distT="0" distB="0" distL="0" distR="0" wp14:anchorId="7C0615ED" wp14:editId="10841199">
                  <wp:extent cx="1349851" cy="1724025"/>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7114" cy="1746074"/>
                          </a:xfrm>
                          <a:prstGeom prst="rect">
                            <a:avLst/>
                          </a:prstGeom>
                          <a:noFill/>
                        </pic:spPr>
                      </pic:pic>
                    </a:graphicData>
                  </a:graphic>
                </wp:inline>
              </w:drawing>
            </w:r>
          </w:p>
        </w:tc>
        <w:tc>
          <w:tcPr>
            <w:tcW w:w="7371" w:type="dxa"/>
          </w:tcPr>
          <w:p w14:paraId="14F7CD17" w14:textId="1321C07C" w:rsidR="008279CE" w:rsidRPr="005826F3" w:rsidRDefault="002B08DD" w:rsidP="00D36D47">
            <w:pPr>
              <w:spacing w:before="100"/>
              <w:rPr>
                <w:rFonts w:asciiTheme="minorHAnsi" w:hAnsiTheme="minorHAnsi"/>
                <w:b/>
                <w:color w:val="365F91" w:themeColor="accent1" w:themeShade="BF"/>
                <w:sz w:val="24"/>
                <w:szCs w:val="28"/>
              </w:rPr>
            </w:pPr>
            <w:r w:rsidRPr="005826F3">
              <w:rPr>
                <w:rFonts w:asciiTheme="minorHAnsi" w:hAnsiTheme="minorHAnsi"/>
                <w:b/>
                <w:color w:val="365F91" w:themeColor="accent1" w:themeShade="BF"/>
                <w:sz w:val="24"/>
                <w:szCs w:val="28"/>
              </w:rPr>
              <w:t>FARTUKH</w:t>
            </w:r>
            <w:r w:rsidRPr="005826F3">
              <w:rPr>
                <w:rFonts w:asciiTheme="minorHAnsi" w:hAnsiTheme="minorHAnsi"/>
                <w:b/>
                <w:color w:val="365F91" w:themeColor="accent1" w:themeShade="BF"/>
                <w:sz w:val="24"/>
                <w:szCs w:val="28"/>
              </w:rPr>
              <w:t xml:space="preserve"> </w:t>
            </w:r>
            <w:r w:rsidR="008279CE" w:rsidRPr="005826F3">
              <w:rPr>
                <w:rFonts w:asciiTheme="minorHAnsi" w:hAnsiTheme="minorHAnsi"/>
                <w:b/>
                <w:color w:val="365F91" w:themeColor="accent1" w:themeShade="BF"/>
                <w:sz w:val="24"/>
                <w:szCs w:val="28"/>
              </w:rPr>
              <w:t>OLEG</w:t>
            </w:r>
            <w:r>
              <w:rPr>
                <w:rFonts w:asciiTheme="minorHAnsi" w:hAnsiTheme="minorHAnsi"/>
                <w:b/>
                <w:color w:val="365F91" w:themeColor="accent1" w:themeShade="BF"/>
                <w:sz w:val="24"/>
                <w:szCs w:val="28"/>
              </w:rPr>
              <w:t xml:space="preserve"> YURIEVICH</w:t>
            </w:r>
            <w:r w:rsidR="008279CE" w:rsidRPr="005826F3">
              <w:rPr>
                <w:rFonts w:asciiTheme="minorHAnsi" w:hAnsiTheme="minorHAnsi"/>
                <w:b/>
                <w:color w:val="365F91" w:themeColor="accent1" w:themeShade="BF"/>
                <w:sz w:val="24"/>
                <w:szCs w:val="28"/>
              </w:rPr>
              <w:t xml:space="preserve"> </w:t>
            </w:r>
          </w:p>
          <w:p w14:paraId="01839A7D" w14:textId="77777777" w:rsidR="008279CE" w:rsidRPr="001F3267" w:rsidRDefault="008279CE" w:rsidP="00D36D47">
            <w:pPr>
              <w:spacing w:before="100"/>
              <w:rPr>
                <w:rFonts w:asciiTheme="minorHAnsi" w:hAnsiTheme="minorHAnsi"/>
                <w:b/>
                <w:bCs/>
                <w:kern w:val="36"/>
                <w:sz w:val="24"/>
                <w:szCs w:val="28"/>
              </w:rPr>
            </w:pPr>
          </w:p>
          <w:p w14:paraId="30CA6A8E" w14:textId="308EE23E" w:rsidR="008279CE" w:rsidRPr="001F3267" w:rsidRDefault="008279CE" w:rsidP="00474FFF">
            <w:pPr>
              <w:spacing w:before="100"/>
              <w:ind w:right="-143"/>
              <w:jc w:val="left"/>
              <w:rPr>
                <w:rFonts w:asciiTheme="minorHAnsi" w:hAnsiTheme="minorHAnsi"/>
                <w:b/>
                <w:bCs/>
                <w:kern w:val="36"/>
                <w:sz w:val="24"/>
                <w:szCs w:val="28"/>
              </w:rPr>
            </w:pPr>
            <w:r w:rsidRPr="001F3267">
              <w:rPr>
                <w:rFonts w:asciiTheme="minorHAnsi" w:hAnsiTheme="minorHAnsi"/>
                <w:b/>
                <w:bCs/>
                <w:kern w:val="36"/>
                <w:sz w:val="24"/>
                <w:szCs w:val="28"/>
              </w:rPr>
              <w:t>Member of the Board of Directors of JSC</w:t>
            </w:r>
            <w:r w:rsidR="00FD796A">
              <w:rPr>
                <w:rFonts w:asciiTheme="minorHAnsi" w:hAnsiTheme="minorHAnsi"/>
                <w:b/>
                <w:bCs/>
                <w:kern w:val="36"/>
                <w:sz w:val="24"/>
                <w:szCs w:val="28"/>
              </w:rPr>
              <w:t xml:space="preserve"> “</w:t>
            </w:r>
            <w:r w:rsidRPr="001F3267">
              <w:rPr>
                <w:rFonts w:asciiTheme="minorHAnsi" w:hAnsiTheme="minorHAnsi"/>
                <w:b/>
                <w:bCs/>
                <w:kern w:val="36"/>
                <w:sz w:val="24"/>
                <w:szCs w:val="28"/>
              </w:rPr>
              <w:t>NC "</w:t>
            </w:r>
            <w:r w:rsidR="008C15F3">
              <w:rPr>
                <w:rFonts w:asciiTheme="minorHAnsi" w:hAnsiTheme="minorHAnsi"/>
                <w:b/>
                <w:bCs/>
                <w:kern w:val="36"/>
                <w:sz w:val="24"/>
                <w:szCs w:val="28"/>
              </w:rPr>
              <w:t>ACSP</w:t>
            </w:r>
            <w:r w:rsidRPr="001F3267">
              <w:rPr>
                <w:rFonts w:asciiTheme="minorHAnsi" w:hAnsiTheme="minorHAnsi"/>
                <w:b/>
                <w:bCs/>
                <w:kern w:val="36"/>
                <w:sz w:val="24"/>
                <w:szCs w:val="28"/>
              </w:rPr>
              <w:t>" - Independent Director</w:t>
            </w:r>
            <w:r w:rsidR="009B7703">
              <w:rPr>
                <w:rStyle w:val="afb"/>
                <w:rFonts w:asciiTheme="minorHAnsi" w:hAnsiTheme="minorHAnsi"/>
                <w:b/>
                <w:bCs/>
                <w:kern w:val="36"/>
                <w:sz w:val="24"/>
                <w:szCs w:val="28"/>
              </w:rPr>
              <w:footnoteReference w:id="4"/>
            </w:r>
          </w:p>
          <w:p w14:paraId="60668574" w14:textId="77777777" w:rsidR="008279CE" w:rsidRDefault="008279CE" w:rsidP="00D36D47">
            <w:pPr>
              <w:spacing w:before="100"/>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Member of the Board of Directors since 2016</w:t>
            </w:r>
          </w:p>
          <w:p w14:paraId="581A9D80" w14:textId="77777777" w:rsidR="00800258" w:rsidRPr="00800258" w:rsidRDefault="00800258" w:rsidP="00800258">
            <w:pPr>
              <w:spacing w:before="100"/>
              <w:rPr>
                <w:rFonts w:asciiTheme="minorHAnsi" w:eastAsiaTheme="minorHAnsi" w:hAnsiTheme="minorHAnsi"/>
                <w:sz w:val="24"/>
                <w:szCs w:val="28"/>
                <w:lang w:eastAsia="en-US"/>
              </w:rPr>
            </w:pPr>
            <w:r>
              <w:rPr>
                <w:rFonts w:asciiTheme="minorHAnsi" w:eastAsiaTheme="minorHAnsi" w:hAnsiTheme="minorHAnsi"/>
                <w:sz w:val="24"/>
                <w:szCs w:val="28"/>
                <w:lang w:eastAsia="en-US"/>
              </w:rPr>
              <w:t>Membership in the following Committees:</w:t>
            </w:r>
          </w:p>
          <w:p w14:paraId="10191E4E" w14:textId="77777777" w:rsidR="00800258" w:rsidRPr="00800258" w:rsidRDefault="00800258" w:rsidP="007B4847">
            <w:pPr>
              <w:tabs>
                <w:tab w:val="left" w:pos="317"/>
              </w:tabs>
              <w:spacing w:before="100"/>
              <w:jc w:val="left"/>
              <w:rPr>
                <w:rFonts w:asciiTheme="minorHAnsi" w:eastAsiaTheme="minorHAnsi" w:hAnsiTheme="minorHAnsi"/>
                <w:sz w:val="24"/>
                <w:szCs w:val="28"/>
                <w:lang w:eastAsia="en-US"/>
              </w:rPr>
            </w:pPr>
            <w:r w:rsidRPr="00800258">
              <w:rPr>
                <w:rFonts w:asciiTheme="minorHAnsi" w:eastAsiaTheme="minorHAnsi" w:hAnsiTheme="minorHAnsi"/>
                <w:sz w:val="24"/>
                <w:szCs w:val="28"/>
                <w:lang w:eastAsia="en-US"/>
              </w:rPr>
              <w:t xml:space="preserve">1) </w:t>
            </w:r>
            <w:r w:rsidRPr="00800258">
              <w:rPr>
                <w:rFonts w:asciiTheme="minorHAnsi" w:eastAsiaTheme="minorHAnsi" w:hAnsiTheme="minorHAnsi"/>
                <w:sz w:val="24"/>
                <w:szCs w:val="28"/>
                <w:lang w:eastAsia="en-US"/>
              </w:rPr>
              <w:tab/>
              <w:t xml:space="preserve">Planning, Appointment, Remuneration and Other Issues Committee of the Board of Directors (Chairman </w:t>
            </w:r>
            <w:r>
              <w:rPr>
                <w:rFonts w:asciiTheme="minorHAnsi" w:eastAsiaTheme="minorHAnsi" w:hAnsiTheme="minorHAnsi"/>
                <w:sz w:val="24"/>
                <w:szCs w:val="28"/>
                <w:lang w:eastAsia="en-US"/>
              </w:rPr>
              <w:t>of the Committee),</w:t>
            </w:r>
          </w:p>
          <w:p w14:paraId="2EAC51E8" w14:textId="77777777" w:rsidR="00800258" w:rsidRPr="001F3267" w:rsidRDefault="00800258" w:rsidP="007B4847">
            <w:pPr>
              <w:tabs>
                <w:tab w:val="left" w:pos="317"/>
              </w:tabs>
              <w:spacing w:before="100"/>
              <w:jc w:val="left"/>
              <w:rPr>
                <w:rFonts w:asciiTheme="minorHAnsi" w:eastAsiaTheme="minorHAnsi" w:hAnsiTheme="minorHAnsi"/>
                <w:sz w:val="24"/>
                <w:szCs w:val="28"/>
                <w:lang w:eastAsia="en-US"/>
              </w:rPr>
            </w:pPr>
            <w:r w:rsidRPr="00800258">
              <w:rPr>
                <w:rFonts w:asciiTheme="minorHAnsi" w:eastAsiaTheme="minorHAnsi" w:hAnsiTheme="minorHAnsi"/>
                <w:sz w:val="24"/>
                <w:szCs w:val="28"/>
                <w:lang w:eastAsia="en-US"/>
              </w:rPr>
              <w:t xml:space="preserve">2) </w:t>
            </w:r>
            <w:r w:rsidRPr="00800258">
              <w:rPr>
                <w:rFonts w:asciiTheme="minorHAnsi" w:eastAsiaTheme="minorHAnsi" w:hAnsiTheme="minorHAnsi"/>
                <w:sz w:val="24"/>
                <w:szCs w:val="28"/>
                <w:lang w:eastAsia="en-US"/>
              </w:rPr>
              <w:tab/>
              <w:t xml:space="preserve">Audit Committee of the Board of Directors </w:t>
            </w:r>
            <w:r>
              <w:rPr>
                <w:rFonts w:asciiTheme="minorHAnsi" w:eastAsiaTheme="minorHAnsi" w:hAnsiTheme="minorHAnsi"/>
                <w:sz w:val="24"/>
                <w:szCs w:val="28"/>
                <w:lang w:eastAsia="en-US"/>
              </w:rPr>
              <w:t>(Member of the Committee)</w:t>
            </w:r>
          </w:p>
        </w:tc>
      </w:tr>
    </w:tbl>
    <w:p w14:paraId="557DBD61" w14:textId="77777777" w:rsidR="00C11CC4" w:rsidRPr="001F3267" w:rsidRDefault="00C11CC4" w:rsidP="00EC5CB5">
      <w:pPr>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Year of birth: </w:t>
      </w:r>
      <w:r w:rsidRPr="001F3267">
        <w:rPr>
          <w:rFonts w:asciiTheme="minorHAnsi" w:eastAsiaTheme="minorHAnsi" w:hAnsiTheme="minorHAnsi"/>
          <w:sz w:val="24"/>
          <w:szCs w:val="28"/>
          <w:lang w:eastAsia="en-US"/>
        </w:rPr>
        <w:t>1965</w:t>
      </w:r>
      <w:r w:rsidR="00800258">
        <w:rPr>
          <w:rFonts w:asciiTheme="minorHAnsi" w:eastAsiaTheme="minorHAnsi" w:hAnsiTheme="minorHAnsi"/>
          <w:sz w:val="24"/>
          <w:szCs w:val="28"/>
          <w:lang w:eastAsia="en-US"/>
        </w:rPr>
        <w:tab/>
      </w:r>
    </w:p>
    <w:p w14:paraId="53D7028F" w14:textId="77777777" w:rsidR="00C11CC4" w:rsidRPr="001F3267" w:rsidRDefault="00C11CC4" w:rsidP="00EC5CB5">
      <w:pPr>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Citizenship: </w:t>
      </w:r>
      <w:r w:rsidR="00A50B5E" w:rsidRPr="001F3267">
        <w:rPr>
          <w:rFonts w:asciiTheme="minorHAnsi" w:eastAsiaTheme="minorHAnsi" w:hAnsiTheme="minorHAnsi"/>
          <w:sz w:val="24"/>
          <w:szCs w:val="28"/>
          <w:lang w:eastAsia="en-US"/>
        </w:rPr>
        <w:t>Russian Federation</w:t>
      </w:r>
    </w:p>
    <w:p w14:paraId="7A8A1D5C" w14:textId="77777777" w:rsidR="00C11CC4" w:rsidRPr="001F3267" w:rsidRDefault="00C11CC4" w:rsidP="00EC5CB5">
      <w:pPr>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Education: </w:t>
      </w:r>
      <w:r w:rsidR="00B36FE2" w:rsidRPr="001F3267">
        <w:rPr>
          <w:rFonts w:asciiTheme="minorHAnsi" w:eastAsiaTheme="minorHAnsi" w:hAnsiTheme="minorHAnsi"/>
          <w:sz w:val="24"/>
          <w:szCs w:val="28"/>
          <w:lang w:eastAsia="en-US"/>
        </w:rPr>
        <w:t>Leningrad State University</w:t>
      </w:r>
    </w:p>
    <w:p w14:paraId="1F954477" w14:textId="77777777" w:rsidR="00C11CC4" w:rsidRPr="001F3267" w:rsidRDefault="00C11CC4" w:rsidP="00EC5CB5">
      <w:pPr>
        <w:rPr>
          <w:rFonts w:asciiTheme="minorHAnsi" w:hAnsiTheme="minorHAnsi"/>
          <w:color w:val="000000"/>
          <w:sz w:val="24"/>
          <w:szCs w:val="28"/>
        </w:rPr>
      </w:pPr>
      <w:r w:rsidRPr="001F3267">
        <w:rPr>
          <w:rFonts w:asciiTheme="minorHAnsi" w:eastAsiaTheme="minorHAnsi" w:hAnsiTheme="minorHAnsi"/>
          <w:b/>
          <w:bCs/>
          <w:sz w:val="24"/>
          <w:szCs w:val="28"/>
          <w:lang w:eastAsia="en-US"/>
        </w:rPr>
        <w:t xml:space="preserve">Career: </w:t>
      </w:r>
      <w:r w:rsidR="00B36FE2" w:rsidRPr="001F3267">
        <w:rPr>
          <w:rFonts w:asciiTheme="minorHAnsi" w:hAnsiTheme="minorHAnsi"/>
          <w:color w:val="000000"/>
          <w:sz w:val="24"/>
          <w:szCs w:val="28"/>
        </w:rPr>
        <w:t>From December 2007 to September 2017, he was the Managing Director of the Atlas Logistics Company Group of Companies.</w:t>
      </w:r>
    </w:p>
    <w:p w14:paraId="3C704E64" w14:textId="152F7955" w:rsidR="00314515" w:rsidRPr="001F3267" w:rsidRDefault="00314515" w:rsidP="00314515">
      <w:pPr>
        <w:shd w:val="clear" w:color="auto" w:fill="FFFFFF"/>
        <w:spacing w:line="253" w:lineRule="atLeast"/>
        <w:rPr>
          <w:rFonts w:asciiTheme="minorHAnsi" w:hAnsiTheme="minorHAnsi"/>
          <w:color w:val="000000"/>
          <w:sz w:val="24"/>
          <w:szCs w:val="28"/>
        </w:rPr>
      </w:pPr>
      <w:r w:rsidRPr="001F3267">
        <w:rPr>
          <w:rFonts w:asciiTheme="minorHAnsi" w:hAnsiTheme="minorHAnsi"/>
          <w:color w:val="000000"/>
          <w:sz w:val="24"/>
          <w:szCs w:val="28"/>
        </w:rPr>
        <w:t xml:space="preserve">From October 2017 </w:t>
      </w:r>
      <w:r w:rsidR="00FD796A">
        <w:rPr>
          <w:rFonts w:asciiTheme="minorHAnsi" w:hAnsiTheme="minorHAnsi"/>
          <w:color w:val="000000"/>
          <w:sz w:val="24"/>
          <w:szCs w:val="28"/>
        </w:rPr>
        <w:t>until</w:t>
      </w:r>
      <w:r w:rsidRPr="001F3267">
        <w:rPr>
          <w:rFonts w:asciiTheme="minorHAnsi" w:hAnsiTheme="minorHAnsi"/>
          <w:color w:val="000000"/>
          <w:sz w:val="24"/>
          <w:szCs w:val="28"/>
        </w:rPr>
        <w:t xml:space="preserve"> – he has been </w:t>
      </w:r>
      <w:proofErr w:type="spellStart"/>
      <w:r w:rsidRPr="001F3267">
        <w:rPr>
          <w:rFonts w:asciiTheme="minorHAnsi" w:hAnsiTheme="minorHAnsi"/>
          <w:color w:val="000000"/>
          <w:sz w:val="24"/>
          <w:szCs w:val="28"/>
        </w:rPr>
        <w:t>Managingй</w:t>
      </w:r>
      <w:proofErr w:type="spellEnd"/>
      <w:r w:rsidRPr="001F3267">
        <w:rPr>
          <w:rFonts w:asciiTheme="minorHAnsi" w:hAnsiTheme="minorHAnsi"/>
          <w:color w:val="000000"/>
          <w:sz w:val="24"/>
          <w:szCs w:val="28"/>
        </w:rPr>
        <w:t xml:space="preserve"> </w:t>
      </w:r>
      <w:r w:rsidR="00AA6AF6">
        <w:rPr>
          <w:rFonts w:asciiTheme="minorHAnsi" w:hAnsiTheme="minorHAnsi"/>
          <w:color w:val="000000"/>
          <w:sz w:val="24"/>
          <w:szCs w:val="28"/>
        </w:rPr>
        <w:t>Director of</w:t>
      </w:r>
      <w:r w:rsidR="00FD796A">
        <w:rPr>
          <w:rFonts w:asciiTheme="minorHAnsi" w:hAnsiTheme="minorHAnsi"/>
          <w:color w:val="000000"/>
          <w:sz w:val="24"/>
          <w:szCs w:val="28"/>
        </w:rPr>
        <w:t xml:space="preserve"> </w:t>
      </w:r>
      <w:r w:rsidR="00AA6AF6">
        <w:rPr>
          <w:rFonts w:asciiTheme="minorHAnsi" w:hAnsiTheme="minorHAnsi"/>
          <w:color w:val="000000"/>
          <w:sz w:val="24"/>
          <w:szCs w:val="28"/>
        </w:rPr>
        <w:t>Jet</w:t>
      </w:r>
      <w:r w:rsidR="007C41C5" w:rsidRPr="001F3267">
        <w:rPr>
          <w:rFonts w:asciiTheme="minorHAnsi" w:hAnsiTheme="minorHAnsi"/>
          <w:color w:val="000000"/>
          <w:sz w:val="24"/>
          <w:szCs w:val="28"/>
        </w:rPr>
        <w:t xml:space="preserve"> </w:t>
      </w:r>
      <w:r w:rsidRPr="001F3267">
        <w:rPr>
          <w:rFonts w:asciiTheme="minorHAnsi" w:hAnsiTheme="minorHAnsi"/>
          <w:color w:val="000000"/>
          <w:sz w:val="24"/>
          <w:szCs w:val="28"/>
        </w:rPr>
        <w:t>Way</w:t>
      </w:r>
      <w:r w:rsidR="00FD796A">
        <w:rPr>
          <w:rFonts w:asciiTheme="minorHAnsi" w:hAnsiTheme="minorHAnsi"/>
          <w:color w:val="000000"/>
          <w:sz w:val="24"/>
          <w:szCs w:val="28"/>
        </w:rPr>
        <w:t xml:space="preserve"> </w:t>
      </w:r>
      <w:r w:rsidRPr="001F3267">
        <w:rPr>
          <w:rFonts w:asciiTheme="minorHAnsi" w:hAnsiTheme="minorHAnsi"/>
          <w:color w:val="000000"/>
          <w:sz w:val="24"/>
          <w:szCs w:val="28"/>
        </w:rPr>
        <w:t>LLC (Saint Petersburg).</w:t>
      </w:r>
    </w:p>
    <w:p w14:paraId="3B7C1EE8" w14:textId="70FDD8FA" w:rsidR="00C11CC4" w:rsidRPr="001F3267" w:rsidRDefault="00FD796A" w:rsidP="00EC5CB5">
      <w:pPr>
        <w:shd w:val="clear" w:color="auto" w:fill="FFFFFF"/>
        <w:spacing w:line="253" w:lineRule="atLeast"/>
        <w:rPr>
          <w:rFonts w:asciiTheme="minorHAnsi" w:hAnsiTheme="minorHAnsi"/>
          <w:b/>
          <w:color w:val="000000"/>
          <w:sz w:val="24"/>
          <w:szCs w:val="28"/>
        </w:rPr>
      </w:pPr>
      <w:r>
        <w:rPr>
          <w:rFonts w:asciiTheme="minorHAnsi" w:eastAsiaTheme="minorHAnsi" w:hAnsiTheme="minorHAnsi"/>
          <w:b/>
          <w:sz w:val="24"/>
          <w:szCs w:val="24"/>
          <w:lang w:eastAsia="en-US"/>
        </w:rPr>
        <w:t>H</w:t>
      </w:r>
      <w:r w:rsidRPr="004472C4">
        <w:rPr>
          <w:rFonts w:asciiTheme="minorHAnsi" w:eastAsiaTheme="minorHAnsi" w:hAnsiTheme="minorHAnsi"/>
          <w:b/>
          <w:sz w:val="24"/>
          <w:szCs w:val="24"/>
          <w:lang w:eastAsia="en-US"/>
        </w:rPr>
        <w:t>e does not own shares of JSC NC A</w:t>
      </w:r>
      <w:r>
        <w:rPr>
          <w:rFonts w:asciiTheme="minorHAnsi" w:eastAsiaTheme="minorHAnsi" w:hAnsiTheme="minorHAnsi"/>
          <w:b/>
          <w:sz w:val="24"/>
          <w:szCs w:val="24"/>
          <w:lang w:val="kk-KZ" w:eastAsia="en-US"/>
        </w:rPr>
        <w:t>С</w:t>
      </w:r>
      <w:r>
        <w:rPr>
          <w:rFonts w:asciiTheme="minorHAnsi" w:eastAsiaTheme="minorHAnsi" w:hAnsiTheme="minorHAnsi"/>
          <w:b/>
          <w:sz w:val="24"/>
          <w:szCs w:val="24"/>
          <w:lang w:val="en-US" w:eastAsia="en-US"/>
        </w:rPr>
        <w:t>SP</w:t>
      </w:r>
      <w:r w:rsidRPr="004472C4">
        <w:rPr>
          <w:rFonts w:asciiTheme="minorHAnsi" w:eastAsiaTheme="minorHAnsi" w:hAnsiTheme="minorHAnsi"/>
          <w:b/>
          <w:sz w:val="24"/>
          <w:szCs w:val="24"/>
          <w:lang w:eastAsia="en-US"/>
        </w:rPr>
        <w:t>, suppliers and competitors of JSC NC A</w:t>
      </w:r>
      <w:r>
        <w:rPr>
          <w:rFonts w:asciiTheme="minorHAnsi" w:eastAsiaTheme="minorHAnsi" w:hAnsiTheme="minorHAnsi"/>
          <w:b/>
          <w:sz w:val="24"/>
          <w:szCs w:val="24"/>
          <w:lang w:eastAsia="en-US"/>
        </w:rPr>
        <w:t>CS</w:t>
      </w:r>
      <w:r w:rsidRPr="004472C4">
        <w:rPr>
          <w:rFonts w:asciiTheme="minorHAnsi" w:eastAsiaTheme="minorHAnsi" w:hAnsiTheme="minorHAnsi"/>
          <w:b/>
          <w:sz w:val="24"/>
          <w:szCs w:val="24"/>
          <w:lang w:eastAsia="en-US"/>
        </w:rPr>
        <w:t>P</w:t>
      </w:r>
      <w:r w:rsidR="00C11CC4" w:rsidRPr="001F3267">
        <w:rPr>
          <w:rFonts w:asciiTheme="minorHAnsi" w:hAnsiTheme="minorHAnsi"/>
          <w:b/>
          <w:color w:val="000000"/>
          <w:sz w:val="24"/>
          <w:szCs w:val="28"/>
        </w:rPr>
        <w:t>.</w:t>
      </w:r>
    </w:p>
    <w:p w14:paraId="23BA7630" w14:textId="77777777" w:rsidR="00C11CC4" w:rsidRPr="001F3267" w:rsidRDefault="00C11CC4" w:rsidP="00D36D47">
      <w:pPr>
        <w:shd w:val="clear" w:color="auto" w:fill="FFFFFF"/>
        <w:spacing w:before="100"/>
        <w:rPr>
          <w:rFonts w:asciiTheme="minorHAnsi" w:hAnsiTheme="minorHAnsi" w:cs="Arial"/>
          <w:color w:val="132968"/>
          <w:szCs w:val="21"/>
        </w:rPr>
      </w:pPr>
      <w:r w:rsidRPr="001F3267">
        <w:rPr>
          <w:rFonts w:asciiTheme="minorHAnsi" w:hAnsiTheme="minorHAnsi" w:cs="Arial"/>
          <w:color w:val="132968"/>
          <w:szCs w:val="21"/>
        </w:rPr>
        <w:br w:type="page"/>
      </w:r>
    </w:p>
    <w:p w14:paraId="4354C2FD" w14:textId="77777777" w:rsidR="00CC43DF" w:rsidRPr="005826F3" w:rsidRDefault="00C0105A" w:rsidP="00FA1285">
      <w:pPr>
        <w:widowControl w:val="0"/>
        <w:rPr>
          <w:rFonts w:asciiTheme="minorHAnsi" w:eastAsiaTheme="minorHAnsi" w:hAnsiTheme="minorHAnsi" w:cs="Arial"/>
          <w:bCs/>
          <w:color w:val="365F91" w:themeColor="accent1" w:themeShade="BF"/>
          <w:sz w:val="24"/>
          <w:szCs w:val="24"/>
          <w:lang w:eastAsia="en-US"/>
        </w:rPr>
      </w:pPr>
      <w:r w:rsidRPr="005826F3">
        <w:rPr>
          <w:rFonts w:asciiTheme="minorHAnsi" w:eastAsiaTheme="minorHAnsi" w:hAnsiTheme="minorHAnsi" w:cs="Arial"/>
          <w:b/>
          <w:bCs/>
          <w:color w:val="365F91" w:themeColor="accent1" w:themeShade="BF"/>
          <w:sz w:val="24"/>
          <w:szCs w:val="24"/>
          <w:lang w:eastAsia="en-US"/>
        </w:rPr>
        <w:lastRenderedPageBreak/>
        <w:t>BOARD OF DIRECTORS PERFORMANCE REPORT (GRI 2-23)</w:t>
      </w:r>
    </w:p>
    <w:p w14:paraId="25C93C8D" w14:textId="77777777" w:rsidR="00C0105A" w:rsidRPr="001F3267" w:rsidRDefault="00C0105A" w:rsidP="00FA1285">
      <w:pPr>
        <w:widowControl w:val="0"/>
        <w:rPr>
          <w:rFonts w:asciiTheme="minorHAnsi" w:eastAsiaTheme="minorHAnsi" w:hAnsiTheme="minorHAnsi" w:cs="Arial"/>
          <w:bCs/>
          <w:color w:val="000000"/>
          <w:sz w:val="24"/>
          <w:szCs w:val="24"/>
          <w:lang w:eastAsia="en-US"/>
        </w:rPr>
      </w:pPr>
    </w:p>
    <w:p w14:paraId="3424C27E" w14:textId="41C24BB4" w:rsidR="007E57E3" w:rsidRPr="00BE2780" w:rsidRDefault="00801187"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 xml:space="preserve">A report on the activities of the Board of Directors of JSC NC </w:t>
      </w:r>
      <w:r w:rsidR="008C15F3">
        <w:rPr>
          <w:rFonts w:asciiTheme="minorHAnsi" w:eastAsiaTheme="minorHAnsi" w:hAnsiTheme="minorHAnsi" w:cs="Arial"/>
          <w:bCs/>
          <w:color w:val="000000"/>
          <w:sz w:val="24"/>
          <w:szCs w:val="24"/>
          <w:lang w:eastAsia="en-US"/>
        </w:rPr>
        <w:t>ACSP</w:t>
      </w:r>
      <w:r w:rsidRPr="00BE2780">
        <w:rPr>
          <w:rFonts w:asciiTheme="minorHAnsi" w:eastAsiaTheme="minorHAnsi" w:hAnsiTheme="minorHAnsi" w:cs="Arial"/>
          <w:bCs/>
          <w:color w:val="000000"/>
          <w:sz w:val="24"/>
          <w:szCs w:val="24"/>
          <w:lang w:eastAsia="en-US"/>
        </w:rPr>
        <w:t xml:space="preserve"> is prepared annually, in accordance with subparagraph 19-1) of paragraph 73 of Article 11 of the Charter of JSC NC </w:t>
      </w:r>
      <w:r w:rsidR="008C15F3">
        <w:rPr>
          <w:rFonts w:asciiTheme="minorHAnsi" w:eastAsiaTheme="minorHAnsi" w:hAnsiTheme="minorHAnsi" w:cs="Arial"/>
          <w:bCs/>
          <w:color w:val="000000"/>
          <w:sz w:val="24"/>
          <w:szCs w:val="24"/>
          <w:lang w:eastAsia="en-US"/>
        </w:rPr>
        <w:t>ACSP</w:t>
      </w:r>
      <w:r w:rsidRPr="00BE2780">
        <w:rPr>
          <w:rFonts w:asciiTheme="minorHAnsi" w:eastAsiaTheme="minorHAnsi" w:hAnsiTheme="minorHAnsi" w:cs="Arial"/>
          <w:bCs/>
          <w:color w:val="000000"/>
          <w:sz w:val="24"/>
          <w:szCs w:val="24"/>
          <w:lang w:eastAsia="en-US"/>
        </w:rPr>
        <w:t xml:space="preserve"> and paragraph 166 of </w:t>
      </w:r>
      <w:r w:rsidR="00FD796A">
        <w:rPr>
          <w:rFonts w:asciiTheme="minorHAnsi" w:eastAsiaTheme="minorHAnsi" w:hAnsiTheme="minorHAnsi" w:cs="Arial"/>
          <w:bCs/>
          <w:color w:val="000000"/>
          <w:sz w:val="24"/>
          <w:szCs w:val="24"/>
          <w:lang w:eastAsia="en-US"/>
        </w:rPr>
        <w:t>c</w:t>
      </w:r>
      <w:r w:rsidRPr="00BE2780">
        <w:rPr>
          <w:rFonts w:asciiTheme="minorHAnsi" w:eastAsiaTheme="minorHAnsi" w:hAnsiTheme="minorHAnsi" w:cs="Arial"/>
          <w:bCs/>
          <w:color w:val="000000"/>
          <w:sz w:val="24"/>
          <w:szCs w:val="24"/>
          <w:lang w:eastAsia="en-US"/>
        </w:rPr>
        <w:t>hapter 7 of the Corporate Governance Code, in order to highlight the results of the activities of the Board of Directors and its Committees for the reporting period.</w:t>
      </w:r>
    </w:p>
    <w:p w14:paraId="01462A61" w14:textId="77777777" w:rsidR="007E57E3" w:rsidRPr="00BE2780" w:rsidRDefault="007E57E3"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The content and structure of the Report are presented in such a way as to provide interested users with the most reliable, complete and transparent information about the activities of the Board of Directors for the year.</w:t>
      </w:r>
    </w:p>
    <w:p w14:paraId="7BD46D1A" w14:textId="73718319" w:rsidR="00801187" w:rsidRPr="00BE2780" w:rsidRDefault="00801187"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 xml:space="preserve">In3 </w:t>
      </w:r>
      <w:r w:rsidR="00F11C7E">
        <w:rPr>
          <w:rFonts w:asciiTheme="minorHAnsi" w:eastAsiaTheme="minorHAnsi" w:hAnsiTheme="minorHAnsi" w:cs="Arial"/>
          <w:bCs/>
          <w:color w:val="000000"/>
          <w:sz w:val="24"/>
          <w:szCs w:val="24"/>
          <w:lang w:eastAsia="en-US"/>
        </w:rPr>
        <w:t>2023</w:t>
      </w:r>
      <w:r w:rsidRPr="00BE2780">
        <w:rPr>
          <w:rFonts w:asciiTheme="minorHAnsi" w:eastAsiaTheme="minorHAnsi" w:hAnsiTheme="minorHAnsi" w:cs="Arial"/>
          <w:bCs/>
          <w:color w:val="000000"/>
          <w:sz w:val="24"/>
          <w:szCs w:val="24"/>
          <w:lang w:eastAsia="en-US"/>
        </w:rPr>
        <w:t>, meetings of the Board of Directors were held in accordance with the work plan approved by the decision of the Board of Directors of JSC "NC "</w:t>
      </w:r>
      <w:r w:rsidR="008C15F3">
        <w:rPr>
          <w:rFonts w:asciiTheme="minorHAnsi" w:eastAsiaTheme="minorHAnsi" w:hAnsiTheme="minorHAnsi" w:cs="Arial"/>
          <w:bCs/>
          <w:color w:val="000000"/>
          <w:sz w:val="24"/>
          <w:szCs w:val="24"/>
          <w:lang w:eastAsia="en-US"/>
        </w:rPr>
        <w:t>ACSP</w:t>
      </w:r>
      <w:r w:rsidRPr="00BE2780">
        <w:rPr>
          <w:rFonts w:asciiTheme="minorHAnsi" w:eastAsiaTheme="minorHAnsi" w:hAnsiTheme="minorHAnsi" w:cs="Arial"/>
          <w:bCs/>
          <w:color w:val="000000"/>
          <w:sz w:val="24"/>
          <w:szCs w:val="24"/>
          <w:lang w:eastAsia="en-US"/>
        </w:rPr>
        <w:t xml:space="preserve">" dated February 27 2023, </w:t>
      </w:r>
      <w:r w:rsidR="00F11C7E">
        <w:rPr>
          <w:rFonts w:asciiTheme="minorHAnsi" w:eastAsiaTheme="minorHAnsi" w:hAnsiTheme="minorHAnsi" w:cs="Arial"/>
          <w:bCs/>
          <w:color w:val="000000"/>
          <w:sz w:val="24"/>
          <w:szCs w:val="24"/>
          <w:lang w:eastAsia="en-US"/>
        </w:rPr>
        <w:t>2023</w:t>
      </w:r>
      <w:r w:rsidRPr="00BE2780">
        <w:rPr>
          <w:rFonts w:asciiTheme="minorHAnsi" w:eastAsiaTheme="minorHAnsi" w:hAnsiTheme="minorHAnsi" w:cs="Arial"/>
          <w:bCs/>
          <w:color w:val="000000"/>
          <w:sz w:val="24"/>
          <w:szCs w:val="24"/>
          <w:lang w:eastAsia="en-US"/>
        </w:rPr>
        <w:t>. If necessary, extraordinary meetings of the Board of Directors were held.</w:t>
      </w:r>
    </w:p>
    <w:p w14:paraId="1F6A828C" w14:textId="17E5DF3C" w:rsidR="007E57E3" w:rsidRPr="001F3267" w:rsidRDefault="00801187" w:rsidP="00FA1285">
      <w:pPr>
        <w:widowControl w:val="0"/>
        <w:rPr>
          <w:rFonts w:asciiTheme="minorHAnsi" w:eastAsiaTheme="minorHAnsi" w:hAnsiTheme="minorHAnsi" w:cs="Arial"/>
          <w:bCs/>
          <w:color w:val="000000"/>
          <w:sz w:val="24"/>
          <w:szCs w:val="24"/>
          <w:lang w:eastAsia="en-US"/>
        </w:rPr>
      </w:pPr>
      <w:r w:rsidRPr="00BE2780">
        <w:rPr>
          <w:rFonts w:asciiTheme="minorHAnsi" w:eastAsiaTheme="minorHAnsi" w:hAnsiTheme="minorHAnsi" w:cs="Arial"/>
          <w:bCs/>
          <w:color w:val="000000"/>
          <w:sz w:val="24"/>
          <w:szCs w:val="24"/>
          <w:lang w:eastAsia="en-US"/>
        </w:rPr>
        <w:t xml:space="preserve">In3 </w:t>
      </w:r>
      <w:r w:rsidR="00F11C7E">
        <w:rPr>
          <w:rFonts w:asciiTheme="minorHAnsi" w:eastAsiaTheme="minorHAnsi" w:hAnsiTheme="minorHAnsi" w:cs="Arial"/>
          <w:bCs/>
          <w:color w:val="000000"/>
          <w:sz w:val="24"/>
          <w:szCs w:val="24"/>
          <w:lang w:eastAsia="en-US"/>
        </w:rPr>
        <w:t>2023</w:t>
      </w:r>
      <w:r w:rsidRPr="00BE2780">
        <w:rPr>
          <w:rFonts w:asciiTheme="minorHAnsi" w:eastAsiaTheme="minorHAnsi" w:hAnsiTheme="minorHAnsi" w:cs="Arial"/>
          <w:bCs/>
          <w:color w:val="000000"/>
          <w:sz w:val="24"/>
          <w:szCs w:val="24"/>
          <w:lang w:eastAsia="en-US"/>
        </w:rPr>
        <w:t>, the Board</w:t>
      </w:r>
      <w:r w:rsidR="00FD796A">
        <w:rPr>
          <w:rFonts w:asciiTheme="minorHAnsi" w:eastAsiaTheme="minorHAnsi" w:hAnsiTheme="minorHAnsi" w:cs="Arial"/>
          <w:bCs/>
          <w:color w:val="000000"/>
          <w:sz w:val="24"/>
          <w:szCs w:val="24"/>
          <w:lang w:eastAsia="en-US"/>
        </w:rPr>
        <w:t xml:space="preserve"> </w:t>
      </w:r>
      <w:r w:rsidRPr="00BE2780">
        <w:rPr>
          <w:rFonts w:asciiTheme="minorHAnsi" w:eastAsiaTheme="minorHAnsi" w:hAnsiTheme="minorHAnsi" w:cs="Arial"/>
          <w:bCs/>
          <w:color w:val="000000"/>
          <w:sz w:val="24"/>
          <w:szCs w:val="24"/>
          <w:lang w:eastAsia="en-US"/>
        </w:rPr>
        <w:t>of Di</w:t>
      </w:r>
      <w:r w:rsidR="00FD796A">
        <w:rPr>
          <w:rFonts w:asciiTheme="minorHAnsi" w:eastAsiaTheme="minorHAnsi" w:hAnsiTheme="minorHAnsi" w:cs="Arial"/>
          <w:bCs/>
          <w:color w:val="000000"/>
          <w:sz w:val="24"/>
          <w:szCs w:val="24"/>
          <w:lang w:eastAsia="en-US"/>
        </w:rPr>
        <w:t>r</w:t>
      </w:r>
      <w:r w:rsidRPr="00BE2780">
        <w:rPr>
          <w:rFonts w:asciiTheme="minorHAnsi" w:eastAsiaTheme="minorHAnsi" w:hAnsiTheme="minorHAnsi" w:cs="Arial"/>
          <w:bCs/>
          <w:color w:val="000000"/>
          <w:sz w:val="24"/>
          <w:szCs w:val="24"/>
          <w:lang w:eastAsia="en-US"/>
        </w:rPr>
        <w:t>ectors held 9 meetings, in person – including 8 meetings in person and 1 meeting in absentia. At the meetings of the Board of Directors held in 2023, 74 issues related to various</w:t>
      </w:r>
      <w:r w:rsidR="00FD796A">
        <w:rPr>
          <w:rFonts w:asciiTheme="minorHAnsi" w:eastAsiaTheme="minorHAnsi" w:hAnsiTheme="minorHAnsi" w:cs="Arial"/>
          <w:bCs/>
          <w:color w:val="000000"/>
          <w:sz w:val="24"/>
          <w:szCs w:val="24"/>
          <w:lang w:eastAsia="en-US"/>
        </w:rPr>
        <w:t xml:space="preserve"> </w:t>
      </w:r>
      <w:r w:rsidRPr="00BE2780">
        <w:rPr>
          <w:rFonts w:asciiTheme="minorHAnsi" w:eastAsiaTheme="minorHAnsi" w:hAnsiTheme="minorHAnsi" w:cs="Arial"/>
          <w:bCs/>
          <w:color w:val="000000"/>
          <w:sz w:val="24"/>
          <w:szCs w:val="24"/>
          <w:lang w:eastAsia="en-US"/>
        </w:rPr>
        <w:t xml:space="preserve">activities of JSC NC </w:t>
      </w:r>
      <w:r w:rsidR="008C15F3">
        <w:rPr>
          <w:rFonts w:asciiTheme="minorHAnsi" w:eastAsiaTheme="minorHAnsi" w:hAnsiTheme="minorHAnsi" w:cs="Arial"/>
          <w:bCs/>
          <w:color w:val="000000"/>
          <w:sz w:val="24"/>
          <w:szCs w:val="24"/>
          <w:lang w:eastAsia="en-US"/>
        </w:rPr>
        <w:t>ACSP</w:t>
      </w:r>
      <w:r w:rsidRPr="00BE2780">
        <w:rPr>
          <w:rFonts w:asciiTheme="minorHAnsi" w:eastAsiaTheme="minorHAnsi" w:hAnsiTheme="minorHAnsi" w:cs="Arial"/>
          <w:bCs/>
          <w:color w:val="000000"/>
          <w:sz w:val="24"/>
          <w:szCs w:val="24"/>
          <w:lang w:eastAsia="en-US"/>
        </w:rPr>
        <w:t xml:space="preserve"> were considered. The most important issues were considered at meetings held in person.</w:t>
      </w:r>
    </w:p>
    <w:p w14:paraId="541EFCDD" w14:textId="77777777" w:rsidR="007E57E3" w:rsidRDefault="007E57E3" w:rsidP="00FA1285">
      <w:pPr>
        <w:widowControl w:val="0"/>
        <w:rPr>
          <w:rFonts w:asciiTheme="minorHAnsi" w:eastAsiaTheme="minorHAnsi" w:hAnsiTheme="minorHAnsi"/>
          <w:bCs/>
          <w:color w:val="000000"/>
          <w:sz w:val="24"/>
          <w:szCs w:val="28"/>
          <w:lang w:eastAsia="en-US"/>
        </w:rPr>
      </w:pPr>
    </w:p>
    <w:p w14:paraId="43D7997B" w14:textId="2F6A5584" w:rsidR="007734D9" w:rsidRPr="007734D9" w:rsidRDefault="007734D9" w:rsidP="00FA1285">
      <w:pPr>
        <w:widowControl w:val="0"/>
        <w:shd w:val="clear" w:color="auto" w:fill="FFFFFF"/>
        <w:outlineLvl w:val="0"/>
        <w:rPr>
          <w:rFonts w:asciiTheme="minorHAnsi" w:hAnsiTheme="minorHAnsi"/>
          <w:b/>
          <w:kern w:val="36"/>
          <w:sz w:val="24"/>
          <w:szCs w:val="28"/>
        </w:rPr>
      </w:pPr>
      <w:r w:rsidRPr="007734D9">
        <w:rPr>
          <w:rFonts w:asciiTheme="minorHAnsi" w:hAnsiTheme="minorHAnsi"/>
          <w:b/>
          <w:kern w:val="36"/>
          <w:sz w:val="24"/>
          <w:szCs w:val="28"/>
        </w:rPr>
        <w:t>Selection criteria for members of the Board of Directors, including independent directors</w:t>
      </w:r>
    </w:p>
    <w:p w14:paraId="4127CC70" w14:textId="5B61B299" w:rsidR="007734D9" w:rsidRPr="007734D9" w:rsidRDefault="007734D9" w:rsidP="00FA1285">
      <w:pPr>
        <w:widowControl w:val="0"/>
        <w:shd w:val="clear" w:color="auto" w:fill="FFFFFF"/>
        <w:outlineLvl w:val="0"/>
        <w:rPr>
          <w:rFonts w:asciiTheme="minorHAnsi" w:hAnsiTheme="minorHAnsi"/>
          <w:sz w:val="24"/>
          <w:szCs w:val="28"/>
        </w:rPr>
      </w:pPr>
      <w:r w:rsidRPr="007734D9">
        <w:rPr>
          <w:rFonts w:asciiTheme="minorHAnsi" w:hAnsiTheme="minorHAnsi"/>
          <w:kern w:val="36"/>
          <w:sz w:val="24"/>
          <w:szCs w:val="28"/>
        </w:rPr>
        <w:t xml:space="preserve">In accordance with the requirements of sub-clause 5 of </w:t>
      </w:r>
      <w:r w:rsidR="00FD796A">
        <w:rPr>
          <w:rFonts w:asciiTheme="minorHAnsi" w:hAnsiTheme="minorHAnsi"/>
          <w:kern w:val="36"/>
          <w:sz w:val="24"/>
          <w:szCs w:val="28"/>
        </w:rPr>
        <w:t>c</w:t>
      </w:r>
      <w:r w:rsidRPr="007734D9">
        <w:rPr>
          <w:rFonts w:asciiTheme="minorHAnsi" w:hAnsiTheme="minorHAnsi"/>
          <w:kern w:val="36"/>
          <w:sz w:val="24"/>
          <w:szCs w:val="28"/>
        </w:rPr>
        <w:t xml:space="preserve">lause 1 of </w:t>
      </w:r>
      <w:r w:rsidR="00FD796A">
        <w:rPr>
          <w:rFonts w:asciiTheme="minorHAnsi" w:hAnsiTheme="minorHAnsi"/>
          <w:kern w:val="36"/>
          <w:sz w:val="24"/>
          <w:szCs w:val="28"/>
        </w:rPr>
        <w:t>a</w:t>
      </w:r>
      <w:r w:rsidRPr="007734D9">
        <w:rPr>
          <w:rFonts w:asciiTheme="minorHAnsi" w:hAnsiTheme="minorHAnsi"/>
          <w:kern w:val="36"/>
          <w:sz w:val="24"/>
          <w:szCs w:val="28"/>
        </w:rPr>
        <w:t xml:space="preserve">rticle 36 of the Law "On Joint-Stock Companies", as well as </w:t>
      </w:r>
      <w:r w:rsidRPr="007734D9">
        <w:rPr>
          <w:rFonts w:asciiTheme="minorHAnsi" w:hAnsiTheme="minorHAnsi"/>
          <w:sz w:val="24"/>
          <w:szCs w:val="28"/>
        </w:rPr>
        <w:t xml:space="preserve">in accordance with the Corporate Governance Code of JSC NC </w:t>
      </w:r>
      <w:r w:rsidR="008C15F3">
        <w:rPr>
          <w:rFonts w:asciiTheme="minorHAnsi" w:hAnsiTheme="minorHAnsi"/>
          <w:sz w:val="24"/>
          <w:szCs w:val="28"/>
        </w:rPr>
        <w:t>ACSP</w:t>
      </w:r>
      <w:r w:rsidRPr="007734D9">
        <w:rPr>
          <w:rFonts w:asciiTheme="minorHAnsi" w:hAnsiTheme="minorHAnsi"/>
          <w:sz w:val="24"/>
          <w:szCs w:val="28"/>
        </w:rPr>
        <w:t xml:space="preserve">, the Sole Shareholder </w:t>
      </w:r>
      <w:proofErr w:type="gramStart"/>
      <w:r w:rsidRPr="007734D9">
        <w:rPr>
          <w:rFonts w:asciiTheme="minorHAnsi" w:hAnsiTheme="minorHAnsi"/>
          <w:sz w:val="24"/>
          <w:szCs w:val="28"/>
        </w:rPr>
        <w:t>elects</w:t>
      </w:r>
      <w:proofErr w:type="gramEnd"/>
      <w:r w:rsidRPr="007734D9">
        <w:rPr>
          <w:rFonts w:asciiTheme="minorHAnsi" w:hAnsiTheme="minorHAnsi"/>
          <w:sz w:val="24"/>
          <w:szCs w:val="28"/>
        </w:rPr>
        <w:t xml:space="preserve"> members of the Board of Directors on the basis of clear and transparent procedures, taking into account the competencies, skills, achievements, business reputation and professional experience of candidates.</w:t>
      </w:r>
    </w:p>
    <w:p w14:paraId="2EDACCD7" w14:textId="16BC9414"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The number of members of the Board of Directors, in accordance with subparagraph 10 of </w:t>
      </w:r>
      <w:r w:rsidR="00FD796A">
        <w:rPr>
          <w:rFonts w:asciiTheme="minorHAnsi" w:hAnsiTheme="minorHAnsi"/>
          <w:kern w:val="36"/>
          <w:sz w:val="24"/>
          <w:szCs w:val="28"/>
        </w:rPr>
        <w:t>p</w:t>
      </w:r>
      <w:r w:rsidRPr="007734D9">
        <w:rPr>
          <w:rFonts w:asciiTheme="minorHAnsi" w:hAnsiTheme="minorHAnsi"/>
          <w:kern w:val="36"/>
          <w:sz w:val="24"/>
          <w:szCs w:val="28"/>
        </w:rPr>
        <w:t xml:space="preserve">aragraph 69 of </w:t>
      </w:r>
      <w:r w:rsidR="000A657A">
        <w:rPr>
          <w:rFonts w:asciiTheme="minorHAnsi" w:hAnsiTheme="minorHAnsi"/>
          <w:kern w:val="36"/>
          <w:sz w:val="24"/>
          <w:szCs w:val="28"/>
        </w:rPr>
        <w:t>a</w:t>
      </w:r>
      <w:r w:rsidRPr="007734D9">
        <w:rPr>
          <w:rFonts w:asciiTheme="minorHAnsi" w:hAnsiTheme="minorHAnsi"/>
          <w:kern w:val="36"/>
          <w:sz w:val="24"/>
          <w:szCs w:val="28"/>
        </w:rPr>
        <w:t xml:space="preserve">rticle 10 of the Charter of JSC NC </w:t>
      </w:r>
      <w:r w:rsidR="008C15F3">
        <w:rPr>
          <w:rFonts w:asciiTheme="minorHAnsi" w:hAnsiTheme="minorHAnsi"/>
          <w:kern w:val="36"/>
          <w:sz w:val="24"/>
          <w:szCs w:val="28"/>
        </w:rPr>
        <w:t>ACSP</w:t>
      </w:r>
      <w:r w:rsidRPr="007734D9">
        <w:rPr>
          <w:rFonts w:asciiTheme="minorHAnsi" w:hAnsiTheme="minorHAnsi"/>
          <w:kern w:val="36"/>
          <w:sz w:val="24"/>
          <w:szCs w:val="28"/>
        </w:rPr>
        <w:t>, is determined by the Sole Shareholder.</w:t>
      </w:r>
    </w:p>
    <w:p w14:paraId="1AF11A04" w14:textId="5E4ACA0C"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The term of office of members of the Board of Directors of JSC NC </w:t>
      </w:r>
      <w:r w:rsidR="008C15F3">
        <w:rPr>
          <w:rFonts w:asciiTheme="minorHAnsi" w:hAnsiTheme="minorHAnsi"/>
          <w:kern w:val="36"/>
          <w:sz w:val="24"/>
          <w:szCs w:val="28"/>
        </w:rPr>
        <w:t>ACSP</w:t>
      </w:r>
      <w:r w:rsidRPr="007734D9">
        <w:rPr>
          <w:rFonts w:asciiTheme="minorHAnsi" w:hAnsiTheme="minorHAnsi"/>
          <w:kern w:val="36"/>
          <w:sz w:val="24"/>
          <w:szCs w:val="28"/>
        </w:rPr>
        <w:t xml:space="preserve"> is also determined by the decision of the Sole Shareholder, coinciding with the term of office of the entire Board of Directors and expires at the time of the decision of the Sole Shareholder to elect a new Board of Directors.</w:t>
      </w:r>
    </w:p>
    <w:p w14:paraId="2E7FD0FD" w14:textId="66AC62EF"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 xml:space="preserve">In accordance with the Corporate Governance Code of JSC NC </w:t>
      </w:r>
      <w:r w:rsidR="008C15F3">
        <w:rPr>
          <w:rFonts w:asciiTheme="minorHAnsi" w:hAnsiTheme="minorHAnsi"/>
          <w:kern w:val="36"/>
          <w:sz w:val="24"/>
          <w:szCs w:val="28"/>
        </w:rPr>
        <w:t>ACSP</w:t>
      </w:r>
      <w:r w:rsidRPr="007734D9">
        <w:rPr>
          <w:rFonts w:asciiTheme="minorHAnsi" w:hAnsiTheme="minorHAnsi"/>
          <w:kern w:val="36"/>
          <w:sz w:val="24"/>
          <w:szCs w:val="28"/>
        </w:rPr>
        <w:t xml:space="preserve">, members of the Board of Directors are elected for a term of up to three years, and then, if the results of their activities are satisfactory, they may be re-elected for a further term of up to three years. When individual members of the Board of Directors or its full membership are re-elected for a new term, their contribution to the effectiveness of the Board of Directors of JSC NC </w:t>
      </w:r>
      <w:r w:rsidR="008C15F3">
        <w:rPr>
          <w:rFonts w:asciiTheme="minorHAnsi" w:hAnsiTheme="minorHAnsi"/>
          <w:kern w:val="36"/>
          <w:sz w:val="24"/>
          <w:szCs w:val="28"/>
        </w:rPr>
        <w:t>ACSP</w:t>
      </w:r>
      <w:r w:rsidRPr="007734D9">
        <w:rPr>
          <w:rFonts w:asciiTheme="minorHAnsi" w:hAnsiTheme="minorHAnsi"/>
          <w:kern w:val="36"/>
          <w:sz w:val="24"/>
          <w:szCs w:val="28"/>
        </w:rPr>
        <w:t xml:space="preserve"> is taken into account.</w:t>
      </w:r>
    </w:p>
    <w:p w14:paraId="788142F6" w14:textId="77777777"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Any term of election to the Board of Directors for more than six consecutive years (for example, two three-year terms) is subject to special consideration, taking into account the need for a qualitative renewal of the Board of Directors.</w:t>
      </w:r>
    </w:p>
    <w:p w14:paraId="11F2DB65" w14:textId="77777777" w:rsidR="007734D9" w:rsidRPr="007734D9" w:rsidRDefault="007734D9" w:rsidP="00FA1285">
      <w:pPr>
        <w:widowControl w:val="0"/>
        <w:shd w:val="clear" w:color="auto" w:fill="FFFFFF"/>
        <w:outlineLvl w:val="0"/>
        <w:rPr>
          <w:rFonts w:asciiTheme="minorHAnsi" w:hAnsiTheme="minorHAnsi"/>
          <w:kern w:val="36"/>
          <w:sz w:val="24"/>
          <w:szCs w:val="28"/>
        </w:rPr>
      </w:pPr>
      <w:r w:rsidRPr="007734D9">
        <w:rPr>
          <w:rFonts w:asciiTheme="minorHAnsi" w:hAnsiTheme="minorHAnsi"/>
          <w:kern w:val="36"/>
          <w:sz w:val="24"/>
          <w:szCs w:val="28"/>
        </w:rPr>
        <w:t>An independent Director may not be elected to the Board of Directors for more than nine consecutive years. In exceptional cases, it is allowed to be elected for a term of more than nine years, and the election of an independent director to the Board of Directors should take place annually with a detailed explanation of the need to elect this member of the Board of Directors and the impact of this factor on the independence of decision-making.</w:t>
      </w:r>
    </w:p>
    <w:p w14:paraId="2CD76744" w14:textId="399707D2"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 xml:space="preserve">The process of finding and electing members of the Board of Directors of JSC NC </w:t>
      </w:r>
      <w:r w:rsidR="008C15F3">
        <w:rPr>
          <w:rFonts w:asciiTheme="minorHAnsi" w:hAnsiTheme="minorHAnsi"/>
          <w:sz w:val="24"/>
          <w:szCs w:val="28"/>
        </w:rPr>
        <w:t>ACSP</w:t>
      </w:r>
      <w:r w:rsidRPr="007734D9">
        <w:rPr>
          <w:rFonts w:asciiTheme="minorHAnsi" w:hAnsiTheme="minorHAnsi"/>
          <w:sz w:val="24"/>
          <w:szCs w:val="28"/>
        </w:rPr>
        <w:t xml:space="preserve"> is as follows:</w:t>
      </w:r>
    </w:p>
    <w:p w14:paraId="5EA170AC" w14:textId="7DEC1A1B" w:rsidR="007734D9" w:rsidRPr="007734D9" w:rsidRDefault="007734D9" w:rsidP="00FA1285">
      <w:pPr>
        <w:widowControl w:val="0"/>
        <w:shd w:val="clear" w:color="auto" w:fill="FFFFFF"/>
        <w:tabs>
          <w:tab w:val="left" w:pos="426"/>
          <w:tab w:val="left" w:pos="1134"/>
        </w:tabs>
        <w:rPr>
          <w:rFonts w:asciiTheme="minorHAnsi" w:hAnsiTheme="minorHAnsi"/>
          <w:sz w:val="24"/>
          <w:szCs w:val="28"/>
        </w:rPr>
      </w:pPr>
      <w:r w:rsidRPr="007734D9">
        <w:rPr>
          <w:rFonts w:asciiTheme="minorHAnsi" w:hAnsiTheme="minorHAnsi"/>
          <w:sz w:val="24"/>
          <w:szCs w:val="28"/>
        </w:rPr>
        <w:t xml:space="preserve">1) </w:t>
      </w:r>
      <w:r w:rsidRPr="007734D9">
        <w:rPr>
          <w:rFonts w:asciiTheme="minorHAnsi" w:hAnsiTheme="minorHAnsi"/>
          <w:sz w:val="24"/>
          <w:szCs w:val="28"/>
        </w:rPr>
        <w:tab/>
        <w:t xml:space="preserve">the Chairman of the Board of Directors is elected by the decision of the Sole Shareholder. If the, </w:t>
      </w:r>
      <w:r w:rsidRPr="007734D9">
        <w:rPr>
          <w:rFonts w:asciiTheme="minorHAnsi" w:hAnsiTheme="minorHAnsi"/>
          <w:sz w:val="24"/>
          <w:szCs w:val="28"/>
        </w:rPr>
        <w:lastRenderedPageBreak/>
        <w:t xml:space="preserve">Chairman of the Board of Directors is elected from among the representatives of the Sole Shareholder, the Board of Directors </w:t>
      </w:r>
      <w:r w:rsidR="00DF1031" w:rsidRPr="00DF1031">
        <w:rPr>
          <w:rFonts w:asciiTheme="minorHAnsi" w:hAnsiTheme="minorHAnsi"/>
          <w:sz w:val="24"/>
          <w:szCs w:val="28"/>
        </w:rPr>
        <w:t>of JSC "NC "</w:t>
      </w:r>
      <w:r w:rsidR="008C15F3">
        <w:rPr>
          <w:rFonts w:asciiTheme="minorHAnsi" w:hAnsiTheme="minorHAnsi"/>
          <w:sz w:val="24"/>
          <w:szCs w:val="28"/>
        </w:rPr>
        <w:t>ACSP</w:t>
      </w:r>
      <w:r w:rsidR="00DF1031" w:rsidRPr="00DF1031">
        <w:rPr>
          <w:rFonts w:asciiTheme="minorHAnsi" w:hAnsiTheme="minorHAnsi"/>
          <w:sz w:val="24"/>
          <w:szCs w:val="28"/>
        </w:rPr>
        <w:t>" elects a senior independent director from among the independent directors;</w:t>
      </w:r>
    </w:p>
    <w:p w14:paraId="726C4F92" w14:textId="0C8A7FFA" w:rsidR="007734D9" w:rsidRPr="007734D9" w:rsidRDefault="007734D9" w:rsidP="00FA1285">
      <w:pPr>
        <w:widowControl w:val="0"/>
        <w:shd w:val="clear" w:color="auto" w:fill="FFFFFF"/>
        <w:tabs>
          <w:tab w:val="left" w:pos="426"/>
          <w:tab w:val="left" w:pos="1134"/>
        </w:tabs>
        <w:rPr>
          <w:rFonts w:asciiTheme="minorHAnsi" w:hAnsiTheme="minorHAnsi"/>
          <w:sz w:val="24"/>
          <w:szCs w:val="28"/>
        </w:rPr>
      </w:pPr>
      <w:r w:rsidRPr="007734D9">
        <w:rPr>
          <w:rFonts w:asciiTheme="minorHAnsi" w:hAnsiTheme="minorHAnsi"/>
          <w:sz w:val="24"/>
          <w:szCs w:val="28"/>
        </w:rPr>
        <w:t xml:space="preserve">2) </w:t>
      </w:r>
      <w:r w:rsidRPr="007734D9">
        <w:rPr>
          <w:rFonts w:asciiTheme="minorHAnsi" w:hAnsiTheme="minorHAnsi"/>
          <w:sz w:val="24"/>
          <w:szCs w:val="28"/>
        </w:rPr>
        <w:tab/>
        <w:t xml:space="preserve">the process of search and selection of candidates to the Board of Directors is carried out by the Sole Shareholder together with the Chairman of the Board of Directors and the Chairman of the Committee on Planning, Appointments, Remuneration and Other Issues of the Board of Directors </w:t>
      </w:r>
      <w:r w:rsidR="00DF1031" w:rsidRPr="00DF1031">
        <w:rPr>
          <w:rFonts w:asciiTheme="minorHAnsi" w:hAnsiTheme="minorHAnsi"/>
          <w:sz w:val="24"/>
          <w:szCs w:val="28"/>
        </w:rPr>
        <w:t xml:space="preserve">of JSC NC </w:t>
      </w:r>
      <w:r w:rsidR="008C15F3">
        <w:rPr>
          <w:rFonts w:asciiTheme="minorHAnsi" w:hAnsiTheme="minorHAnsi"/>
          <w:sz w:val="24"/>
          <w:szCs w:val="28"/>
        </w:rPr>
        <w:t>ACSP</w:t>
      </w:r>
      <w:r w:rsidR="00DF1031" w:rsidRPr="00DF1031">
        <w:rPr>
          <w:rFonts w:asciiTheme="minorHAnsi" w:hAnsiTheme="minorHAnsi"/>
          <w:sz w:val="24"/>
          <w:szCs w:val="28"/>
        </w:rPr>
        <w:t>.</w:t>
      </w:r>
    </w:p>
    <w:p w14:paraId="4035931E" w14:textId="48E5C495"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Members of the Government and officials of state bodies are not allowed to participate in the Board of Directors of JSC "NC "</w:t>
      </w:r>
      <w:r w:rsidR="008C15F3">
        <w:rPr>
          <w:rFonts w:asciiTheme="minorHAnsi" w:hAnsiTheme="minorHAnsi"/>
          <w:sz w:val="24"/>
          <w:szCs w:val="28"/>
        </w:rPr>
        <w:t>ACSP</w:t>
      </w:r>
      <w:r w:rsidRPr="007734D9">
        <w:rPr>
          <w:rFonts w:asciiTheme="minorHAnsi" w:hAnsiTheme="minorHAnsi"/>
          <w:sz w:val="24"/>
          <w:szCs w:val="28"/>
        </w:rPr>
        <w:t>".</w:t>
      </w:r>
    </w:p>
    <w:p w14:paraId="6259C222" w14:textId="77777777"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It is also prohibited for individuals to participate in making decisions related to their own appointment, election, or re-election.</w:t>
      </w:r>
    </w:p>
    <w:p w14:paraId="28798332" w14:textId="77777777" w:rsidR="007734D9" w:rsidRPr="007734D9" w:rsidRDefault="007734D9" w:rsidP="00FA1285">
      <w:pPr>
        <w:widowControl w:val="0"/>
        <w:shd w:val="clear" w:color="auto" w:fill="FFFFFF"/>
        <w:rPr>
          <w:rFonts w:asciiTheme="minorHAnsi" w:hAnsiTheme="minorHAnsi"/>
          <w:sz w:val="24"/>
          <w:szCs w:val="28"/>
        </w:rPr>
      </w:pPr>
    </w:p>
    <w:p w14:paraId="58AADDC5" w14:textId="77777777" w:rsidR="007734D9" w:rsidRPr="007734D9" w:rsidRDefault="007734D9" w:rsidP="00FA1285">
      <w:pPr>
        <w:widowControl w:val="0"/>
        <w:shd w:val="clear" w:color="auto" w:fill="FFFFFF"/>
        <w:rPr>
          <w:rFonts w:asciiTheme="minorHAnsi" w:hAnsiTheme="minorHAnsi"/>
          <w:b/>
          <w:sz w:val="24"/>
          <w:szCs w:val="28"/>
        </w:rPr>
      </w:pPr>
      <w:r w:rsidRPr="007734D9">
        <w:rPr>
          <w:rFonts w:asciiTheme="minorHAnsi" w:hAnsiTheme="minorHAnsi"/>
          <w:b/>
          <w:sz w:val="24"/>
          <w:szCs w:val="28"/>
        </w:rPr>
        <w:t>Criteria for directors' independence</w:t>
      </w:r>
    </w:p>
    <w:p w14:paraId="2E0AA8C8" w14:textId="5B898A25"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The Board of Directors and its committees must maintain a balance of skills, experience and knowledge that ensures that independent, objective and effective decisions are made in the best interests of the organization, taking into account fair treatment of all shareholders and the principles of sustainable development.</w:t>
      </w:r>
    </w:p>
    <w:p w14:paraId="69F9CECE" w14:textId="495D9D4B"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 xml:space="preserve">The Board of Directors should be diverse in terms of experience, personality characteristics, and gender composition. The Board of Directors should include independent directors in sufficient numbers to ensure the independence of decisions made and fair treatment of all shareholders. The recommended number of independent directors on the Board of Directors of JSC NC </w:t>
      </w:r>
      <w:r w:rsidR="008C15F3">
        <w:rPr>
          <w:rFonts w:asciiTheme="minorHAnsi" w:hAnsiTheme="minorHAnsi"/>
          <w:sz w:val="24"/>
          <w:szCs w:val="28"/>
        </w:rPr>
        <w:t>ACSP</w:t>
      </w:r>
      <w:r w:rsidRPr="007734D9">
        <w:rPr>
          <w:rFonts w:asciiTheme="minorHAnsi" w:hAnsiTheme="minorHAnsi"/>
          <w:sz w:val="24"/>
          <w:szCs w:val="28"/>
        </w:rPr>
        <w:t xml:space="preserve"> is up to fifty percent of the total number of members of the Board of Directors.</w:t>
      </w:r>
    </w:p>
    <w:p w14:paraId="2F7F9FFC" w14:textId="65CE9662" w:rsidR="007734D9" w:rsidRPr="007734D9" w:rsidRDefault="007734D9" w:rsidP="00FA1285">
      <w:pPr>
        <w:widowControl w:val="0"/>
        <w:shd w:val="clear" w:color="auto" w:fill="FFFFFF"/>
        <w:rPr>
          <w:rFonts w:asciiTheme="minorHAnsi" w:hAnsiTheme="minorHAnsi"/>
          <w:sz w:val="24"/>
          <w:szCs w:val="28"/>
        </w:rPr>
      </w:pPr>
      <w:r w:rsidRPr="007734D9">
        <w:rPr>
          <w:rFonts w:asciiTheme="minorHAnsi" w:hAnsiTheme="minorHAnsi"/>
          <w:sz w:val="24"/>
          <w:szCs w:val="28"/>
        </w:rPr>
        <w:t xml:space="preserve">In accordance with subparagraph 20 of </w:t>
      </w:r>
      <w:r w:rsidR="000A657A">
        <w:rPr>
          <w:rFonts w:asciiTheme="minorHAnsi" w:hAnsiTheme="minorHAnsi"/>
          <w:sz w:val="24"/>
          <w:szCs w:val="28"/>
        </w:rPr>
        <w:t>a</w:t>
      </w:r>
      <w:r w:rsidRPr="007734D9">
        <w:rPr>
          <w:rFonts w:asciiTheme="minorHAnsi" w:hAnsiTheme="minorHAnsi"/>
          <w:sz w:val="24"/>
          <w:szCs w:val="28"/>
        </w:rPr>
        <w:t>rticle 1 of the Law "On Joint-Stock Companies", an "</w:t>
      </w:r>
      <w:r w:rsidR="000A657A">
        <w:rPr>
          <w:rFonts w:asciiTheme="minorHAnsi" w:hAnsiTheme="minorHAnsi"/>
          <w:sz w:val="24"/>
          <w:szCs w:val="28"/>
        </w:rPr>
        <w:t>I</w:t>
      </w:r>
      <w:r w:rsidRPr="007734D9">
        <w:rPr>
          <w:rFonts w:asciiTheme="minorHAnsi" w:hAnsiTheme="minorHAnsi"/>
          <w:sz w:val="24"/>
          <w:szCs w:val="28"/>
        </w:rPr>
        <w:t>ndependent Director" is defined as a member of the Board of Directors who:</w:t>
      </w:r>
    </w:p>
    <w:p w14:paraId="4E2956A5" w14:textId="416C1BAC"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 xml:space="preserve">- </w:t>
      </w:r>
      <w:r w:rsidRPr="007734D9">
        <w:rPr>
          <w:rFonts w:asciiTheme="minorHAnsi" w:hAnsiTheme="minorHAnsi"/>
          <w:sz w:val="24"/>
          <w:szCs w:val="28"/>
        </w:rPr>
        <w:tab/>
        <w:t>is not an affiliated person of this joint-stock company and was not an affiliate during the three years preceding his / her election to the Board of Directors (except for the case when he / she was an independent director of this joint-stock company);</w:t>
      </w:r>
    </w:p>
    <w:p w14:paraId="22EDD873" w14:textId="77777777"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 xml:space="preserve">- </w:t>
      </w:r>
      <w:r w:rsidRPr="007734D9">
        <w:rPr>
          <w:rFonts w:asciiTheme="minorHAnsi" w:hAnsiTheme="minorHAnsi"/>
          <w:sz w:val="24"/>
          <w:szCs w:val="28"/>
        </w:rPr>
        <w:tab/>
        <w:t>is not an affiliated person in relation to the affiliated persons of this joint-stock company;</w:t>
      </w:r>
    </w:p>
    <w:p w14:paraId="19958BD2" w14:textId="77777777"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 xml:space="preserve">- </w:t>
      </w:r>
      <w:r w:rsidRPr="007734D9">
        <w:rPr>
          <w:rFonts w:asciiTheme="minorHAnsi" w:hAnsiTheme="minorHAnsi"/>
          <w:sz w:val="24"/>
          <w:szCs w:val="28"/>
        </w:rPr>
        <w:tab/>
        <w:t>is not affiliated with officials of this joint-stock company or affiliated organizations of this joint-stock company and was not affiliated with these persons during the three years preceding his election to the Board of Directors;</w:t>
      </w:r>
    </w:p>
    <w:p w14:paraId="1921BB2D" w14:textId="77777777"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 xml:space="preserve">- </w:t>
      </w:r>
      <w:r w:rsidRPr="007734D9">
        <w:rPr>
          <w:rFonts w:asciiTheme="minorHAnsi" w:hAnsiTheme="minorHAnsi"/>
          <w:sz w:val="24"/>
          <w:szCs w:val="28"/>
        </w:rPr>
        <w:tab/>
        <w:t>is not a government employee.</w:t>
      </w:r>
    </w:p>
    <w:p w14:paraId="3E16768E" w14:textId="77777777"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 xml:space="preserve">- </w:t>
      </w:r>
      <w:r w:rsidRPr="007734D9">
        <w:rPr>
          <w:rFonts w:asciiTheme="minorHAnsi" w:hAnsiTheme="minorHAnsi"/>
          <w:sz w:val="24"/>
          <w:szCs w:val="28"/>
        </w:rPr>
        <w:tab/>
        <w:t>is not an auditor of this joint-stock company and was not an auditor during the three years preceding his / her election to the Board of Directors;</w:t>
      </w:r>
    </w:p>
    <w:p w14:paraId="7ECEEAD1" w14:textId="77777777" w:rsidR="007734D9" w:rsidRPr="007734D9" w:rsidRDefault="007734D9" w:rsidP="00FA1285">
      <w:pPr>
        <w:widowControl w:val="0"/>
        <w:shd w:val="clear" w:color="auto" w:fill="FFFFFF"/>
        <w:tabs>
          <w:tab w:val="left" w:pos="284"/>
        </w:tabs>
        <w:rPr>
          <w:rFonts w:asciiTheme="minorHAnsi" w:hAnsiTheme="minorHAnsi"/>
          <w:sz w:val="24"/>
          <w:szCs w:val="28"/>
        </w:rPr>
      </w:pPr>
      <w:r w:rsidRPr="007734D9">
        <w:rPr>
          <w:rFonts w:asciiTheme="minorHAnsi" w:hAnsiTheme="minorHAnsi"/>
          <w:sz w:val="24"/>
          <w:szCs w:val="28"/>
        </w:rPr>
        <w:t xml:space="preserve">- </w:t>
      </w:r>
      <w:r w:rsidRPr="007734D9">
        <w:rPr>
          <w:rFonts w:asciiTheme="minorHAnsi" w:hAnsiTheme="minorHAnsi"/>
          <w:sz w:val="24"/>
          <w:szCs w:val="28"/>
        </w:rPr>
        <w:tab/>
        <w:t>does not participate in the audit of this joint-stock company as an auditor working in the audit organization, and did not participate in such an audit during the three years preceding his election to the board of directors.</w:t>
      </w:r>
    </w:p>
    <w:p w14:paraId="63134DD5" w14:textId="77777777" w:rsidR="007E57E3" w:rsidRPr="00BE2780" w:rsidRDefault="00B33CA7"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Participation of members of the Board of Directors</w:t>
      </w:r>
    </w:p>
    <w:p w14:paraId="769DD298" w14:textId="5F30EE58" w:rsidR="007E57E3" w:rsidRPr="00BE2780" w:rsidRDefault="00B33CA7"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The Chairman of the Board of Directors is responsible for managing the Board of Directors and its effective activities in all aspects of its area of responsibility, as well as ensuring a productive dialogue with the Sole Shareholder, the Executive Body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xml:space="preserve">. Together with the Corporate Secretary, the Chairman of the Board of Directors ensures timely receipt of reliable and high-quality </w:t>
      </w:r>
      <w:r w:rsidRPr="00BE2780">
        <w:rPr>
          <w:rFonts w:asciiTheme="minorHAnsi" w:eastAsiaTheme="minorHAnsi" w:hAnsiTheme="minorHAnsi"/>
          <w:bCs/>
          <w:color w:val="000000"/>
          <w:sz w:val="24"/>
          <w:szCs w:val="28"/>
          <w:lang w:eastAsia="en-US"/>
        </w:rPr>
        <w:lastRenderedPageBreak/>
        <w:t>information by the Directors, prepares the agenda of the meeting in accordance with the established procedure, which is approved by the Board of Directors.</w:t>
      </w:r>
    </w:p>
    <w:p w14:paraId="1FA518D7" w14:textId="39C0FA50" w:rsidR="00B33CA7" w:rsidRPr="00BE2780" w:rsidRDefault="00B33CA7"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Independent directors bring their extensive experience in financial and operational matters to the Board of Directors. Being specialists in various fields, the directors help to evaluate the activities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from the outside and ensure objectivity in decision-making by the Board of Directors. They constructively evaluate the work of the management and assist in the development, approval and revision of the Development Strategy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w:t>
      </w:r>
    </w:p>
    <w:p w14:paraId="1BB6C141" w14:textId="05B78014" w:rsidR="00B33CA7" w:rsidRPr="00BE2780" w:rsidRDefault="00B33CA7" w:rsidP="00FA1285">
      <w:pPr>
        <w:widowControl w:val="0"/>
        <w:autoSpaceDE w:val="0"/>
        <w:autoSpaceDN w:val="0"/>
        <w:adjustRightInd w:val="0"/>
        <w:spacing w:after="0"/>
        <w:rPr>
          <w:rFonts w:asciiTheme="minorHAnsi" w:eastAsiaTheme="minorHAnsi" w:hAnsiTheme="minorHAnsi"/>
          <w:sz w:val="24"/>
          <w:szCs w:val="24"/>
          <w:lang w:eastAsia="en-US"/>
        </w:rPr>
      </w:pPr>
      <w:r w:rsidRPr="00BE2780">
        <w:rPr>
          <w:rFonts w:asciiTheme="minorHAnsi" w:eastAsiaTheme="minorHAnsi" w:hAnsiTheme="minorHAnsi"/>
          <w:sz w:val="24"/>
          <w:szCs w:val="24"/>
          <w:lang w:eastAsia="en-US"/>
        </w:rPr>
        <w:t xml:space="preserve">The JSC NC </w:t>
      </w:r>
      <w:r w:rsidR="008C15F3">
        <w:rPr>
          <w:rFonts w:asciiTheme="minorHAnsi" w:eastAsiaTheme="minorHAnsi" w:hAnsiTheme="minorHAnsi"/>
          <w:sz w:val="24"/>
          <w:szCs w:val="24"/>
          <w:lang w:eastAsia="en-US"/>
        </w:rPr>
        <w:t>ACSP</w:t>
      </w:r>
      <w:r w:rsidRPr="00BE2780">
        <w:rPr>
          <w:rFonts w:asciiTheme="minorHAnsi" w:eastAsiaTheme="minorHAnsi" w:hAnsiTheme="minorHAnsi"/>
          <w:sz w:val="24"/>
          <w:szCs w:val="24"/>
          <w:lang w:eastAsia="en-US"/>
        </w:rPr>
        <w:t xml:space="preserve"> encourages free and open contact between members of the Board of Directors and management at all levels. Members of the Board of Directors are given full access to the necessary information. In order to monitor the strategic initiatives of JSC "NC "</w:t>
      </w:r>
      <w:r w:rsidR="008C15F3">
        <w:rPr>
          <w:rFonts w:asciiTheme="minorHAnsi" w:eastAsiaTheme="minorHAnsi" w:hAnsiTheme="minorHAnsi"/>
          <w:sz w:val="24"/>
          <w:szCs w:val="24"/>
          <w:lang w:eastAsia="en-US"/>
        </w:rPr>
        <w:t>ACSP</w:t>
      </w:r>
      <w:r w:rsidRPr="00BE2780">
        <w:rPr>
          <w:rFonts w:asciiTheme="minorHAnsi" w:eastAsiaTheme="minorHAnsi" w:hAnsiTheme="minorHAnsi"/>
          <w:sz w:val="24"/>
          <w:szCs w:val="24"/>
          <w:lang w:eastAsia="en-US"/>
        </w:rPr>
        <w:t>" and take timely corrective measures, at each meeting of the committees, members of the Board of Directors receive reports and detailed presentations from the supervising managers of JSC "NC "</w:t>
      </w:r>
      <w:r w:rsidR="008C15F3">
        <w:rPr>
          <w:rFonts w:asciiTheme="minorHAnsi" w:eastAsiaTheme="minorHAnsi" w:hAnsiTheme="minorHAnsi"/>
          <w:sz w:val="24"/>
          <w:szCs w:val="24"/>
          <w:lang w:eastAsia="en-US"/>
        </w:rPr>
        <w:t>ACSP</w:t>
      </w:r>
      <w:r w:rsidRPr="00BE2780">
        <w:rPr>
          <w:rFonts w:asciiTheme="minorHAnsi" w:eastAsiaTheme="minorHAnsi" w:hAnsiTheme="minorHAnsi"/>
          <w:sz w:val="24"/>
          <w:szCs w:val="24"/>
          <w:lang w:eastAsia="en-US"/>
        </w:rPr>
        <w:t>". Further, at the meetings, the Chairman of each Committee reports to the Board of Directors on the issues considered at the Committee meetings. The Board of Directors regularly reviews the actual performance indicators of JSC</w:t>
      </w:r>
      <w:r w:rsidR="000A657A">
        <w:rPr>
          <w:rFonts w:asciiTheme="minorHAnsi" w:eastAsiaTheme="minorHAnsi" w:hAnsiTheme="minorHAnsi"/>
          <w:sz w:val="24"/>
          <w:szCs w:val="24"/>
          <w:lang w:eastAsia="en-US"/>
        </w:rPr>
        <w:t xml:space="preserve"> </w:t>
      </w:r>
      <w:r w:rsidRPr="00BE2780">
        <w:rPr>
          <w:rFonts w:asciiTheme="minorHAnsi" w:eastAsiaTheme="minorHAnsi" w:hAnsiTheme="minorHAnsi"/>
          <w:sz w:val="24"/>
          <w:szCs w:val="24"/>
          <w:lang w:eastAsia="en-US"/>
        </w:rPr>
        <w:t>"NC "</w:t>
      </w:r>
      <w:r w:rsidR="008C15F3">
        <w:rPr>
          <w:rFonts w:asciiTheme="minorHAnsi" w:eastAsiaTheme="minorHAnsi" w:hAnsiTheme="minorHAnsi"/>
          <w:sz w:val="24"/>
          <w:szCs w:val="24"/>
          <w:lang w:eastAsia="en-US"/>
        </w:rPr>
        <w:t>ACSP</w:t>
      </w:r>
      <w:r w:rsidRPr="00BE2780">
        <w:rPr>
          <w:rFonts w:asciiTheme="minorHAnsi" w:eastAsiaTheme="minorHAnsi" w:hAnsiTheme="minorHAnsi"/>
          <w:sz w:val="24"/>
          <w:szCs w:val="24"/>
          <w:lang w:eastAsia="en-US"/>
        </w:rPr>
        <w:t>" in comparison with its long-term strategy.</w:t>
      </w:r>
    </w:p>
    <w:p w14:paraId="4D20A996" w14:textId="77777777" w:rsidR="00B33CA7" w:rsidRPr="001F3267" w:rsidRDefault="00B33CA7" w:rsidP="00FA1285">
      <w:pPr>
        <w:widowControl w:val="0"/>
        <w:autoSpaceDE w:val="0"/>
        <w:autoSpaceDN w:val="0"/>
        <w:adjustRightInd w:val="0"/>
        <w:spacing w:after="0"/>
        <w:rPr>
          <w:rFonts w:asciiTheme="minorHAnsi" w:eastAsiaTheme="minorHAnsi" w:hAnsiTheme="minorHAnsi"/>
          <w:sz w:val="24"/>
          <w:szCs w:val="24"/>
          <w:lang w:eastAsia="en-US"/>
        </w:rPr>
      </w:pPr>
      <w:r w:rsidRPr="00BE2780">
        <w:rPr>
          <w:rFonts w:asciiTheme="minorHAnsi" w:eastAsiaTheme="minorHAnsi" w:hAnsiTheme="minorHAnsi"/>
          <w:sz w:val="24"/>
          <w:szCs w:val="24"/>
          <w:lang w:eastAsia="en-US"/>
        </w:rPr>
        <w:t>Information on the participation of members of the Board of Directors in meetings of the Board of Directors during the reporting period is presented below.</w:t>
      </w:r>
    </w:p>
    <w:p w14:paraId="7916CA90" w14:textId="77777777" w:rsidR="00B33CA7" w:rsidRPr="00EC47E1" w:rsidRDefault="00B33CA7" w:rsidP="00FA1285">
      <w:pPr>
        <w:widowControl w:val="0"/>
        <w:autoSpaceDE w:val="0"/>
        <w:autoSpaceDN w:val="0"/>
        <w:adjustRightInd w:val="0"/>
        <w:spacing w:before="0" w:after="0"/>
        <w:rPr>
          <w:rFonts w:asciiTheme="minorHAnsi" w:eastAsiaTheme="minorHAnsi" w:hAnsiTheme="minorHAnsi"/>
          <w:sz w:val="28"/>
          <w:szCs w:val="28"/>
          <w:lang w:eastAsia="en-US"/>
        </w:rPr>
      </w:pPr>
    </w:p>
    <w:tbl>
      <w:tblPr>
        <w:tblStyle w:val="-31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1701"/>
        <w:gridCol w:w="1444"/>
      </w:tblGrid>
      <w:tr w:rsidR="009A3FF5" w:rsidRPr="001F3267" w14:paraId="2E6C7B12" w14:textId="77777777" w:rsidTr="009A3FF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Borders>
              <w:bottom w:val="single" w:sz="4" w:space="0" w:color="auto"/>
              <w:right w:val="single" w:sz="4" w:space="0" w:color="auto"/>
            </w:tcBorders>
            <w:shd w:val="clear" w:color="auto" w:fill="auto"/>
            <w:vAlign w:val="center"/>
          </w:tcPr>
          <w:p w14:paraId="7A65E5CD" w14:textId="77777777" w:rsidR="00B33CA7" w:rsidRPr="005826F3" w:rsidRDefault="009A3FF5" w:rsidP="00FA1285">
            <w:pPr>
              <w:widowControl w:val="0"/>
              <w:jc w:val="center"/>
              <w:rPr>
                <w:rFonts w:asciiTheme="minorHAnsi" w:eastAsiaTheme="minorHAnsi" w:hAnsiTheme="minorHAnsi"/>
                <w:i w:val="0"/>
                <w:color w:val="000000" w:themeColor="text1"/>
                <w:sz w:val="24"/>
                <w:szCs w:val="24"/>
                <w:lang w:val="kk-KZ" w:eastAsia="en-US"/>
              </w:rPr>
            </w:pPr>
            <w:r w:rsidRPr="005826F3">
              <w:rPr>
                <w:rFonts w:asciiTheme="minorHAnsi" w:eastAsiaTheme="minorHAnsi" w:hAnsiTheme="minorHAnsi"/>
                <w:color w:val="000000" w:themeColor="text1"/>
                <w:sz w:val="24"/>
                <w:szCs w:val="24"/>
                <w:lang w:eastAsia="en-US"/>
              </w:rPr>
              <w:t xml:space="preserve">Member </w:t>
            </w:r>
            <w:r w:rsidR="00B33CA7" w:rsidRPr="005826F3">
              <w:rPr>
                <w:rFonts w:asciiTheme="minorHAnsi" w:eastAsiaTheme="minorHAnsi" w:hAnsiTheme="minorHAnsi"/>
                <w:color w:val="000000" w:themeColor="text1"/>
                <w:sz w:val="24"/>
                <w:szCs w:val="24"/>
                <w:lang w:val="kk-KZ" w:eastAsia="en-US"/>
              </w:rPr>
              <w:t>of the Board of Directors</w:t>
            </w:r>
          </w:p>
        </w:tc>
        <w:tc>
          <w:tcPr>
            <w:tcW w:w="2551" w:type="dxa"/>
            <w:tcBorders>
              <w:left w:val="single" w:sz="4" w:space="0" w:color="auto"/>
              <w:bottom w:val="single" w:sz="4" w:space="0" w:color="auto"/>
              <w:right w:val="single" w:sz="4" w:space="0" w:color="auto"/>
            </w:tcBorders>
            <w:shd w:val="clear" w:color="auto" w:fill="auto"/>
            <w:vAlign w:val="center"/>
          </w:tcPr>
          <w:p w14:paraId="322DF477" w14:textId="77777777" w:rsidR="00B33CA7" w:rsidRPr="005826F3" w:rsidRDefault="00B33CA7" w:rsidP="00FA1285">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Election date</w:t>
            </w:r>
          </w:p>
        </w:tc>
        <w:tc>
          <w:tcPr>
            <w:tcW w:w="1701" w:type="dxa"/>
            <w:tcBorders>
              <w:left w:val="single" w:sz="4" w:space="0" w:color="auto"/>
              <w:bottom w:val="single" w:sz="4" w:space="0" w:color="auto"/>
              <w:right w:val="single" w:sz="4" w:space="0" w:color="auto"/>
            </w:tcBorders>
            <w:shd w:val="clear" w:color="auto" w:fill="auto"/>
            <w:vAlign w:val="center"/>
          </w:tcPr>
          <w:p w14:paraId="280850F9" w14:textId="77777777" w:rsidR="00B33CA7" w:rsidRPr="005826F3" w:rsidRDefault="00B33CA7" w:rsidP="00FA1285">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Reporting period</w:t>
            </w:r>
          </w:p>
        </w:tc>
        <w:tc>
          <w:tcPr>
            <w:tcW w:w="1444" w:type="dxa"/>
            <w:tcBorders>
              <w:left w:val="single" w:sz="4" w:space="0" w:color="auto"/>
            </w:tcBorders>
            <w:shd w:val="clear" w:color="auto" w:fill="auto"/>
            <w:vAlign w:val="center"/>
          </w:tcPr>
          <w:p w14:paraId="62172ED5" w14:textId="77777777" w:rsidR="00B33CA7" w:rsidRPr="005826F3" w:rsidRDefault="00B33CA7" w:rsidP="00FA1285">
            <w:pPr>
              <w:widowControl w:val="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Participation in meetings</w:t>
            </w:r>
          </w:p>
        </w:tc>
      </w:tr>
      <w:tr w:rsidR="009A3FF5" w:rsidRPr="001F3267" w14:paraId="15F9B70D" w14:textId="77777777" w:rsidTr="00A0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tcBorders>
            <w:shd w:val="clear" w:color="auto" w:fill="auto"/>
          </w:tcPr>
          <w:p w14:paraId="12BA2547" w14:textId="31F0DE40" w:rsidR="009A3FF5" w:rsidRPr="001F3267" w:rsidRDefault="000A657A" w:rsidP="00FA1285">
            <w:pPr>
              <w:widowControl w:val="0"/>
              <w:tabs>
                <w:tab w:val="center" w:pos="2072"/>
              </w:tabs>
              <w:autoSpaceDE w:val="0"/>
              <w:autoSpaceDN w:val="0"/>
              <w:adjustRightInd w:val="0"/>
              <w:jc w:val="left"/>
              <w:rPr>
                <w:rFonts w:asciiTheme="minorHAnsi" w:eastAsiaTheme="minorHAnsi" w:hAnsiTheme="minorHAnsi"/>
                <w:i w:val="0"/>
                <w:color w:val="000000" w:themeColor="text1"/>
                <w:sz w:val="24"/>
                <w:szCs w:val="24"/>
                <w:lang w:eastAsia="en-US"/>
              </w:rPr>
            </w:pPr>
            <w:r>
              <w:rPr>
                <w:rFonts w:asciiTheme="minorHAnsi" w:eastAsiaTheme="minorHAnsi" w:hAnsiTheme="minorHAnsi"/>
                <w:color w:val="000000" w:themeColor="text1"/>
                <w:sz w:val="24"/>
                <w:szCs w:val="24"/>
                <w:lang w:eastAsia="en-US"/>
              </w:rPr>
              <w:t>Ye</w:t>
            </w:r>
            <w:r w:rsidRPr="001F3267">
              <w:rPr>
                <w:rFonts w:asciiTheme="minorHAnsi" w:eastAsiaTheme="minorHAnsi" w:hAnsiTheme="minorHAnsi"/>
                <w:color w:val="000000" w:themeColor="text1"/>
                <w:sz w:val="24"/>
                <w:szCs w:val="24"/>
                <w:lang w:eastAsia="en-US"/>
              </w:rPr>
              <w:t xml:space="preserve">. </w:t>
            </w:r>
            <w:proofErr w:type="spellStart"/>
            <w:proofErr w:type="gramStart"/>
            <w:r w:rsidRPr="001F3267">
              <w:rPr>
                <w:rFonts w:asciiTheme="minorHAnsi" w:eastAsiaTheme="minorHAnsi" w:hAnsiTheme="minorHAnsi"/>
                <w:color w:val="000000" w:themeColor="text1"/>
                <w:sz w:val="24"/>
                <w:szCs w:val="24"/>
                <w:lang w:eastAsia="en-US"/>
              </w:rPr>
              <w:t>Kh.</w:t>
            </w:r>
            <w:r w:rsidR="00B33CA7" w:rsidRPr="001F3267">
              <w:rPr>
                <w:rFonts w:asciiTheme="minorHAnsi" w:eastAsiaTheme="minorHAnsi" w:hAnsiTheme="minorHAnsi"/>
                <w:color w:val="000000" w:themeColor="text1"/>
                <w:sz w:val="24"/>
                <w:szCs w:val="24"/>
                <w:lang w:eastAsia="en-US"/>
              </w:rPr>
              <w:t>Koishiba</w:t>
            </w:r>
            <w:r>
              <w:rPr>
                <w:rFonts w:asciiTheme="minorHAnsi" w:eastAsiaTheme="minorHAnsi" w:hAnsiTheme="minorHAnsi"/>
                <w:color w:val="000000" w:themeColor="text1"/>
                <w:sz w:val="24"/>
                <w:szCs w:val="24"/>
                <w:lang w:eastAsia="en-US"/>
              </w:rPr>
              <w:t>y</w:t>
            </w:r>
            <w:r w:rsidR="00B33CA7" w:rsidRPr="001F3267">
              <w:rPr>
                <w:rFonts w:asciiTheme="minorHAnsi" w:eastAsiaTheme="minorHAnsi" w:hAnsiTheme="minorHAnsi"/>
                <w:color w:val="000000" w:themeColor="text1"/>
                <w:sz w:val="24"/>
                <w:szCs w:val="24"/>
                <w:lang w:eastAsia="en-US"/>
              </w:rPr>
              <w:t>ev</w:t>
            </w:r>
            <w:proofErr w:type="spellEnd"/>
            <w:proofErr w:type="gramEnd"/>
            <w:r w:rsidR="00B33CA7" w:rsidRPr="001F3267">
              <w:rPr>
                <w:rFonts w:asciiTheme="minorHAnsi" w:eastAsiaTheme="minorHAnsi" w:hAnsiTheme="minorHAnsi"/>
                <w:color w:val="000000" w:themeColor="text1"/>
                <w:sz w:val="24"/>
                <w:szCs w:val="24"/>
                <w:lang w:eastAsia="en-US"/>
              </w:rPr>
              <w:t xml:space="preserve"> </w:t>
            </w:r>
          </w:p>
          <w:p w14:paraId="0A34D011" w14:textId="77777777" w:rsidR="00B33CA7" w:rsidRPr="001F3267" w:rsidRDefault="009A3FF5" w:rsidP="00FA1285">
            <w:pPr>
              <w:widowControl w:val="0"/>
              <w:tabs>
                <w:tab w:val="center" w:pos="2072"/>
              </w:tabs>
              <w:autoSpaceDE w:val="0"/>
              <w:autoSpaceDN w:val="0"/>
              <w:adjustRightInd w:val="0"/>
              <w:jc w:val="left"/>
              <w:rPr>
                <w:rFonts w:asciiTheme="minorHAnsi" w:eastAsiaTheme="minorHAnsi" w:hAnsiTheme="minorHAnsi"/>
                <w:i w:val="0"/>
                <w:color w:val="000000" w:themeColor="text1"/>
                <w:sz w:val="24"/>
                <w:szCs w:val="24"/>
                <w:lang w:eastAsia="en-US"/>
              </w:rPr>
            </w:pPr>
            <w:r w:rsidRPr="001F3267">
              <w:rPr>
                <w:rFonts w:asciiTheme="minorHAnsi" w:eastAsiaTheme="minorHAnsi" w:hAnsiTheme="minorHAnsi"/>
                <w:color w:val="000000"/>
                <w:sz w:val="24"/>
                <w:szCs w:val="24"/>
                <w:lang w:eastAsia="en-US"/>
              </w:rPr>
              <w:t>Chairman of the Board of Directors, representative of the interests of the Sole Shareholder</w:t>
            </w:r>
          </w:p>
        </w:tc>
        <w:tc>
          <w:tcPr>
            <w:tcW w:w="2551" w:type="dxa"/>
            <w:tcBorders>
              <w:top w:val="single" w:sz="4" w:space="0" w:color="auto"/>
            </w:tcBorders>
            <w:shd w:val="clear" w:color="auto" w:fill="auto"/>
          </w:tcPr>
          <w:p w14:paraId="271EC34A" w14:textId="77777777"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02.06.2021</w:t>
            </w:r>
          </w:p>
          <w:p w14:paraId="6236C0AD" w14:textId="77777777"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(as a member of the Board of Directors),</w:t>
            </w:r>
          </w:p>
          <w:p w14:paraId="698AA209" w14:textId="77777777"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22.04.2022</w:t>
            </w:r>
          </w:p>
        </w:tc>
        <w:tc>
          <w:tcPr>
            <w:tcW w:w="1701" w:type="dxa"/>
            <w:tcBorders>
              <w:top w:val="single" w:sz="4" w:space="0" w:color="auto"/>
            </w:tcBorders>
            <w:shd w:val="clear" w:color="auto" w:fill="auto"/>
          </w:tcPr>
          <w:p w14:paraId="06771069" w14:textId="7F5C6C0D" w:rsidR="00B33CA7" w:rsidRPr="001F3267" w:rsidRDefault="00B33CA7" w:rsidP="00FA1285">
            <w:pPr>
              <w:widowControl w:val="0"/>
              <w:tabs>
                <w:tab w:val="center" w:pos="2072"/>
              </w:tabs>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1F3267">
              <w:rPr>
                <w:rFonts w:asciiTheme="minorHAnsi" w:hAnsiTheme="minorHAnsi"/>
                <w:color w:val="000000" w:themeColor="text1"/>
                <w:sz w:val="24"/>
                <w:szCs w:val="24"/>
              </w:rPr>
              <w:t>01.01.2023 22.04.2022 01.01.2023-</w:t>
            </w:r>
            <w:r w:rsidR="000A657A">
              <w:rPr>
                <w:rFonts w:asciiTheme="minorHAnsi" w:hAnsiTheme="minorHAnsi"/>
                <w:color w:val="000000" w:themeColor="text1"/>
                <w:sz w:val="24"/>
                <w:szCs w:val="24"/>
              </w:rPr>
              <w:t>31.</w:t>
            </w:r>
            <w:r w:rsidRPr="001F3267">
              <w:rPr>
                <w:rFonts w:asciiTheme="minorHAnsi" w:hAnsiTheme="minorHAnsi"/>
                <w:color w:val="000000" w:themeColor="text1"/>
                <w:sz w:val="24"/>
                <w:szCs w:val="24"/>
              </w:rPr>
              <w:t>12.2023.</w:t>
            </w:r>
          </w:p>
        </w:tc>
        <w:tc>
          <w:tcPr>
            <w:tcW w:w="1444" w:type="dxa"/>
            <w:shd w:val="clear" w:color="auto" w:fill="auto"/>
          </w:tcPr>
          <w:p w14:paraId="20BD3728" w14:textId="174AC5FE" w:rsidR="00B33CA7" w:rsidRPr="00290F7F" w:rsidRDefault="00B33CA7" w:rsidP="00FA128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9/9</w:t>
            </w:r>
          </w:p>
        </w:tc>
      </w:tr>
      <w:tr w:rsidR="009A3FF5" w:rsidRPr="001F3267" w14:paraId="51038044" w14:textId="77777777" w:rsidTr="00A00CD8">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27F02612" w14:textId="4D773527" w:rsidR="00B33CA7" w:rsidRPr="001F3267" w:rsidRDefault="001E4F1C"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t>A</w:t>
            </w:r>
            <w:r>
              <w:rPr>
                <w:rFonts w:asciiTheme="minorHAnsi" w:eastAsiaTheme="minorHAnsi" w:hAnsiTheme="minorHAnsi"/>
                <w:bCs/>
                <w:color w:val="000000" w:themeColor="text1"/>
                <w:sz w:val="24"/>
                <w:szCs w:val="24"/>
                <w:lang w:eastAsia="en-US"/>
              </w:rPr>
              <w:t>.</w:t>
            </w:r>
            <w:proofErr w:type="gramStart"/>
            <w:r w:rsidRPr="001F3267">
              <w:rPr>
                <w:rFonts w:asciiTheme="minorHAnsi" w:eastAsiaTheme="minorHAnsi" w:hAnsiTheme="minorHAnsi"/>
                <w:bCs/>
                <w:color w:val="000000" w:themeColor="text1"/>
                <w:sz w:val="24"/>
                <w:szCs w:val="24"/>
                <w:lang w:eastAsia="en-US"/>
              </w:rPr>
              <w:t>A</w:t>
            </w:r>
            <w:r>
              <w:rPr>
                <w:rFonts w:asciiTheme="minorHAnsi" w:eastAsiaTheme="minorHAnsi" w:hAnsiTheme="minorHAnsi"/>
                <w:bCs/>
                <w:color w:val="000000" w:themeColor="text1"/>
                <w:sz w:val="24"/>
                <w:szCs w:val="24"/>
                <w:lang w:eastAsia="en-US"/>
              </w:rPr>
              <w:t>.</w:t>
            </w:r>
            <w:r w:rsidR="00B33CA7" w:rsidRPr="001F3267">
              <w:rPr>
                <w:rFonts w:asciiTheme="minorHAnsi" w:eastAsiaTheme="minorHAnsi" w:hAnsiTheme="minorHAnsi"/>
                <w:bCs/>
                <w:color w:val="000000" w:themeColor="text1"/>
                <w:sz w:val="24"/>
                <w:szCs w:val="24"/>
                <w:lang w:eastAsia="en-US"/>
              </w:rPr>
              <w:t>Smolina</w:t>
            </w:r>
            <w:proofErr w:type="spellEnd"/>
            <w:proofErr w:type="gramEnd"/>
            <w:r w:rsidR="00B33CA7" w:rsidRPr="001F3267">
              <w:rPr>
                <w:rFonts w:asciiTheme="minorHAnsi" w:eastAsiaTheme="minorHAnsi" w:hAnsiTheme="minorHAnsi"/>
                <w:bCs/>
                <w:color w:val="000000" w:themeColor="text1"/>
                <w:sz w:val="24"/>
                <w:szCs w:val="24"/>
                <w:lang w:eastAsia="en-US"/>
              </w:rPr>
              <w:t xml:space="preserve"> </w:t>
            </w:r>
          </w:p>
          <w:p w14:paraId="42F14ACB" w14:textId="77777777" w:rsidR="009A3FF5" w:rsidRPr="001F3267" w:rsidRDefault="009A3FF5" w:rsidP="00FA1285">
            <w:pPr>
              <w:widowControl w:val="0"/>
              <w:tabs>
                <w:tab w:val="left" w:pos="1134"/>
                <w:tab w:val="left" w:pos="4962"/>
              </w:tabs>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3DCF27CF" w14:textId="77777777"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representative of the interests of the Sole Shareholder</w:t>
            </w:r>
          </w:p>
        </w:tc>
        <w:tc>
          <w:tcPr>
            <w:tcW w:w="2551" w:type="dxa"/>
            <w:shd w:val="clear" w:color="auto" w:fill="auto"/>
          </w:tcPr>
          <w:p w14:paraId="4F3716C7" w14:textId="77777777"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22.04.2022</w:t>
            </w:r>
          </w:p>
        </w:tc>
        <w:tc>
          <w:tcPr>
            <w:tcW w:w="1701" w:type="dxa"/>
            <w:shd w:val="clear" w:color="auto" w:fill="auto"/>
          </w:tcPr>
          <w:p w14:paraId="0F719D53" w14:textId="77777777" w:rsidR="00B33CA7" w:rsidRPr="003702FE" w:rsidRDefault="00EC262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sz w:val="24"/>
                <w:szCs w:val="24"/>
                <w:lang w:eastAsia="en-US"/>
              </w:rPr>
            </w:pPr>
            <w:r w:rsidRPr="00EC2627">
              <w:rPr>
                <w:rFonts w:asciiTheme="minorHAnsi" w:hAnsiTheme="minorHAnsi"/>
                <w:sz w:val="24"/>
                <w:szCs w:val="24"/>
              </w:rPr>
              <w:t>01.01.2023-31.12.2023</w:t>
            </w:r>
          </w:p>
        </w:tc>
        <w:tc>
          <w:tcPr>
            <w:tcW w:w="1444" w:type="dxa"/>
            <w:shd w:val="clear" w:color="auto" w:fill="auto"/>
          </w:tcPr>
          <w:p w14:paraId="14AD2224" w14:textId="77777777" w:rsidR="00B33CA7" w:rsidRPr="00290F7F" w:rsidRDefault="00EC2627" w:rsidP="00FA128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6/9</w:t>
            </w:r>
          </w:p>
        </w:tc>
      </w:tr>
      <w:tr w:rsidR="009A3FF5" w:rsidRPr="001F3267" w14:paraId="3CC701FC" w14:textId="77777777" w:rsidTr="00A00C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0E5C8B98" w14:textId="28F2B7EE" w:rsidR="00B33CA7" w:rsidRPr="001F3267" w:rsidRDefault="001E4F1C" w:rsidP="00FA1285">
            <w:pPr>
              <w:widowControl w:val="0"/>
              <w:autoSpaceDE w:val="0"/>
              <w:autoSpaceDN w:val="0"/>
              <w:adjustRightInd w:val="0"/>
              <w:jc w:val="left"/>
              <w:rPr>
                <w:rFonts w:asciiTheme="minorHAnsi" w:eastAsiaTheme="minorHAnsi" w:hAnsiTheme="minorHAnsi"/>
                <w:bCs/>
                <w:i w:val="0"/>
                <w:color w:val="000000" w:themeColor="text1"/>
                <w:sz w:val="24"/>
                <w:szCs w:val="24"/>
                <w:lang w:val="kk-KZ" w:eastAsia="en-US"/>
              </w:rPr>
            </w:pPr>
            <w:r w:rsidRPr="001F3267">
              <w:rPr>
                <w:rFonts w:asciiTheme="minorHAnsi" w:eastAsiaTheme="minorHAnsi" w:hAnsiTheme="minorHAnsi"/>
                <w:bCs/>
                <w:color w:val="000000" w:themeColor="text1"/>
                <w:sz w:val="24"/>
                <w:szCs w:val="24"/>
                <w:lang w:val="kk-KZ" w:eastAsia="en-US"/>
              </w:rPr>
              <w:t>D</w:t>
            </w:r>
            <w:r>
              <w:rPr>
                <w:rFonts w:asciiTheme="minorHAnsi" w:eastAsiaTheme="minorHAnsi" w:hAnsiTheme="minorHAnsi"/>
                <w:bCs/>
                <w:color w:val="000000" w:themeColor="text1"/>
                <w:sz w:val="24"/>
                <w:szCs w:val="24"/>
                <w:lang w:val="en-US" w:eastAsia="en-US"/>
              </w:rPr>
              <w:t>.</w:t>
            </w:r>
            <w:r w:rsidRPr="001F3267">
              <w:rPr>
                <w:rFonts w:asciiTheme="minorHAnsi" w:eastAsiaTheme="minorHAnsi" w:hAnsiTheme="minorHAnsi"/>
                <w:bCs/>
                <w:color w:val="000000" w:themeColor="text1"/>
                <w:sz w:val="24"/>
                <w:szCs w:val="24"/>
                <w:lang w:val="kk-KZ" w:eastAsia="en-US"/>
              </w:rPr>
              <w:t>R</w:t>
            </w:r>
            <w:r>
              <w:rPr>
                <w:rFonts w:asciiTheme="minorHAnsi" w:eastAsiaTheme="minorHAnsi" w:hAnsiTheme="minorHAnsi"/>
                <w:bCs/>
                <w:color w:val="000000" w:themeColor="text1"/>
                <w:sz w:val="24"/>
                <w:szCs w:val="24"/>
                <w:lang w:val="en-US" w:eastAsia="en-US"/>
              </w:rPr>
              <w:t>.</w:t>
            </w:r>
            <w:r w:rsidR="00B33CA7" w:rsidRPr="001F3267">
              <w:rPr>
                <w:rFonts w:asciiTheme="minorHAnsi" w:eastAsiaTheme="minorHAnsi" w:hAnsiTheme="minorHAnsi"/>
                <w:bCs/>
                <w:color w:val="000000" w:themeColor="text1"/>
                <w:sz w:val="24"/>
                <w:szCs w:val="24"/>
                <w:lang w:val="kk-KZ" w:eastAsia="en-US"/>
              </w:rPr>
              <w:t xml:space="preserve">Arkalyk </w:t>
            </w:r>
          </w:p>
          <w:p w14:paraId="0F64065C" w14:textId="77777777" w:rsidR="009A3FF5" w:rsidRPr="001F3267" w:rsidRDefault="009A3FF5" w:rsidP="00FA1285">
            <w:pPr>
              <w:widowControl w:val="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0B54BD7C" w14:textId="0FFEF784"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representative of the interests</w:t>
            </w:r>
            <w:r w:rsidR="001E4F1C" w:rsidRPr="001F3267">
              <w:rPr>
                <w:rFonts w:asciiTheme="minorHAnsi" w:hAnsiTheme="minorHAnsi"/>
                <w:color w:val="000000" w:themeColor="text1"/>
                <w:sz w:val="24"/>
                <w:szCs w:val="24"/>
              </w:rPr>
              <w:t xml:space="preserve"> </w:t>
            </w:r>
            <w:r w:rsidR="001E4F1C" w:rsidRPr="001F3267">
              <w:rPr>
                <w:rFonts w:asciiTheme="minorHAnsi" w:hAnsiTheme="minorHAnsi"/>
                <w:color w:val="000000" w:themeColor="text1"/>
                <w:sz w:val="24"/>
                <w:szCs w:val="24"/>
              </w:rPr>
              <w:t>of the Sole Shareholder</w:t>
            </w:r>
          </w:p>
        </w:tc>
        <w:tc>
          <w:tcPr>
            <w:tcW w:w="2551" w:type="dxa"/>
            <w:shd w:val="clear" w:color="auto" w:fill="auto"/>
          </w:tcPr>
          <w:p w14:paraId="11DBF8B9" w14:textId="77777777" w:rsidR="001E4F1C" w:rsidRDefault="001E4F1C"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 xml:space="preserve">25.08.2021, </w:t>
            </w:r>
          </w:p>
          <w:p w14:paraId="4CF5EB27" w14:textId="2675D793" w:rsidR="00B33CA7" w:rsidRPr="001F3267" w:rsidRDefault="001E4F1C"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22.04.2022</w:t>
            </w:r>
          </w:p>
        </w:tc>
        <w:tc>
          <w:tcPr>
            <w:tcW w:w="1701" w:type="dxa"/>
            <w:shd w:val="clear" w:color="auto" w:fill="auto"/>
          </w:tcPr>
          <w:p w14:paraId="114B1E59" w14:textId="58A299AB" w:rsidR="00B33CA7" w:rsidRPr="001F3267" w:rsidRDefault="00B33CA7" w:rsidP="001E4F1C">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01.01.2023 -31.12.2023</w:t>
            </w:r>
          </w:p>
        </w:tc>
        <w:tc>
          <w:tcPr>
            <w:tcW w:w="1444" w:type="dxa"/>
            <w:shd w:val="clear" w:color="auto" w:fill="auto"/>
          </w:tcPr>
          <w:p w14:paraId="09D7F462" w14:textId="7C3E914E" w:rsidR="00B33CA7" w:rsidRPr="00290F7F" w:rsidRDefault="00B33CA7" w:rsidP="00FA128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8/9</w:t>
            </w:r>
          </w:p>
        </w:tc>
      </w:tr>
      <w:tr w:rsidR="009A3FF5" w:rsidRPr="001F3267" w14:paraId="0F48FF5B" w14:textId="77777777" w:rsidTr="00A00CD8">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39A3E4BB" w14:textId="4C8499C2" w:rsidR="00B33CA7" w:rsidRPr="001F3267" w:rsidRDefault="00B33CA7"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t>A</w:t>
            </w:r>
            <w:r w:rsidR="001E4F1C">
              <w:rPr>
                <w:rFonts w:asciiTheme="minorHAnsi" w:eastAsiaTheme="minorHAnsi" w:hAnsiTheme="minorHAnsi"/>
                <w:bCs/>
                <w:color w:val="000000" w:themeColor="text1"/>
                <w:sz w:val="24"/>
                <w:szCs w:val="24"/>
                <w:lang w:eastAsia="en-US"/>
              </w:rPr>
              <w:t>.</w:t>
            </w:r>
            <w:proofErr w:type="gramStart"/>
            <w:r w:rsidRPr="001F3267">
              <w:rPr>
                <w:rFonts w:asciiTheme="minorHAnsi" w:eastAsiaTheme="minorHAnsi" w:hAnsiTheme="minorHAnsi"/>
                <w:bCs/>
                <w:color w:val="000000" w:themeColor="text1"/>
                <w:sz w:val="24"/>
                <w:szCs w:val="24"/>
                <w:lang w:eastAsia="en-US"/>
              </w:rPr>
              <w:t>N</w:t>
            </w:r>
            <w:r w:rsidR="001E4F1C">
              <w:rPr>
                <w:rFonts w:asciiTheme="minorHAnsi" w:eastAsiaTheme="minorHAnsi" w:hAnsiTheme="minorHAnsi"/>
                <w:bCs/>
                <w:color w:val="000000" w:themeColor="text1"/>
                <w:sz w:val="24"/>
                <w:szCs w:val="24"/>
                <w:lang w:eastAsia="en-US"/>
              </w:rPr>
              <w:t>.</w:t>
            </w:r>
            <w:r w:rsidR="001E4F1C" w:rsidRPr="001F3267">
              <w:rPr>
                <w:rFonts w:asciiTheme="minorHAnsi" w:eastAsiaTheme="minorHAnsi" w:hAnsiTheme="minorHAnsi"/>
                <w:bCs/>
                <w:color w:val="000000" w:themeColor="text1"/>
                <w:sz w:val="24"/>
                <w:szCs w:val="24"/>
                <w:lang w:eastAsia="en-US"/>
              </w:rPr>
              <w:t>Turikpenbayev</w:t>
            </w:r>
            <w:proofErr w:type="spellEnd"/>
            <w:proofErr w:type="gramEnd"/>
          </w:p>
          <w:p w14:paraId="5F8ABF03" w14:textId="77777777" w:rsidR="009A3FF5" w:rsidRPr="001F3267" w:rsidRDefault="009A3FF5" w:rsidP="00FA1285">
            <w:pPr>
              <w:widowControl w:val="0"/>
              <w:jc w:val="left"/>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68CEB133" w14:textId="5011ED53"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Chairman of the Management Board (President) JSC "NC "</w:t>
            </w:r>
            <w:r w:rsidR="008C15F3">
              <w:rPr>
                <w:rFonts w:asciiTheme="minorHAnsi" w:eastAsiaTheme="minorHAnsi" w:hAnsiTheme="minorHAnsi"/>
                <w:color w:val="000000"/>
                <w:sz w:val="24"/>
                <w:szCs w:val="24"/>
                <w:lang w:eastAsia="en-US"/>
              </w:rPr>
              <w:t>ACSP</w:t>
            </w:r>
            <w:r w:rsidRPr="001F3267">
              <w:rPr>
                <w:rFonts w:asciiTheme="minorHAnsi" w:eastAsiaTheme="minorHAnsi" w:hAnsiTheme="minorHAnsi"/>
                <w:color w:val="000000"/>
                <w:sz w:val="24"/>
                <w:szCs w:val="24"/>
                <w:lang w:eastAsia="en-US"/>
              </w:rPr>
              <w:t>"</w:t>
            </w:r>
          </w:p>
        </w:tc>
        <w:tc>
          <w:tcPr>
            <w:tcW w:w="2551" w:type="dxa"/>
            <w:shd w:val="clear" w:color="auto" w:fill="auto"/>
          </w:tcPr>
          <w:p w14:paraId="5C70ECEF" w14:textId="77777777"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10.02.2021</w:t>
            </w:r>
          </w:p>
        </w:tc>
        <w:tc>
          <w:tcPr>
            <w:tcW w:w="1701" w:type="dxa"/>
            <w:shd w:val="clear" w:color="auto" w:fill="auto"/>
          </w:tcPr>
          <w:p w14:paraId="0A88C755" w14:textId="77777777" w:rsidR="001E4F1C"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 xml:space="preserve">01.01.2023 </w:t>
            </w:r>
          </w:p>
          <w:p w14:paraId="733E6CE1" w14:textId="66F34AF5"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31.12.2023</w:t>
            </w:r>
          </w:p>
        </w:tc>
        <w:tc>
          <w:tcPr>
            <w:tcW w:w="1444" w:type="dxa"/>
            <w:shd w:val="clear" w:color="auto" w:fill="auto"/>
          </w:tcPr>
          <w:p w14:paraId="3CE3EEB2" w14:textId="77777777" w:rsidR="00B33CA7" w:rsidRPr="00290F7F" w:rsidRDefault="00B33CA7" w:rsidP="00FA128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8/9</w:t>
            </w:r>
          </w:p>
        </w:tc>
      </w:tr>
      <w:tr w:rsidR="009A3FF5" w:rsidRPr="001F3267" w14:paraId="6A1CA071" w14:textId="77777777" w:rsidTr="00EC47E1">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7E78ED9E" w14:textId="6B9D81D6" w:rsidR="00B33CA7" w:rsidRPr="001F3267" w:rsidRDefault="001E4F1C"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t>E</w:t>
            </w:r>
            <w:r>
              <w:rPr>
                <w:rFonts w:asciiTheme="minorHAnsi" w:eastAsiaTheme="minorHAnsi" w:hAnsiTheme="minorHAnsi"/>
                <w:bCs/>
                <w:color w:val="000000" w:themeColor="text1"/>
                <w:sz w:val="24"/>
                <w:szCs w:val="24"/>
                <w:lang w:eastAsia="en-US"/>
              </w:rPr>
              <w:t>.</w:t>
            </w:r>
            <w:proofErr w:type="gramStart"/>
            <w:r w:rsidRPr="001F3267">
              <w:rPr>
                <w:rFonts w:asciiTheme="minorHAnsi" w:eastAsiaTheme="minorHAnsi" w:hAnsiTheme="minorHAnsi"/>
                <w:bCs/>
                <w:color w:val="000000" w:themeColor="text1"/>
                <w:sz w:val="24"/>
                <w:szCs w:val="24"/>
                <w:lang w:eastAsia="en-US"/>
              </w:rPr>
              <w:t>V</w:t>
            </w:r>
            <w:r>
              <w:rPr>
                <w:rFonts w:asciiTheme="minorHAnsi" w:eastAsiaTheme="minorHAnsi" w:hAnsiTheme="minorHAnsi"/>
                <w:bCs/>
                <w:color w:val="000000" w:themeColor="text1"/>
                <w:sz w:val="24"/>
                <w:szCs w:val="24"/>
                <w:lang w:eastAsia="en-US"/>
              </w:rPr>
              <w:t>.</w:t>
            </w:r>
            <w:r w:rsidR="00B33CA7" w:rsidRPr="001F3267">
              <w:rPr>
                <w:rFonts w:asciiTheme="minorHAnsi" w:eastAsiaTheme="minorHAnsi" w:hAnsiTheme="minorHAnsi"/>
                <w:bCs/>
                <w:color w:val="000000" w:themeColor="text1"/>
                <w:sz w:val="24"/>
                <w:szCs w:val="24"/>
                <w:lang w:eastAsia="en-US"/>
              </w:rPr>
              <w:t>Zavgorodnyaya</w:t>
            </w:r>
            <w:proofErr w:type="spellEnd"/>
            <w:proofErr w:type="gramEnd"/>
            <w:r w:rsidR="00B33CA7" w:rsidRPr="001F3267">
              <w:rPr>
                <w:rFonts w:asciiTheme="minorHAnsi" w:eastAsiaTheme="minorHAnsi" w:hAnsiTheme="minorHAnsi"/>
                <w:bCs/>
                <w:color w:val="000000" w:themeColor="text1"/>
                <w:sz w:val="24"/>
                <w:szCs w:val="24"/>
                <w:lang w:eastAsia="en-US"/>
              </w:rPr>
              <w:t xml:space="preserve"> </w:t>
            </w:r>
          </w:p>
          <w:p w14:paraId="0040C302" w14:textId="77777777" w:rsidR="009A3FF5" w:rsidRPr="001F3267" w:rsidRDefault="009A3FF5" w:rsidP="00FA1285">
            <w:pPr>
              <w:widowControl w:val="0"/>
              <w:tabs>
                <w:tab w:val="left" w:pos="1134"/>
                <w:tab w:val="left" w:pos="4962"/>
              </w:tabs>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Member of the Board of Directors,</w:t>
            </w:r>
          </w:p>
          <w:p w14:paraId="4F85D9E6" w14:textId="77777777" w:rsidR="00B33CA7" w:rsidRPr="001F3267" w:rsidRDefault="009A3FF5" w:rsidP="00FA1285">
            <w:pPr>
              <w:widowControl w:val="0"/>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independent director</w:t>
            </w:r>
          </w:p>
        </w:tc>
        <w:tc>
          <w:tcPr>
            <w:tcW w:w="2551" w:type="dxa"/>
            <w:shd w:val="clear" w:color="auto" w:fill="auto"/>
          </w:tcPr>
          <w:p w14:paraId="51531EC5" w14:textId="77777777" w:rsidR="001E4F1C"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 xml:space="preserve">10.02.2021, </w:t>
            </w:r>
          </w:p>
          <w:p w14:paraId="5D0532E8" w14:textId="160B79FA" w:rsidR="00B33CA7" w:rsidRPr="001F3267"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22.04.2022</w:t>
            </w:r>
          </w:p>
        </w:tc>
        <w:tc>
          <w:tcPr>
            <w:tcW w:w="1701" w:type="dxa"/>
            <w:shd w:val="clear" w:color="auto" w:fill="auto"/>
          </w:tcPr>
          <w:p w14:paraId="5FFA564F" w14:textId="25B4BDCD" w:rsidR="001E4F1C"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 xml:space="preserve">01.01.2023 </w:t>
            </w:r>
            <w:r w:rsidR="001E4F1C">
              <w:rPr>
                <w:rFonts w:asciiTheme="minorHAnsi" w:hAnsiTheme="minorHAnsi"/>
                <w:color w:val="000000" w:themeColor="text1"/>
                <w:sz w:val="24"/>
                <w:szCs w:val="24"/>
              </w:rPr>
              <w:t>-</w:t>
            </w:r>
          </w:p>
          <w:p w14:paraId="2B7EDB27" w14:textId="5A80D8FF" w:rsidR="00B33CA7" w:rsidRPr="001F3267" w:rsidRDefault="00B33CA7" w:rsidP="00FA1285">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31.12.202</w:t>
            </w:r>
            <w:r w:rsidR="001E4F1C">
              <w:rPr>
                <w:rFonts w:asciiTheme="minorHAnsi" w:hAnsiTheme="minorHAnsi"/>
                <w:color w:val="000000" w:themeColor="text1"/>
                <w:sz w:val="24"/>
                <w:szCs w:val="24"/>
              </w:rPr>
              <w:t>3</w:t>
            </w:r>
            <w:r w:rsidRPr="001F3267">
              <w:rPr>
                <w:rFonts w:asciiTheme="minorHAnsi" w:hAnsiTheme="minorHAnsi"/>
                <w:color w:val="000000" w:themeColor="text1"/>
                <w:sz w:val="24"/>
                <w:szCs w:val="24"/>
              </w:rPr>
              <w:t xml:space="preserve"> </w:t>
            </w:r>
          </w:p>
        </w:tc>
        <w:tc>
          <w:tcPr>
            <w:tcW w:w="1444" w:type="dxa"/>
            <w:shd w:val="clear" w:color="auto" w:fill="auto"/>
          </w:tcPr>
          <w:p w14:paraId="3CAA3E16" w14:textId="11EBE70E" w:rsidR="00B33CA7" w:rsidRPr="00290F7F" w:rsidRDefault="00B33CA7" w:rsidP="00FA1285">
            <w:pPr>
              <w:widowControl w:val="0"/>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9/9</w:t>
            </w:r>
          </w:p>
        </w:tc>
      </w:tr>
      <w:tr w:rsidR="009A3FF5" w:rsidRPr="001F3267" w14:paraId="4BC8BE75" w14:textId="77777777" w:rsidTr="00A00CD8">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6743EFB5" w14:textId="4F189C1A" w:rsidR="00B33CA7" w:rsidRPr="001F3267" w:rsidRDefault="00B33CA7" w:rsidP="00FA1285">
            <w:pPr>
              <w:widowControl w:val="0"/>
              <w:tabs>
                <w:tab w:val="center" w:pos="2072"/>
              </w:tabs>
              <w:autoSpaceDE w:val="0"/>
              <w:autoSpaceDN w:val="0"/>
              <w:adjustRightInd w:val="0"/>
              <w:jc w:val="left"/>
              <w:rPr>
                <w:rFonts w:asciiTheme="minorHAnsi" w:eastAsiaTheme="minorHAnsi" w:hAnsiTheme="minorHAnsi"/>
                <w:i w:val="0"/>
                <w:color w:val="000000" w:themeColor="text1"/>
                <w:sz w:val="24"/>
                <w:szCs w:val="24"/>
                <w:lang w:eastAsia="en-US"/>
              </w:rPr>
            </w:pPr>
            <w:r w:rsidRPr="001F3267">
              <w:rPr>
                <w:rFonts w:asciiTheme="minorHAnsi" w:eastAsiaTheme="minorHAnsi" w:hAnsiTheme="minorHAnsi"/>
                <w:color w:val="000000" w:themeColor="text1"/>
                <w:sz w:val="24"/>
                <w:szCs w:val="24"/>
                <w:lang w:eastAsia="en-US"/>
              </w:rPr>
              <w:t>O. Yu.</w:t>
            </w:r>
            <w:r w:rsidR="00F11C7E" w:rsidRPr="001F3267">
              <w:rPr>
                <w:rFonts w:asciiTheme="minorHAnsi" w:eastAsiaTheme="minorHAnsi" w:hAnsiTheme="minorHAnsi"/>
                <w:color w:val="000000" w:themeColor="text1"/>
                <w:sz w:val="24"/>
                <w:szCs w:val="24"/>
                <w:lang w:eastAsia="en-US"/>
              </w:rPr>
              <w:t xml:space="preserve"> </w:t>
            </w:r>
            <w:proofErr w:type="spellStart"/>
            <w:r w:rsidR="00F11C7E" w:rsidRPr="001F3267">
              <w:rPr>
                <w:rFonts w:asciiTheme="minorHAnsi" w:eastAsiaTheme="minorHAnsi" w:hAnsiTheme="minorHAnsi"/>
                <w:color w:val="000000" w:themeColor="text1"/>
                <w:sz w:val="24"/>
                <w:szCs w:val="24"/>
                <w:lang w:eastAsia="en-US"/>
              </w:rPr>
              <w:t>Fartukh</w:t>
            </w:r>
            <w:proofErr w:type="spellEnd"/>
            <w:r w:rsidRPr="001F3267">
              <w:rPr>
                <w:rFonts w:asciiTheme="minorHAnsi" w:eastAsiaTheme="minorHAnsi" w:hAnsiTheme="minorHAnsi"/>
                <w:color w:val="000000" w:themeColor="text1"/>
                <w:sz w:val="24"/>
                <w:szCs w:val="24"/>
                <w:lang w:eastAsia="en-US"/>
              </w:rPr>
              <w:t>,</w:t>
            </w:r>
          </w:p>
          <w:p w14:paraId="763A5FF0" w14:textId="27AED49B" w:rsidR="00B33CA7" w:rsidRPr="00F11C7E" w:rsidRDefault="009A3FF5" w:rsidP="00F11C7E">
            <w:pPr>
              <w:widowControl w:val="0"/>
              <w:tabs>
                <w:tab w:val="left" w:pos="1134"/>
                <w:tab w:val="left" w:pos="4962"/>
              </w:tabs>
              <w:jc w:val="left"/>
              <w:outlineLvl w:val="1"/>
              <w:rPr>
                <w:rFonts w:asciiTheme="minorHAnsi" w:eastAsiaTheme="minorHAnsi" w:hAnsiTheme="minorHAnsi"/>
                <w:color w:val="000000"/>
                <w:sz w:val="24"/>
                <w:szCs w:val="24"/>
                <w:lang w:eastAsia="en-US"/>
              </w:rPr>
            </w:pPr>
            <w:r w:rsidRPr="001F3267">
              <w:rPr>
                <w:rFonts w:asciiTheme="minorHAnsi" w:eastAsiaTheme="minorHAnsi" w:hAnsiTheme="minorHAnsi"/>
                <w:color w:val="000000"/>
                <w:sz w:val="24"/>
                <w:szCs w:val="24"/>
                <w:lang w:eastAsia="en-US"/>
              </w:rPr>
              <w:t>Board Membe</w:t>
            </w:r>
            <w:r w:rsidR="00F11C7E">
              <w:rPr>
                <w:rFonts w:asciiTheme="minorHAnsi" w:eastAsiaTheme="minorHAnsi" w:hAnsiTheme="minorHAnsi"/>
                <w:color w:val="000000"/>
                <w:sz w:val="24"/>
                <w:szCs w:val="24"/>
                <w:lang w:eastAsia="en-US"/>
              </w:rPr>
              <w:t xml:space="preserve">r </w:t>
            </w:r>
            <w:r w:rsidRPr="001F3267">
              <w:rPr>
                <w:rFonts w:asciiTheme="minorHAnsi" w:eastAsiaTheme="minorHAnsi" w:hAnsiTheme="minorHAnsi"/>
                <w:color w:val="000000"/>
                <w:sz w:val="24"/>
                <w:szCs w:val="24"/>
                <w:lang w:eastAsia="en-US"/>
              </w:rPr>
              <w:t>of Directors</w:t>
            </w:r>
            <w:r w:rsidR="00F11C7E">
              <w:rPr>
                <w:rFonts w:asciiTheme="minorHAnsi" w:eastAsiaTheme="minorHAnsi" w:hAnsiTheme="minorHAnsi"/>
                <w:color w:val="000000"/>
                <w:sz w:val="24"/>
                <w:szCs w:val="24"/>
                <w:lang w:eastAsia="en-US"/>
              </w:rPr>
              <w:t>, I</w:t>
            </w:r>
            <w:r w:rsidRPr="001F3267">
              <w:rPr>
                <w:rFonts w:asciiTheme="minorHAnsi" w:eastAsiaTheme="minorHAnsi" w:hAnsiTheme="minorHAnsi"/>
                <w:color w:val="000000"/>
                <w:sz w:val="24"/>
                <w:szCs w:val="24"/>
                <w:lang w:eastAsia="en-US"/>
              </w:rPr>
              <w:t xml:space="preserve">ndependent </w:t>
            </w:r>
            <w:r w:rsidR="00F11C7E">
              <w:rPr>
                <w:rFonts w:asciiTheme="minorHAnsi" w:eastAsiaTheme="minorHAnsi" w:hAnsiTheme="minorHAnsi"/>
                <w:color w:val="000000"/>
                <w:sz w:val="24"/>
                <w:szCs w:val="24"/>
                <w:lang w:eastAsia="en-US"/>
              </w:rPr>
              <w:t>D</w:t>
            </w:r>
            <w:r w:rsidRPr="001F3267">
              <w:rPr>
                <w:rFonts w:asciiTheme="minorHAnsi" w:eastAsiaTheme="minorHAnsi" w:hAnsiTheme="minorHAnsi"/>
                <w:color w:val="000000"/>
                <w:sz w:val="24"/>
                <w:szCs w:val="24"/>
                <w:lang w:eastAsia="en-US"/>
              </w:rPr>
              <w:t>irector</w:t>
            </w:r>
          </w:p>
        </w:tc>
        <w:tc>
          <w:tcPr>
            <w:tcW w:w="2551" w:type="dxa"/>
            <w:shd w:val="clear" w:color="auto" w:fill="auto"/>
          </w:tcPr>
          <w:p w14:paraId="3337CCA8" w14:textId="77777777" w:rsidR="00F11C7E"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1F3267">
              <w:rPr>
                <w:rFonts w:asciiTheme="minorHAnsi" w:eastAsiaTheme="minorHAnsi" w:hAnsiTheme="minorHAnsi"/>
                <w:bCs/>
                <w:color w:val="000000" w:themeColor="text1"/>
                <w:sz w:val="24"/>
                <w:szCs w:val="24"/>
                <w:lang w:eastAsia="en-US"/>
              </w:rPr>
              <w:t>20.09.2019</w:t>
            </w:r>
            <w:r w:rsidR="00F11C7E" w:rsidRPr="001F3267">
              <w:rPr>
                <w:rFonts w:asciiTheme="minorHAnsi" w:hAnsiTheme="minorHAnsi"/>
                <w:color w:val="000000" w:themeColor="text1"/>
                <w:sz w:val="24"/>
                <w:szCs w:val="24"/>
              </w:rPr>
              <w:t xml:space="preserve">, </w:t>
            </w:r>
          </w:p>
          <w:p w14:paraId="387F6A81" w14:textId="1B2D4835" w:rsidR="00B33CA7" w:rsidRPr="001F3267" w:rsidRDefault="00F11C7E"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22.04.2022</w:t>
            </w:r>
          </w:p>
        </w:tc>
        <w:tc>
          <w:tcPr>
            <w:tcW w:w="1701" w:type="dxa"/>
            <w:shd w:val="clear" w:color="auto" w:fill="auto"/>
          </w:tcPr>
          <w:p w14:paraId="0B25BB7F" w14:textId="6D0B030C" w:rsidR="00B33CA7" w:rsidRPr="001F3267" w:rsidRDefault="00B33CA7" w:rsidP="00FA1285">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sidRPr="001F3267">
              <w:rPr>
                <w:rFonts w:asciiTheme="minorHAnsi" w:hAnsiTheme="minorHAnsi"/>
                <w:color w:val="000000" w:themeColor="text1"/>
                <w:sz w:val="24"/>
                <w:szCs w:val="24"/>
              </w:rPr>
              <w:t>01.01.2023-31.12.2023</w:t>
            </w:r>
          </w:p>
        </w:tc>
        <w:tc>
          <w:tcPr>
            <w:tcW w:w="1444" w:type="dxa"/>
            <w:shd w:val="clear" w:color="auto" w:fill="auto"/>
          </w:tcPr>
          <w:p w14:paraId="4196A871" w14:textId="77777777" w:rsidR="00B33CA7" w:rsidRPr="00290F7F" w:rsidRDefault="00B33CA7" w:rsidP="00FA1285">
            <w:pPr>
              <w:widowControl w:val="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sidRPr="00290F7F">
              <w:rPr>
                <w:rFonts w:asciiTheme="minorHAnsi" w:eastAsiaTheme="minorHAnsi" w:hAnsiTheme="minorHAnsi"/>
                <w:color w:val="000000" w:themeColor="text1"/>
                <w:sz w:val="24"/>
                <w:szCs w:val="24"/>
                <w:lang w:eastAsia="en-US"/>
              </w:rPr>
              <w:t>9/9</w:t>
            </w:r>
          </w:p>
        </w:tc>
      </w:tr>
    </w:tbl>
    <w:p w14:paraId="6F3F6C50" w14:textId="77777777" w:rsidR="00B33CA7" w:rsidRPr="001F3267" w:rsidRDefault="00B33CA7" w:rsidP="00FA1285">
      <w:pPr>
        <w:widowControl w:val="0"/>
        <w:spacing w:after="0"/>
        <w:rPr>
          <w:rFonts w:asciiTheme="minorHAnsi" w:eastAsiaTheme="minorHAnsi" w:hAnsiTheme="minorHAnsi"/>
          <w:bCs/>
          <w:color w:val="000000"/>
          <w:sz w:val="24"/>
          <w:szCs w:val="28"/>
          <w:lang w:eastAsia="en-US"/>
        </w:rPr>
      </w:pPr>
    </w:p>
    <w:p w14:paraId="6F2B22C9" w14:textId="77777777" w:rsidR="00B33CA7" w:rsidRPr="005826F3" w:rsidRDefault="000A5DEA" w:rsidP="00FA1285">
      <w:pPr>
        <w:widowControl w:val="0"/>
        <w:rPr>
          <w:rFonts w:asciiTheme="minorHAnsi" w:eastAsiaTheme="minorHAnsi" w:hAnsiTheme="minorHAnsi"/>
          <w:b/>
          <w:bCs/>
          <w:color w:val="000000" w:themeColor="text1"/>
          <w:sz w:val="24"/>
          <w:szCs w:val="28"/>
          <w:lang w:eastAsia="en-US"/>
        </w:rPr>
      </w:pPr>
      <w:r w:rsidRPr="005826F3">
        <w:rPr>
          <w:rFonts w:asciiTheme="minorHAnsi" w:eastAsiaTheme="minorHAnsi" w:hAnsiTheme="minorHAnsi"/>
          <w:b/>
          <w:bCs/>
          <w:color w:val="000000" w:themeColor="text1"/>
          <w:sz w:val="24"/>
          <w:szCs w:val="28"/>
          <w:lang w:eastAsia="en-US"/>
        </w:rPr>
        <w:t>Issues considered at meetings of the Board of Directors</w:t>
      </w:r>
    </w:p>
    <w:p w14:paraId="64E25E3F" w14:textId="038754D6" w:rsidR="000A5DEA" w:rsidRPr="00BE2780" w:rsidRDefault="000A5DE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As part of the implementation of its main functions and tasks in </w:t>
      </w:r>
      <w:r w:rsidR="00F11C7E">
        <w:rPr>
          <w:rFonts w:asciiTheme="minorHAnsi" w:eastAsiaTheme="minorHAnsi" w:hAnsiTheme="minorHAnsi"/>
          <w:bCs/>
          <w:color w:val="000000"/>
          <w:sz w:val="24"/>
          <w:szCs w:val="28"/>
          <w:lang w:eastAsia="en-US"/>
        </w:rPr>
        <w:t>2023</w:t>
      </w:r>
      <w:r w:rsidRPr="00BE2780">
        <w:rPr>
          <w:rFonts w:asciiTheme="minorHAnsi" w:eastAsiaTheme="minorHAnsi" w:hAnsiTheme="minorHAnsi"/>
          <w:bCs/>
          <w:color w:val="000000"/>
          <w:sz w:val="24"/>
          <w:szCs w:val="28"/>
          <w:lang w:eastAsia="en-US"/>
        </w:rPr>
        <w:t>, the Board of Directors:</w:t>
      </w:r>
    </w:p>
    <w:p w14:paraId="5B468003" w14:textId="21419C14" w:rsidR="000A5DEA" w:rsidRPr="00BE2780" w:rsidRDefault="000A5DEA"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lastRenderedPageBreak/>
        <w:t xml:space="preserve">- </w:t>
      </w:r>
      <w:r w:rsidRPr="00BE2780">
        <w:rPr>
          <w:rFonts w:asciiTheme="minorHAnsi" w:eastAsiaTheme="minorHAnsi" w:hAnsiTheme="minorHAnsi"/>
          <w:bCs/>
          <w:color w:val="000000"/>
          <w:sz w:val="24"/>
          <w:szCs w:val="28"/>
          <w:lang w:eastAsia="en-US"/>
        </w:rPr>
        <w:tab/>
        <w:t xml:space="preserve">pre-approved </w:t>
      </w:r>
      <w:r w:rsidR="00EC2627" w:rsidRPr="00BE2780">
        <w:rPr>
          <w:rFonts w:asciiTheme="minorHAnsi" w:eastAsiaTheme="minorHAnsi" w:hAnsiTheme="minorHAnsi"/>
          <w:bCs/>
          <w:color w:val="000000"/>
          <w:sz w:val="24"/>
          <w:szCs w:val="28"/>
          <w:lang w:eastAsia="en-US"/>
        </w:rPr>
        <w:t xml:space="preserve">the annual financial statements of JSC NC </w:t>
      </w:r>
      <w:r w:rsidR="008C15F3">
        <w:rPr>
          <w:rFonts w:asciiTheme="minorHAnsi" w:eastAsiaTheme="minorHAnsi" w:hAnsiTheme="minorHAnsi"/>
          <w:bCs/>
          <w:color w:val="000000"/>
          <w:sz w:val="24"/>
          <w:szCs w:val="28"/>
          <w:lang w:eastAsia="en-US"/>
        </w:rPr>
        <w:t>ACSP</w:t>
      </w:r>
      <w:r w:rsidR="00EC2627" w:rsidRPr="00BE2780">
        <w:rPr>
          <w:rFonts w:asciiTheme="minorHAnsi" w:eastAsiaTheme="minorHAnsi" w:hAnsiTheme="minorHAnsi"/>
          <w:bCs/>
          <w:color w:val="000000"/>
          <w:sz w:val="24"/>
          <w:szCs w:val="28"/>
          <w:lang w:eastAsia="en-US"/>
        </w:rPr>
        <w:t xml:space="preserve"> in accordance with the legislative acts of the Republic of Kazakhstan;</w:t>
      </w:r>
    </w:p>
    <w:p w14:paraId="3AA9C6DC" w14:textId="0B78EC3A"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submitted for consideration of the Sole Shareholder the issue of </w:t>
      </w:r>
      <w:r w:rsidR="00F11C7E">
        <w:rPr>
          <w:rFonts w:asciiTheme="minorHAnsi" w:eastAsiaTheme="minorHAnsi" w:hAnsiTheme="minorHAnsi"/>
          <w:bCs/>
          <w:color w:val="000000"/>
          <w:sz w:val="24"/>
          <w:szCs w:val="28"/>
          <w:lang w:eastAsia="en-US"/>
        </w:rPr>
        <w:t>JSC NC</w:t>
      </w:r>
      <w:r w:rsidR="00F11C7E">
        <w:rPr>
          <w:rFonts w:asciiTheme="minorHAnsi" w:eastAsiaTheme="minorHAnsi" w:hAnsiTheme="minorHAnsi"/>
          <w:bCs/>
          <w:color w:val="000000"/>
          <w:sz w:val="24"/>
          <w:szCs w:val="28"/>
          <w:lang w:eastAsia="en-US"/>
        </w:rPr>
        <w:t xml:space="preserve">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xml:space="preserve"> and </w:t>
      </w:r>
      <w:r w:rsidR="00F019A1">
        <w:rPr>
          <w:rFonts w:asciiTheme="minorHAnsi" w:eastAsiaTheme="minorHAnsi" w:hAnsiTheme="minorHAnsi"/>
          <w:bCs/>
          <w:color w:val="000000"/>
          <w:sz w:val="24"/>
          <w:szCs w:val="28"/>
          <w:lang w:eastAsia="en-US"/>
        </w:rPr>
        <w:t xml:space="preserve">entry </w:t>
      </w:r>
      <w:r w:rsidRPr="00BE2780">
        <w:rPr>
          <w:rFonts w:asciiTheme="minorHAnsi" w:eastAsiaTheme="minorHAnsi" w:hAnsiTheme="minorHAnsi"/>
          <w:bCs/>
          <w:color w:val="000000"/>
          <w:sz w:val="24"/>
          <w:szCs w:val="28"/>
          <w:lang w:eastAsia="en-US"/>
        </w:rPr>
        <w:t>into “SEZ “Seaport Aktau”;</w:t>
      </w:r>
    </w:p>
    <w:p w14:paraId="1E3EC29C" w14:textId="77777777"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in order to increase staff productivity, made changes to the Management Board, approved the Succession Plan for members of the Management Board, and took measures to evaluate the performance of senior employees and employees of services directly accountable to the Board of Directors;</w:t>
      </w:r>
    </w:p>
    <w:p w14:paraId="68BCA898" w14:textId="390B2D0F"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within the framework of improving corporate governance</w:t>
      </w:r>
      <w:r w:rsidR="00F019A1">
        <w:rPr>
          <w:rFonts w:asciiTheme="minorHAnsi" w:eastAsiaTheme="minorHAnsi" w:hAnsiTheme="minorHAnsi"/>
          <w:bCs/>
          <w:color w:val="000000"/>
          <w:sz w:val="24"/>
          <w:szCs w:val="28"/>
          <w:lang w:eastAsia="en-US"/>
        </w:rPr>
        <w:t xml:space="preserve">, JSC NC </w:t>
      </w:r>
      <w:r w:rsidR="008C15F3">
        <w:rPr>
          <w:rFonts w:asciiTheme="minorHAnsi" w:eastAsiaTheme="minorHAnsi" w:hAnsiTheme="minorHAnsi"/>
          <w:bCs/>
          <w:color w:val="000000"/>
          <w:sz w:val="24"/>
          <w:szCs w:val="28"/>
          <w:lang w:eastAsia="en-US"/>
        </w:rPr>
        <w:t>ACSP</w:t>
      </w:r>
      <w:r w:rsidR="00F019A1">
        <w:rPr>
          <w:rFonts w:asciiTheme="minorHAnsi" w:eastAsiaTheme="minorHAnsi" w:hAnsiTheme="minorHAnsi"/>
          <w:bCs/>
          <w:color w:val="000000"/>
          <w:sz w:val="24"/>
          <w:szCs w:val="28"/>
          <w:lang w:eastAsia="en-US"/>
        </w:rPr>
        <w:t xml:space="preserve"> approved the Annual Report for 2022, the Report in the field of sustainable development of JSC NC </w:t>
      </w:r>
      <w:r w:rsidR="008C15F3">
        <w:rPr>
          <w:rFonts w:asciiTheme="minorHAnsi" w:eastAsiaTheme="minorHAnsi" w:hAnsiTheme="minorHAnsi"/>
          <w:bCs/>
          <w:color w:val="000000"/>
          <w:sz w:val="24"/>
          <w:szCs w:val="28"/>
          <w:lang w:eastAsia="en-US"/>
        </w:rPr>
        <w:t>ACSP</w:t>
      </w:r>
      <w:r w:rsidR="00F019A1">
        <w:rPr>
          <w:rFonts w:asciiTheme="minorHAnsi" w:eastAsiaTheme="minorHAnsi" w:hAnsiTheme="minorHAnsi"/>
          <w:bCs/>
          <w:color w:val="000000"/>
          <w:sz w:val="24"/>
          <w:szCs w:val="28"/>
          <w:lang w:eastAsia="en-US"/>
        </w:rPr>
        <w:t xml:space="preserve"> for 2022, and elected senior </w:t>
      </w:r>
      <w:proofErr w:type="spellStart"/>
      <w:proofErr w:type="gramStart"/>
      <w:r w:rsidR="00F019A1">
        <w:rPr>
          <w:rFonts w:asciiTheme="minorHAnsi" w:eastAsiaTheme="minorHAnsi" w:hAnsiTheme="minorHAnsi"/>
          <w:bCs/>
          <w:color w:val="000000"/>
          <w:sz w:val="24"/>
          <w:szCs w:val="28"/>
          <w:lang w:eastAsia="en-US"/>
        </w:rPr>
        <w:t>a</w:t>
      </w:r>
      <w:proofErr w:type="spellEnd"/>
      <w:proofErr w:type="gramEnd"/>
      <w:r w:rsidR="00F019A1">
        <w:rPr>
          <w:rFonts w:asciiTheme="minorHAnsi" w:eastAsiaTheme="minorHAnsi" w:hAnsiTheme="minorHAnsi"/>
          <w:bCs/>
          <w:color w:val="000000"/>
          <w:sz w:val="24"/>
          <w:szCs w:val="28"/>
          <w:lang w:eastAsia="en-US"/>
        </w:rPr>
        <w:t xml:space="preserve"> independent director of JSC NC </w:t>
      </w:r>
      <w:r w:rsidR="008C15F3">
        <w:rPr>
          <w:rFonts w:asciiTheme="minorHAnsi" w:eastAsiaTheme="minorHAnsi" w:hAnsiTheme="minorHAnsi"/>
          <w:bCs/>
          <w:color w:val="000000"/>
          <w:sz w:val="24"/>
          <w:szCs w:val="28"/>
          <w:lang w:eastAsia="en-US"/>
        </w:rPr>
        <w:t>ACSP</w:t>
      </w:r>
      <w:r w:rsidR="00F019A1">
        <w:rPr>
          <w:rFonts w:asciiTheme="minorHAnsi" w:eastAsiaTheme="minorHAnsi" w:hAnsiTheme="minorHAnsi"/>
          <w:bCs/>
          <w:color w:val="000000"/>
          <w:sz w:val="24"/>
          <w:szCs w:val="28"/>
          <w:lang w:eastAsia="en-US"/>
        </w:rPr>
        <w:t>;</w:t>
      </w:r>
    </w:p>
    <w:p w14:paraId="289CCBD4" w14:textId="37F0D274"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determined the position of </w:t>
      </w:r>
      <w:r w:rsidR="003113C0" w:rsidRPr="003113C0">
        <w:rPr>
          <w:rFonts w:asciiTheme="minorHAnsi" w:eastAsiaTheme="minorHAnsi" w:hAnsiTheme="minorHAnsi"/>
          <w:bCs/>
          <w:color w:val="000000"/>
          <w:sz w:val="24"/>
          <w:szCs w:val="28"/>
          <w:lang w:eastAsia="en-US"/>
        </w:rPr>
        <w:t>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as a participant of "</w:t>
      </w:r>
      <w:r w:rsidR="00F9461E">
        <w:rPr>
          <w:rFonts w:asciiTheme="minorHAnsi" w:eastAsiaTheme="minorHAnsi" w:hAnsiTheme="minorHAnsi"/>
          <w:bCs/>
          <w:color w:val="000000"/>
          <w:sz w:val="24"/>
          <w:szCs w:val="28"/>
          <w:lang w:eastAsia="en-US"/>
        </w:rPr>
        <w:t>AMNT</w:t>
      </w:r>
      <w:r w:rsidR="003113C0" w:rsidRPr="003113C0">
        <w:rPr>
          <w:rFonts w:asciiTheme="minorHAnsi" w:eastAsiaTheme="minorHAnsi" w:hAnsiTheme="minorHAnsi"/>
          <w:bCs/>
          <w:color w:val="000000"/>
          <w:sz w:val="24"/>
          <w:szCs w:val="28"/>
          <w:lang w:eastAsia="en-US"/>
        </w:rPr>
        <w:t>" LLP for participation in the General Meeting of participants of "</w:t>
      </w:r>
      <w:r w:rsidR="00F9461E">
        <w:rPr>
          <w:rFonts w:asciiTheme="minorHAnsi" w:eastAsiaTheme="minorHAnsi" w:hAnsiTheme="minorHAnsi"/>
          <w:bCs/>
          <w:color w:val="000000"/>
          <w:sz w:val="24"/>
          <w:szCs w:val="28"/>
          <w:lang w:eastAsia="en-US"/>
        </w:rPr>
        <w:t>AMNT</w:t>
      </w:r>
      <w:r w:rsidR="003113C0" w:rsidRPr="003113C0">
        <w:rPr>
          <w:rFonts w:asciiTheme="minorHAnsi" w:eastAsiaTheme="minorHAnsi" w:hAnsiTheme="minorHAnsi"/>
          <w:bCs/>
          <w:color w:val="000000"/>
          <w:sz w:val="24"/>
          <w:szCs w:val="28"/>
          <w:lang w:eastAsia="en-US"/>
        </w:rPr>
        <w:t>" LLP on financial statements, election of the General Director, audit company of "</w:t>
      </w:r>
      <w:r w:rsidR="00F9461E">
        <w:rPr>
          <w:rFonts w:asciiTheme="minorHAnsi" w:eastAsiaTheme="minorHAnsi" w:hAnsiTheme="minorHAnsi"/>
          <w:bCs/>
          <w:color w:val="000000"/>
          <w:sz w:val="24"/>
          <w:szCs w:val="28"/>
          <w:lang w:eastAsia="en-US"/>
        </w:rPr>
        <w:t>AMNT</w:t>
      </w:r>
      <w:r w:rsidR="003113C0" w:rsidRPr="003113C0">
        <w:rPr>
          <w:rFonts w:asciiTheme="minorHAnsi" w:eastAsiaTheme="minorHAnsi" w:hAnsiTheme="minorHAnsi"/>
          <w:bCs/>
          <w:color w:val="000000"/>
          <w:sz w:val="24"/>
          <w:szCs w:val="28"/>
          <w:lang w:eastAsia="en-US"/>
        </w:rPr>
        <w:t>" LLP;</w:t>
      </w:r>
    </w:p>
    <w:p w14:paraId="22443A1E" w14:textId="629BB060"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approved the updated Development Plan </w:t>
      </w:r>
      <w:r w:rsidR="003113C0" w:rsidRPr="003113C0">
        <w:rPr>
          <w:rFonts w:asciiTheme="minorHAnsi" w:eastAsiaTheme="minorHAnsi" w:hAnsiTheme="minorHAnsi"/>
          <w:bCs/>
          <w:color w:val="000000"/>
          <w:sz w:val="24"/>
          <w:szCs w:val="28"/>
          <w:lang w:eastAsia="en-US"/>
        </w:rPr>
        <w:t>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maps of key performance indicators of senior employees 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w:t>
      </w:r>
    </w:p>
    <w:p w14:paraId="2E7649EC" w14:textId="4AFB8A89"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regularly (quarterly) reviewed reports on risks, budget execution, compliance with the principles of the Corporate Governance Code for 2022, implementation of the Comprehensive Corporate Governance Improvement Plan for 2023, and reports on the work of the Compliance</w:t>
      </w:r>
      <w:r w:rsidR="00F11C7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Controller;</w:t>
      </w:r>
    </w:p>
    <w:p w14:paraId="0AFE9EFB" w14:textId="50BBC32F"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approved the self-assessment report of the Board of Directors </w:t>
      </w:r>
      <w:r w:rsidR="003113C0" w:rsidRPr="003113C0">
        <w:rPr>
          <w:rFonts w:asciiTheme="minorHAnsi" w:eastAsiaTheme="minorHAnsi" w:hAnsiTheme="minorHAnsi"/>
          <w:bCs/>
          <w:color w:val="000000"/>
          <w:sz w:val="24"/>
          <w:szCs w:val="28"/>
          <w:lang w:eastAsia="en-US"/>
        </w:rPr>
        <w:t xml:space="preserve">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xml:space="preserve"> for 2022, the list of internal documents submitted for consideration by the Board of Directors 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xml:space="preserve">, the Program for the appointment of newly elected members of the Board of Directors, and the Development Program for members of the Board of Directors 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w:t>
      </w:r>
    </w:p>
    <w:p w14:paraId="6525B828" w14:textId="7437B73E" w:rsidR="00EC2627" w:rsidRPr="00BE2780"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in accordance with the provisions of the Charter </w:t>
      </w:r>
      <w:r w:rsidR="003113C0" w:rsidRPr="003113C0">
        <w:rPr>
          <w:rFonts w:asciiTheme="minorHAnsi" w:eastAsiaTheme="minorHAnsi" w:hAnsiTheme="minorHAnsi"/>
          <w:bCs/>
          <w:color w:val="000000"/>
          <w:sz w:val="24"/>
          <w:szCs w:val="28"/>
          <w:lang w:eastAsia="en-US"/>
        </w:rPr>
        <w:t>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amendments approved and additions to the tax accounting policy 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tariff policy, treasury portfolio;</w:t>
      </w:r>
    </w:p>
    <w:p w14:paraId="7316C07A" w14:textId="3873AB31" w:rsidR="00EC2627" w:rsidRDefault="00EC2627"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made changes and / or additions to the internal documents </w:t>
      </w:r>
      <w:r w:rsidR="003113C0" w:rsidRPr="003113C0">
        <w:rPr>
          <w:rFonts w:asciiTheme="minorHAnsi" w:eastAsiaTheme="minorHAnsi" w:hAnsiTheme="minorHAnsi"/>
          <w:bCs/>
          <w:color w:val="000000"/>
          <w:sz w:val="24"/>
          <w:szCs w:val="28"/>
          <w:lang w:eastAsia="en-US"/>
        </w:rPr>
        <w:t>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in the field of personnel policy 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w:t>
      </w:r>
    </w:p>
    <w:p w14:paraId="4AE30261" w14:textId="77777777" w:rsidR="0081246A" w:rsidRDefault="0081246A" w:rsidP="00FA1285">
      <w:pPr>
        <w:widowControl w:val="0"/>
        <w:tabs>
          <w:tab w:val="left" w:pos="284"/>
        </w:tabs>
        <w:spacing w:before="0" w:after="0"/>
        <w:jc w:val="center"/>
        <w:rPr>
          <w:rFonts w:asciiTheme="minorHAnsi" w:eastAsiaTheme="minorHAnsi" w:hAnsiTheme="minorHAnsi"/>
          <w:bCs/>
          <w:color w:val="000000"/>
          <w:sz w:val="24"/>
          <w:szCs w:val="28"/>
          <w:lang w:eastAsia="en-US"/>
        </w:rPr>
      </w:pPr>
      <w:r w:rsidRPr="0081246A">
        <w:rPr>
          <w:rFonts w:asciiTheme="minorHAnsi" w:eastAsiaTheme="minorHAnsi" w:hAnsiTheme="minorHAnsi"/>
          <w:bCs/>
          <w:noProof/>
          <w:color w:val="000000"/>
          <w:sz w:val="24"/>
          <w:szCs w:val="28"/>
        </w:rPr>
        <w:drawing>
          <wp:inline distT="0" distB="0" distL="0" distR="0" wp14:anchorId="35A3CEA8" wp14:editId="24528500">
            <wp:extent cx="6315075" cy="2295525"/>
            <wp:effectExtent l="0" t="0" r="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1DF1909" w14:textId="77777777" w:rsidR="006575D1" w:rsidRPr="001F3267" w:rsidRDefault="006575D1" w:rsidP="00FA1285">
      <w:pPr>
        <w:widowControl w:val="0"/>
        <w:rPr>
          <w:rFonts w:asciiTheme="minorHAnsi" w:eastAsiaTheme="minorHAnsi" w:hAnsiTheme="minorHAnsi"/>
          <w:bCs/>
          <w:color w:val="000000"/>
          <w:sz w:val="24"/>
          <w:szCs w:val="28"/>
          <w:lang w:eastAsia="en-US"/>
        </w:rPr>
      </w:pPr>
    </w:p>
    <w:p w14:paraId="66D020EB" w14:textId="3F5B4388" w:rsidR="00AD7913" w:rsidRPr="00BE2780" w:rsidRDefault="00AD7913" w:rsidP="00FA1285">
      <w:pPr>
        <w:widowControl w:val="0"/>
        <w:rPr>
          <w:rFonts w:asciiTheme="minorHAnsi" w:eastAsiaTheme="minorHAnsi" w:hAnsiTheme="minorHAnsi"/>
          <w:b/>
          <w:bCs/>
          <w:color w:val="000000" w:themeColor="text1"/>
          <w:sz w:val="24"/>
          <w:szCs w:val="28"/>
          <w:lang w:eastAsia="en-US"/>
        </w:rPr>
      </w:pPr>
      <w:r w:rsidRPr="00BE2780">
        <w:rPr>
          <w:rFonts w:asciiTheme="minorHAnsi" w:eastAsiaTheme="minorHAnsi" w:hAnsiTheme="minorHAnsi"/>
          <w:b/>
          <w:bCs/>
          <w:color w:val="000000" w:themeColor="text1"/>
          <w:sz w:val="24"/>
          <w:szCs w:val="28"/>
          <w:lang w:eastAsia="en-US"/>
        </w:rPr>
        <w:t xml:space="preserve">Interaction of members of the Board of Directors with JSC NC </w:t>
      </w:r>
      <w:r w:rsidR="008C15F3">
        <w:rPr>
          <w:rFonts w:asciiTheme="minorHAnsi" w:eastAsiaTheme="minorHAnsi" w:hAnsiTheme="minorHAnsi"/>
          <w:b/>
          <w:bCs/>
          <w:color w:val="000000" w:themeColor="text1"/>
          <w:sz w:val="24"/>
          <w:szCs w:val="28"/>
          <w:lang w:eastAsia="en-US"/>
        </w:rPr>
        <w:t>ACSP</w:t>
      </w:r>
    </w:p>
    <w:p w14:paraId="598BCF7B" w14:textId="0298DA96" w:rsidR="0081246A" w:rsidRPr="00BE2780" w:rsidRDefault="0081246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In 2023, in order to save the budget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and the time of members of the Board of Directors, meetings of the Board of Directors were held mainly via videoconference.</w:t>
      </w:r>
    </w:p>
    <w:p w14:paraId="63A3990B" w14:textId="1EC669A0" w:rsidR="0081246A" w:rsidRPr="00BE2780" w:rsidRDefault="0081246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lastRenderedPageBreak/>
        <w:t>During the reporting period, in order to study the current problems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(dredging operations, lengthening berths), members of the Board of Directors participated in an off-site meeting of the Board of Directors held in person in the city of Aktau on the territory of the seaport of the Aktau seaport, Issues of both strategic and economic nature were discussed, and the need to increase production capacity was discussed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for the comprehensive implementation of the instructions of the Head of State of the Republic of Kazakhstan.</w:t>
      </w:r>
    </w:p>
    <w:p w14:paraId="16332266" w14:textId="77777777" w:rsidR="00AD7913" w:rsidRPr="00BE2780" w:rsidRDefault="00AD7913" w:rsidP="00FA1285">
      <w:pPr>
        <w:widowControl w:val="0"/>
        <w:rPr>
          <w:rFonts w:asciiTheme="minorHAnsi" w:eastAsiaTheme="minorHAnsi" w:hAnsiTheme="minorHAnsi"/>
          <w:bCs/>
          <w:color w:val="000000"/>
          <w:sz w:val="24"/>
          <w:szCs w:val="28"/>
          <w:lang w:eastAsia="en-US"/>
        </w:rPr>
      </w:pPr>
    </w:p>
    <w:p w14:paraId="42BB7002" w14:textId="77777777" w:rsidR="00AD7913" w:rsidRPr="00BE2780" w:rsidRDefault="00AD7913" w:rsidP="00FA1285">
      <w:pPr>
        <w:widowControl w:val="0"/>
        <w:rPr>
          <w:rFonts w:asciiTheme="minorHAnsi" w:eastAsiaTheme="minorHAnsi" w:hAnsiTheme="minorHAnsi"/>
          <w:b/>
          <w:bCs/>
          <w:color w:val="000000" w:themeColor="text1"/>
          <w:sz w:val="24"/>
          <w:szCs w:val="28"/>
          <w:lang w:eastAsia="en-US"/>
        </w:rPr>
      </w:pPr>
      <w:r w:rsidRPr="00BE2780">
        <w:rPr>
          <w:rFonts w:asciiTheme="minorHAnsi" w:eastAsiaTheme="minorHAnsi" w:hAnsiTheme="minorHAnsi"/>
          <w:b/>
          <w:bCs/>
          <w:color w:val="000000" w:themeColor="text1"/>
          <w:sz w:val="24"/>
          <w:szCs w:val="28"/>
          <w:lang w:eastAsia="en-US"/>
        </w:rPr>
        <w:t>Board of Directors Performance Assessment (GRI 2-18)</w:t>
      </w:r>
    </w:p>
    <w:p w14:paraId="2BC4C51C" w14:textId="77777777" w:rsidR="00AD7913" w:rsidRPr="00BE2780" w:rsidRDefault="00AD7913"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In accordance with the Corporate Governance Code, the Board of Directors, committees and members of the Board of Directors must be evaluated on an annual basis.</w:t>
      </w:r>
    </w:p>
    <w:p w14:paraId="36CA887B" w14:textId="6566B022" w:rsidR="00AD7913" w:rsidRPr="00BE2780" w:rsidRDefault="00AD7913"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The assessment should allow determining the contribution of the Board of Directors and each of its members to the growth of long-term value and sustainable development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as well as identify areas and recommend measures for improvement. The results of the evaluation are taken into account when members of the Board of Directors are re-elected or terminate their powers early.</w:t>
      </w:r>
    </w:p>
    <w:p w14:paraId="12E2B133" w14:textId="77777777" w:rsidR="00AD7913" w:rsidRPr="00BE2780" w:rsidRDefault="00AD7913"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In order to assess the members of the Board of Directors and the Corporate Secretary, a questionnaire was conducted with the preparation of statistical data by the Corporate Secretary for the reporting period.</w:t>
      </w:r>
    </w:p>
    <w:p w14:paraId="1DB4B531" w14:textId="24A336A2" w:rsidR="00E573EA" w:rsidRPr="00BE2780" w:rsidRDefault="00E573EA" w:rsidP="00FA1285">
      <w:pPr>
        <w:widowControl w:val="0"/>
        <w:rPr>
          <w:rFonts w:asciiTheme="minorHAnsi" w:eastAsiaTheme="minorHAnsi" w:hAnsiTheme="minorHAnsi"/>
          <w:bCs/>
          <w:sz w:val="24"/>
          <w:szCs w:val="28"/>
          <w:lang w:eastAsia="en-US"/>
        </w:rPr>
      </w:pPr>
      <w:r w:rsidRPr="00BE2780">
        <w:rPr>
          <w:rFonts w:asciiTheme="minorHAnsi" w:eastAsiaTheme="minorHAnsi" w:hAnsiTheme="minorHAnsi"/>
          <w:bCs/>
          <w:sz w:val="24"/>
          <w:szCs w:val="28"/>
          <w:lang w:eastAsia="en-US"/>
        </w:rPr>
        <w:t>The results of the work carried out by the corporate secretary of JSC "NC "</w:t>
      </w:r>
      <w:r w:rsidR="008C15F3">
        <w:rPr>
          <w:rFonts w:asciiTheme="minorHAnsi" w:eastAsiaTheme="minorHAnsi" w:hAnsiTheme="minorHAnsi"/>
          <w:bCs/>
          <w:sz w:val="24"/>
          <w:szCs w:val="28"/>
          <w:lang w:eastAsia="en-US"/>
        </w:rPr>
        <w:t>ACSP</w:t>
      </w:r>
      <w:r w:rsidRPr="00BE2780">
        <w:rPr>
          <w:rFonts w:asciiTheme="minorHAnsi" w:eastAsiaTheme="minorHAnsi" w:hAnsiTheme="minorHAnsi"/>
          <w:bCs/>
          <w:sz w:val="24"/>
          <w:szCs w:val="28"/>
          <w:lang w:eastAsia="en-US"/>
        </w:rPr>
        <w:t>" self-assessment of the activities of the Board of Directors of JSC "NC "</w:t>
      </w:r>
      <w:r w:rsidR="008C15F3">
        <w:rPr>
          <w:rFonts w:asciiTheme="minorHAnsi" w:eastAsiaTheme="minorHAnsi" w:hAnsiTheme="minorHAnsi"/>
          <w:bCs/>
          <w:sz w:val="24"/>
          <w:szCs w:val="28"/>
          <w:lang w:eastAsia="en-US"/>
        </w:rPr>
        <w:t>ACSP</w:t>
      </w:r>
      <w:r w:rsidRPr="00BE2780">
        <w:rPr>
          <w:rFonts w:asciiTheme="minorHAnsi" w:eastAsiaTheme="minorHAnsi" w:hAnsiTheme="minorHAnsi"/>
          <w:bCs/>
          <w:sz w:val="24"/>
          <w:szCs w:val="28"/>
          <w:lang w:eastAsia="en-US"/>
        </w:rPr>
        <w:t xml:space="preserve">" for </w:t>
      </w:r>
      <w:r w:rsidR="00C502DE">
        <w:rPr>
          <w:rFonts w:asciiTheme="minorHAnsi" w:eastAsiaTheme="minorHAnsi" w:hAnsiTheme="minorHAnsi"/>
          <w:bCs/>
          <w:sz w:val="24"/>
          <w:szCs w:val="28"/>
          <w:lang w:eastAsia="en-US"/>
        </w:rPr>
        <w:t>2023</w:t>
      </w:r>
      <w:r w:rsidRPr="00BE2780">
        <w:rPr>
          <w:rFonts w:asciiTheme="minorHAnsi" w:eastAsiaTheme="minorHAnsi" w:hAnsiTheme="minorHAnsi"/>
          <w:bCs/>
          <w:sz w:val="24"/>
          <w:szCs w:val="28"/>
          <w:lang w:eastAsia="en-US"/>
        </w:rPr>
        <w:t xml:space="preserve"> in the form of a self-assessment Report were considered and taken into account at the meeting of the Board of Directors of JSC "NC "</w:t>
      </w:r>
      <w:r w:rsidR="008C15F3">
        <w:rPr>
          <w:rFonts w:asciiTheme="minorHAnsi" w:eastAsiaTheme="minorHAnsi" w:hAnsiTheme="minorHAnsi"/>
          <w:bCs/>
          <w:sz w:val="24"/>
          <w:szCs w:val="28"/>
          <w:lang w:eastAsia="en-US"/>
        </w:rPr>
        <w:t>ACSP</w:t>
      </w:r>
      <w:r w:rsidRPr="00BE2780">
        <w:rPr>
          <w:rFonts w:asciiTheme="minorHAnsi" w:eastAsiaTheme="minorHAnsi" w:hAnsiTheme="minorHAnsi"/>
          <w:bCs/>
          <w:sz w:val="24"/>
          <w:szCs w:val="28"/>
          <w:lang w:eastAsia="en-US"/>
        </w:rPr>
        <w:t>" dated 19 June 20</w:t>
      </w:r>
      <w:r w:rsidR="007D43FF">
        <w:rPr>
          <w:rFonts w:asciiTheme="minorHAnsi" w:eastAsiaTheme="minorHAnsi" w:hAnsiTheme="minorHAnsi"/>
          <w:bCs/>
          <w:sz w:val="24"/>
          <w:szCs w:val="28"/>
          <w:lang w:eastAsia="en-US"/>
        </w:rPr>
        <w:t>2</w:t>
      </w:r>
      <w:r w:rsidRPr="00BE2780">
        <w:rPr>
          <w:rFonts w:asciiTheme="minorHAnsi" w:eastAsiaTheme="minorHAnsi" w:hAnsiTheme="minorHAnsi"/>
          <w:bCs/>
          <w:sz w:val="24"/>
          <w:szCs w:val="28"/>
          <w:lang w:eastAsia="en-US"/>
        </w:rPr>
        <w:t>4.</w:t>
      </w:r>
    </w:p>
    <w:p w14:paraId="3897CD1A" w14:textId="77777777" w:rsidR="00AD7913" w:rsidRDefault="00AD7913" w:rsidP="00FA1285">
      <w:pPr>
        <w:widowControl w:val="0"/>
        <w:rPr>
          <w:rFonts w:asciiTheme="minorHAnsi" w:eastAsiaTheme="minorHAnsi" w:hAnsiTheme="minorHAnsi"/>
          <w:bCs/>
          <w:color w:val="000000"/>
          <w:sz w:val="24"/>
          <w:szCs w:val="28"/>
          <w:lang w:eastAsia="en-US"/>
        </w:rPr>
      </w:pPr>
    </w:p>
    <w:p w14:paraId="32A4300B" w14:textId="77777777" w:rsidR="00AD7913" w:rsidRPr="00BE2780" w:rsidRDefault="00B15CC9"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Corporate governance improvement plans</w:t>
      </w:r>
    </w:p>
    <w:p w14:paraId="5FD3E86A" w14:textId="34FC0BD7" w:rsidR="005166C9" w:rsidRPr="00BE2780" w:rsidRDefault="005166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In order to improve the corporate governance system for the entire group of JSC</w:t>
      </w:r>
      <w:r w:rsidR="00C502D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NC "KTZ"</w:t>
      </w:r>
      <w:r w:rsidR="00C502D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and effectively organize the management processes and interaction of JSC</w:t>
      </w:r>
      <w:r w:rsidR="00C502D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NC "KTZ"</w:t>
      </w:r>
      <w:r w:rsidR="00C502D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with its subsidiaries as an operational holding, the Board of Directors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w:t>
      </w:r>
      <w:r w:rsidR="00C502D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approved a Comprehensive plan to improve the corporate governance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for 2023-2024 (reports on the implementation of which are submitted quarterly for consideration by the Board of Directors), annual reports on compliance with the principles of the Corporate Governance Code are conducted.</w:t>
      </w:r>
    </w:p>
    <w:p w14:paraId="5F882337" w14:textId="77777777" w:rsidR="005826F3" w:rsidRPr="00BE2780" w:rsidRDefault="005826F3" w:rsidP="00FA1285">
      <w:pPr>
        <w:widowControl w:val="0"/>
        <w:rPr>
          <w:rFonts w:asciiTheme="minorHAnsi" w:eastAsiaTheme="minorHAnsi" w:hAnsiTheme="minorHAnsi"/>
          <w:bCs/>
          <w:color w:val="000000"/>
          <w:sz w:val="24"/>
          <w:szCs w:val="28"/>
          <w:lang w:eastAsia="en-US"/>
        </w:rPr>
      </w:pPr>
    </w:p>
    <w:p w14:paraId="04BBE6BA" w14:textId="77777777" w:rsidR="005826F3" w:rsidRPr="00BE2780" w:rsidRDefault="00B15CC9"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Activities of the Board of Directors' Committees</w:t>
      </w:r>
    </w:p>
    <w:p w14:paraId="378F16B5" w14:textId="100E5DDC"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In order to create a platform for active discussion and detailed analysis of issues, the Board of Directors operates 2 (two) advisory bodies (formed on the basis of the decision of the Board of Directors of JSC</w:t>
      </w:r>
      <w:r w:rsidR="00C502DE">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dated February 10, 2021</w:t>
      </w:r>
      <w:proofErr w:type="gramStart"/>
      <w:r w:rsidRPr="00BE2780">
        <w:rPr>
          <w:rFonts w:asciiTheme="minorHAnsi" w:eastAsiaTheme="minorHAnsi" w:hAnsiTheme="minorHAnsi"/>
          <w:bCs/>
          <w:color w:val="000000"/>
          <w:sz w:val="24"/>
          <w:szCs w:val="28"/>
          <w:lang w:eastAsia="en-US"/>
        </w:rPr>
        <w:t>) :</w:t>
      </w:r>
      <w:proofErr w:type="gramEnd"/>
    </w:p>
    <w:p w14:paraId="0766ECE2" w14:textId="25521DB2" w:rsidR="00B15CC9" w:rsidRPr="00BE2780" w:rsidRDefault="00B15CC9"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Planning, Appointments, Remuneration and Other Matters </w:t>
      </w:r>
      <w:proofErr w:type="gramStart"/>
      <w:r w:rsidR="00C502DE" w:rsidRPr="00BE2780">
        <w:rPr>
          <w:rFonts w:asciiTheme="minorHAnsi" w:eastAsiaTheme="minorHAnsi" w:hAnsiTheme="minorHAnsi"/>
          <w:bCs/>
          <w:color w:val="000000"/>
          <w:sz w:val="24"/>
          <w:szCs w:val="28"/>
          <w:lang w:eastAsia="en-US"/>
        </w:rPr>
        <w:t xml:space="preserve">Committee  </w:t>
      </w:r>
      <w:r w:rsidRPr="00BE2780">
        <w:rPr>
          <w:rFonts w:asciiTheme="minorHAnsi" w:eastAsiaTheme="minorHAnsi" w:hAnsiTheme="minorHAnsi"/>
          <w:bCs/>
          <w:color w:val="000000"/>
          <w:sz w:val="24"/>
          <w:szCs w:val="28"/>
          <w:lang w:eastAsia="en-US"/>
        </w:rPr>
        <w:t>(</w:t>
      </w:r>
      <w:proofErr w:type="gramEnd"/>
      <w:r w:rsidRPr="00BE2780">
        <w:rPr>
          <w:rFonts w:asciiTheme="minorHAnsi" w:eastAsiaTheme="minorHAnsi" w:hAnsiTheme="minorHAnsi"/>
          <w:bCs/>
          <w:color w:val="000000"/>
          <w:sz w:val="24"/>
          <w:szCs w:val="28"/>
          <w:lang w:eastAsia="en-US"/>
        </w:rPr>
        <w:t>hereinafter referred to as the P</w:t>
      </w:r>
      <w:r w:rsidR="00C502DE">
        <w:rPr>
          <w:rFonts w:asciiTheme="minorHAnsi" w:eastAsiaTheme="minorHAnsi" w:hAnsiTheme="minorHAnsi"/>
          <w:bCs/>
          <w:color w:val="000000"/>
          <w:sz w:val="24"/>
          <w:szCs w:val="28"/>
          <w:lang w:eastAsia="en-US"/>
        </w:rPr>
        <w:t>ARC</w:t>
      </w:r>
      <w:r w:rsidRPr="00BE2780">
        <w:rPr>
          <w:rFonts w:asciiTheme="minorHAnsi" w:eastAsiaTheme="minorHAnsi" w:hAnsiTheme="minorHAnsi"/>
          <w:bCs/>
          <w:color w:val="000000"/>
          <w:sz w:val="24"/>
          <w:szCs w:val="28"/>
          <w:lang w:eastAsia="en-US"/>
        </w:rPr>
        <w:t>);</w:t>
      </w:r>
    </w:p>
    <w:p w14:paraId="129A4663" w14:textId="2B8BB7F6" w:rsidR="005826F3" w:rsidRPr="00BE2780" w:rsidRDefault="00B15CC9"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Audit Committee (hereinafter referred to as the A</w:t>
      </w:r>
      <w:r w:rsidR="00C502DE">
        <w:rPr>
          <w:rFonts w:asciiTheme="minorHAnsi" w:eastAsiaTheme="minorHAnsi" w:hAnsiTheme="minorHAnsi"/>
          <w:bCs/>
          <w:color w:val="000000"/>
          <w:sz w:val="24"/>
          <w:szCs w:val="28"/>
          <w:lang w:eastAsia="en-US"/>
        </w:rPr>
        <w:t>C</w:t>
      </w:r>
      <w:r w:rsidRPr="00BE2780">
        <w:rPr>
          <w:rFonts w:asciiTheme="minorHAnsi" w:eastAsiaTheme="minorHAnsi" w:hAnsiTheme="minorHAnsi"/>
          <w:bCs/>
          <w:color w:val="000000"/>
          <w:sz w:val="24"/>
          <w:szCs w:val="28"/>
          <w:lang w:eastAsia="en-US"/>
        </w:rPr>
        <w:t>).</w:t>
      </w:r>
    </w:p>
    <w:p w14:paraId="438B04DA" w14:textId="77777777"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Thus, the main task of the committees is a preliminary comprehensive study of the issues within their competence and preparation of recommendations for the Board of Directors to make informed and balanced decisions.</w:t>
      </w:r>
    </w:p>
    <w:p w14:paraId="47460493" w14:textId="77777777"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lastRenderedPageBreak/>
        <w:t>The Committees consist of members of the Board of Directors who have the necessary professional knowledge, competencies and skills to serve on the Committee.</w:t>
      </w:r>
    </w:p>
    <w:p w14:paraId="642A4C06" w14:textId="77777777" w:rsidR="00B15CC9" w:rsidRPr="00BE2780"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The activities of the Board of Directors ' committees are regulated by the relevant regulations on them.</w:t>
      </w:r>
    </w:p>
    <w:p w14:paraId="45B36D1A" w14:textId="5E35419F" w:rsidR="00B15CC9" w:rsidRPr="00BE2780" w:rsidRDefault="00E937F8"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P</w:t>
      </w:r>
      <w:r>
        <w:rPr>
          <w:rFonts w:asciiTheme="minorHAnsi" w:eastAsiaTheme="minorHAnsi" w:hAnsiTheme="minorHAnsi"/>
          <w:bCs/>
          <w:color w:val="000000"/>
          <w:sz w:val="24"/>
          <w:szCs w:val="28"/>
          <w:lang w:eastAsia="en-US"/>
        </w:rPr>
        <w:t>ARC</w:t>
      </w:r>
      <w:r w:rsidR="00B15CC9" w:rsidRPr="00BE2780">
        <w:rPr>
          <w:rFonts w:asciiTheme="minorHAnsi" w:eastAsiaTheme="minorHAnsi" w:hAnsiTheme="minorHAnsi"/>
          <w:bCs/>
          <w:color w:val="000000"/>
          <w:sz w:val="24"/>
          <w:szCs w:val="28"/>
          <w:lang w:eastAsia="en-US"/>
        </w:rPr>
        <w:t xml:space="preserve"> addresses issues in the areas of budget execution reporting, personnel policy, appointments, performance evaluation, remuneration, and corporate social responsibility.</w:t>
      </w:r>
    </w:p>
    <w:p w14:paraId="0F6D6001" w14:textId="3486CCC0" w:rsidR="00AD7913" w:rsidRDefault="00B15CC9"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The </w:t>
      </w:r>
      <w:r w:rsidR="00E937F8">
        <w:rPr>
          <w:rFonts w:asciiTheme="minorHAnsi" w:eastAsiaTheme="minorHAnsi" w:hAnsiTheme="minorHAnsi"/>
          <w:bCs/>
          <w:color w:val="000000"/>
          <w:sz w:val="24"/>
          <w:szCs w:val="28"/>
          <w:lang w:eastAsia="en-US"/>
        </w:rPr>
        <w:t>A</w:t>
      </w:r>
      <w:r w:rsidRPr="00BE2780">
        <w:rPr>
          <w:rFonts w:asciiTheme="minorHAnsi" w:eastAsiaTheme="minorHAnsi" w:hAnsiTheme="minorHAnsi"/>
          <w:bCs/>
          <w:color w:val="000000"/>
          <w:sz w:val="24"/>
          <w:szCs w:val="28"/>
          <w:lang w:eastAsia="en-US"/>
        </w:rPr>
        <w:t xml:space="preserve">C is responsible for external audit, risk management and internal control systems, corporate governance, external </w:t>
      </w:r>
      <w:proofErr w:type="gramStart"/>
      <w:r w:rsidRPr="00BE2780">
        <w:rPr>
          <w:rFonts w:asciiTheme="minorHAnsi" w:eastAsiaTheme="minorHAnsi" w:hAnsiTheme="minorHAnsi"/>
          <w:bCs/>
          <w:color w:val="000000"/>
          <w:sz w:val="24"/>
          <w:szCs w:val="28"/>
          <w:lang w:eastAsia="en-US"/>
        </w:rPr>
        <w:t>audit ,</w:t>
      </w:r>
      <w:proofErr w:type="gramEnd"/>
      <w:r w:rsidRPr="00BE2780">
        <w:rPr>
          <w:rFonts w:asciiTheme="minorHAnsi" w:eastAsiaTheme="minorHAnsi" w:hAnsiTheme="minorHAnsi"/>
          <w:bCs/>
          <w:color w:val="000000"/>
          <w:sz w:val="24"/>
          <w:szCs w:val="28"/>
          <w:lang w:eastAsia="en-US"/>
        </w:rPr>
        <w:t xml:space="preserve"> and compliance functions .</w:t>
      </w:r>
    </w:p>
    <w:p w14:paraId="7208CCDE" w14:textId="77777777" w:rsidR="00533729" w:rsidRPr="00BE2780" w:rsidRDefault="00533729" w:rsidP="00FA1285">
      <w:pPr>
        <w:widowControl w:val="0"/>
        <w:rPr>
          <w:rFonts w:asciiTheme="minorHAnsi" w:eastAsiaTheme="minorHAnsi" w:hAnsiTheme="minorHAnsi"/>
          <w:bCs/>
          <w:color w:val="000000"/>
          <w:sz w:val="24"/>
          <w:szCs w:val="28"/>
          <w:lang w:eastAsia="en-US"/>
        </w:rPr>
      </w:pPr>
    </w:p>
    <w:p w14:paraId="56A85DED" w14:textId="7BF36A29" w:rsidR="00B15CC9" w:rsidRPr="00B15CC9" w:rsidRDefault="00A00C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 xml:space="preserve">Composition of the </w:t>
      </w:r>
      <w:r w:rsidR="00E937F8" w:rsidRPr="00E937F8">
        <w:rPr>
          <w:rFonts w:asciiTheme="minorHAnsi" w:eastAsiaTheme="minorHAnsi" w:hAnsiTheme="minorHAnsi"/>
          <w:b/>
          <w:color w:val="000000"/>
          <w:sz w:val="24"/>
          <w:szCs w:val="28"/>
          <w:lang w:eastAsia="en-US"/>
        </w:rPr>
        <w:t>PARC</w:t>
      </w:r>
    </w:p>
    <w:p w14:paraId="142841EA" w14:textId="4282B75B" w:rsidR="00D6018D" w:rsidRPr="001F3267" w:rsidRDefault="00E937F8" w:rsidP="00FA1285">
      <w:pPr>
        <w:widowControl w:val="0"/>
        <w:rPr>
          <w:rFonts w:asciiTheme="minorHAnsi" w:eastAsiaTheme="minorHAnsi" w:hAnsiTheme="minorHAnsi"/>
          <w:bCs/>
          <w:color w:val="000000"/>
          <w:sz w:val="24"/>
          <w:szCs w:val="28"/>
          <w:lang w:eastAsia="en-US"/>
        </w:rPr>
      </w:pPr>
      <w:r>
        <w:rPr>
          <w:rFonts w:asciiTheme="minorHAnsi" w:eastAsiaTheme="minorHAnsi" w:hAnsiTheme="minorHAnsi"/>
          <w:bCs/>
          <w:color w:val="000000"/>
          <w:sz w:val="24"/>
          <w:szCs w:val="28"/>
          <w:lang w:eastAsia="en-US"/>
        </w:rPr>
        <w:t>A</w:t>
      </w:r>
      <w:r w:rsidR="00E30B1F">
        <w:rPr>
          <w:rFonts w:asciiTheme="minorHAnsi" w:eastAsiaTheme="minorHAnsi" w:hAnsiTheme="minorHAnsi"/>
          <w:bCs/>
          <w:color w:val="000000"/>
          <w:sz w:val="24"/>
          <w:szCs w:val="28"/>
          <w:lang w:eastAsia="en-US"/>
        </w:rPr>
        <w:t>t 31 December</w:t>
      </w:r>
      <w:r>
        <w:rPr>
          <w:rFonts w:asciiTheme="minorHAnsi" w:eastAsiaTheme="minorHAnsi" w:hAnsiTheme="minorHAnsi"/>
          <w:bCs/>
          <w:color w:val="000000"/>
          <w:sz w:val="24"/>
          <w:szCs w:val="28"/>
          <w:lang w:eastAsia="en-US"/>
        </w:rPr>
        <w:t>,</w:t>
      </w:r>
      <w:r w:rsidR="00E30B1F">
        <w:rPr>
          <w:rFonts w:asciiTheme="minorHAnsi" w:eastAsiaTheme="minorHAnsi" w:hAnsiTheme="minorHAnsi"/>
          <w:bCs/>
          <w:color w:val="000000"/>
          <w:sz w:val="24"/>
          <w:szCs w:val="28"/>
          <w:lang w:eastAsia="en-US"/>
        </w:rPr>
        <w:t xml:space="preserve"> </w:t>
      </w:r>
      <w:r w:rsidR="00F11C7E">
        <w:rPr>
          <w:rFonts w:asciiTheme="minorHAnsi" w:eastAsiaTheme="minorHAnsi" w:hAnsiTheme="minorHAnsi"/>
          <w:bCs/>
          <w:color w:val="000000"/>
          <w:sz w:val="24"/>
          <w:szCs w:val="28"/>
          <w:lang w:eastAsia="en-US"/>
        </w:rPr>
        <w:t>2023</w:t>
      </w:r>
      <w:r w:rsidR="00E30B1F">
        <w:rPr>
          <w:rFonts w:asciiTheme="minorHAnsi" w:eastAsiaTheme="minorHAnsi" w:hAnsiTheme="minorHAnsi"/>
          <w:bCs/>
          <w:color w:val="000000"/>
          <w:sz w:val="24"/>
          <w:szCs w:val="28"/>
          <w:lang w:eastAsia="en-US"/>
        </w:rPr>
        <w:t xml:space="preserve">, the composition of the </w:t>
      </w:r>
      <w:r w:rsidRPr="00BE2780">
        <w:rPr>
          <w:rFonts w:asciiTheme="minorHAnsi" w:eastAsiaTheme="minorHAnsi" w:hAnsiTheme="minorHAnsi"/>
          <w:bCs/>
          <w:color w:val="000000"/>
          <w:sz w:val="24"/>
          <w:szCs w:val="28"/>
          <w:lang w:eastAsia="en-US"/>
        </w:rPr>
        <w:t>P</w:t>
      </w:r>
      <w:r>
        <w:rPr>
          <w:rFonts w:asciiTheme="minorHAnsi" w:eastAsiaTheme="minorHAnsi" w:hAnsiTheme="minorHAnsi"/>
          <w:bCs/>
          <w:color w:val="000000"/>
          <w:sz w:val="24"/>
          <w:szCs w:val="28"/>
          <w:lang w:eastAsia="en-US"/>
        </w:rPr>
        <w:t>ARC</w:t>
      </w:r>
      <w:r>
        <w:rPr>
          <w:rFonts w:asciiTheme="minorHAnsi" w:eastAsiaTheme="minorHAnsi" w:hAnsiTheme="minorHAnsi"/>
          <w:bCs/>
          <w:color w:val="000000"/>
          <w:sz w:val="24"/>
          <w:szCs w:val="28"/>
          <w:lang w:eastAsia="en-US"/>
        </w:rPr>
        <w:t xml:space="preserve"> </w:t>
      </w:r>
      <w:r w:rsidR="00E30B1F">
        <w:rPr>
          <w:rFonts w:asciiTheme="minorHAnsi" w:eastAsiaTheme="minorHAnsi" w:hAnsiTheme="minorHAnsi"/>
          <w:bCs/>
          <w:color w:val="000000"/>
          <w:sz w:val="24"/>
          <w:szCs w:val="28"/>
          <w:lang w:eastAsia="en-US"/>
        </w:rPr>
        <w:t>was as follows:</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72"/>
        <w:gridCol w:w="3036"/>
        <w:gridCol w:w="2472"/>
        <w:gridCol w:w="2057"/>
      </w:tblGrid>
      <w:tr w:rsidR="00D6018D" w:rsidRPr="001F3267" w14:paraId="3A0E5783" w14:textId="77777777" w:rsidTr="00D6018D">
        <w:trPr>
          <w:trHeight w:val="556"/>
        </w:trPr>
        <w:tc>
          <w:tcPr>
            <w:tcW w:w="2093" w:type="dxa"/>
            <w:vAlign w:val="center"/>
          </w:tcPr>
          <w:p w14:paraId="6775684D" w14:textId="597EE271"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Full</w:t>
            </w:r>
            <w:r w:rsidR="00DE2518">
              <w:rPr>
                <w:rFonts w:asciiTheme="minorHAnsi" w:eastAsiaTheme="minorHAnsi" w:hAnsiTheme="minorHAnsi"/>
                <w:b/>
                <w:color w:val="000000"/>
                <w:sz w:val="24"/>
                <w:szCs w:val="28"/>
                <w:lang w:eastAsia="en-US"/>
              </w:rPr>
              <w:t xml:space="preserve"> name</w:t>
            </w:r>
          </w:p>
        </w:tc>
        <w:tc>
          <w:tcPr>
            <w:tcW w:w="3118" w:type="dxa"/>
            <w:vAlign w:val="center"/>
          </w:tcPr>
          <w:p w14:paraId="1E2F37F4" w14:textId="73C1E270"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Position</w:t>
            </w:r>
          </w:p>
        </w:tc>
        <w:tc>
          <w:tcPr>
            <w:tcW w:w="2552" w:type="dxa"/>
            <w:vAlign w:val="center"/>
          </w:tcPr>
          <w:p w14:paraId="14824749" w14:textId="77777777"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Election date</w:t>
            </w:r>
          </w:p>
        </w:tc>
        <w:tc>
          <w:tcPr>
            <w:tcW w:w="2090" w:type="dxa"/>
            <w:vAlign w:val="center"/>
          </w:tcPr>
          <w:p w14:paraId="64F58579" w14:textId="77777777" w:rsidR="00D6018D" w:rsidRPr="001F3267" w:rsidRDefault="00D6018D"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Pr>
                <w:rFonts w:asciiTheme="minorHAnsi" w:eastAsiaTheme="minorHAnsi" w:hAnsiTheme="minorHAnsi"/>
                <w:b/>
                <w:color w:val="000000"/>
                <w:sz w:val="24"/>
                <w:szCs w:val="28"/>
                <w:lang w:eastAsia="en-US"/>
              </w:rPr>
              <w:t>Participation in meetings</w:t>
            </w:r>
          </w:p>
        </w:tc>
      </w:tr>
      <w:tr w:rsidR="00D6018D" w:rsidRPr="001F3267" w14:paraId="06910626" w14:textId="77777777" w:rsidTr="00D6018D">
        <w:tc>
          <w:tcPr>
            <w:tcW w:w="2093" w:type="dxa"/>
          </w:tcPr>
          <w:p w14:paraId="53400D49" w14:textId="03721B0A" w:rsidR="00D6018D" w:rsidRPr="00DE2518" w:rsidRDefault="00D6018D" w:rsidP="00FA1285">
            <w:pPr>
              <w:widowControl w:val="0"/>
              <w:spacing w:before="0"/>
              <w:rPr>
                <w:rFonts w:asciiTheme="minorHAnsi" w:hAnsiTheme="minorHAnsi"/>
                <w:bCs/>
                <w:sz w:val="24"/>
                <w:szCs w:val="24"/>
                <w:lang w:val="en-US" w:eastAsia="en-US"/>
              </w:rPr>
            </w:pPr>
            <w:r w:rsidRPr="001F3267">
              <w:rPr>
                <w:rFonts w:asciiTheme="minorHAnsi" w:hAnsiTheme="minorHAnsi"/>
                <w:bCs/>
                <w:sz w:val="24"/>
                <w:szCs w:val="24"/>
                <w:lang w:val="kk-KZ"/>
              </w:rPr>
              <w:t>O</w:t>
            </w:r>
            <w:r w:rsidR="00DE2518">
              <w:rPr>
                <w:rFonts w:asciiTheme="minorHAnsi" w:hAnsiTheme="minorHAnsi"/>
                <w:bCs/>
                <w:sz w:val="24"/>
                <w:szCs w:val="24"/>
                <w:lang w:val="kk-KZ"/>
              </w:rPr>
              <w:t>.</w:t>
            </w:r>
            <w:r w:rsidRPr="001F3267">
              <w:rPr>
                <w:rFonts w:asciiTheme="minorHAnsi" w:hAnsiTheme="minorHAnsi"/>
                <w:bCs/>
                <w:sz w:val="24"/>
                <w:szCs w:val="24"/>
                <w:lang w:val="kk-KZ"/>
              </w:rPr>
              <w:t>Y</w:t>
            </w:r>
            <w:r w:rsidR="00DE2518">
              <w:rPr>
                <w:rFonts w:asciiTheme="minorHAnsi" w:hAnsiTheme="minorHAnsi"/>
                <w:bCs/>
                <w:sz w:val="24"/>
                <w:szCs w:val="24"/>
                <w:lang w:val="en-US"/>
              </w:rPr>
              <w:t>u.</w:t>
            </w:r>
            <w:r w:rsidR="00DE2518" w:rsidRPr="001F3267">
              <w:rPr>
                <w:rFonts w:asciiTheme="minorHAnsi" w:hAnsiTheme="minorHAnsi"/>
                <w:bCs/>
                <w:sz w:val="24"/>
                <w:szCs w:val="24"/>
                <w:lang w:val="kk-KZ"/>
              </w:rPr>
              <w:t xml:space="preserve"> </w:t>
            </w:r>
            <w:r w:rsidR="00DE2518" w:rsidRPr="001F3267">
              <w:rPr>
                <w:rFonts w:asciiTheme="minorHAnsi" w:hAnsiTheme="minorHAnsi"/>
                <w:bCs/>
                <w:sz w:val="24"/>
                <w:szCs w:val="24"/>
                <w:lang w:val="kk-KZ"/>
              </w:rPr>
              <w:t>Fartukh</w:t>
            </w:r>
          </w:p>
        </w:tc>
        <w:tc>
          <w:tcPr>
            <w:tcW w:w="3118" w:type="dxa"/>
          </w:tcPr>
          <w:p w14:paraId="5B4A9B69" w14:textId="77777777" w:rsidR="00D6018D" w:rsidRPr="001F3267" w:rsidRDefault="00D6018D"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Chairman of the Committee,</w:t>
            </w:r>
          </w:p>
          <w:p w14:paraId="5838E894" w14:textId="77777777" w:rsidR="00D6018D" w:rsidRPr="001F3267" w:rsidRDefault="00D6018D"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member of the Board of Directors,</w:t>
            </w:r>
          </w:p>
          <w:p w14:paraId="1A3F6304" w14:textId="77777777" w:rsidR="00D6018D" w:rsidRPr="001F3267" w:rsidRDefault="00D6018D" w:rsidP="00FA1285">
            <w:pPr>
              <w:widowControl w:val="0"/>
              <w:spacing w:before="0"/>
              <w:rPr>
                <w:rFonts w:asciiTheme="minorHAnsi" w:hAnsiTheme="minorHAnsi"/>
                <w:sz w:val="24"/>
                <w:szCs w:val="24"/>
                <w:lang w:val="kk-KZ" w:eastAsia="en-US"/>
              </w:rPr>
            </w:pPr>
            <w:r w:rsidRPr="001F3267">
              <w:rPr>
                <w:rFonts w:asciiTheme="minorHAnsi" w:hAnsiTheme="minorHAnsi"/>
                <w:i/>
                <w:iCs/>
                <w:sz w:val="24"/>
                <w:szCs w:val="24"/>
                <w:lang w:val="kk-KZ"/>
              </w:rPr>
              <w:t>Independent Director</w:t>
            </w:r>
          </w:p>
        </w:tc>
        <w:tc>
          <w:tcPr>
            <w:tcW w:w="2552" w:type="dxa"/>
            <w:shd w:val="clear" w:color="auto" w:fill="auto"/>
          </w:tcPr>
          <w:p w14:paraId="0CC63D7D" w14:textId="77777777" w:rsidR="00D6018D" w:rsidRPr="001F3267" w:rsidRDefault="00D6018D" w:rsidP="00FA1285">
            <w:pPr>
              <w:widowControl w:val="0"/>
              <w:spacing w:before="0"/>
              <w:jc w:val="center"/>
              <w:rPr>
                <w:rFonts w:asciiTheme="minorHAnsi" w:hAnsiTheme="minorHAnsi"/>
              </w:rPr>
            </w:pPr>
            <w:r w:rsidRPr="001F3267">
              <w:rPr>
                <w:rFonts w:asciiTheme="minorHAnsi" w:eastAsiaTheme="minorHAnsi" w:hAnsiTheme="minorHAnsi"/>
                <w:color w:val="000000"/>
                <w:sz w:val="24"/>
                <w:szCs w:val="28"/>
                <w:lang w:eastAsia="en-US"/>
              </w:rPr>
              <w:t>February 10, 2021</w:t>
            </w:r>
          </w:p>
        </w:tc>
        <w:tc>
          <w:tcPr>
            <w:tcW w:w="2090" w:type="dxa"/>
            <w:shd w:val="clear" w:color="auto" w:fill="auto"/>
          </w:tcPr>
          <w:p w14:paraId="2C319E42" w14:textId="77777777" w:rsidR="00D6018D" w:rsidRPr="00BE2780" w:rsidRDefault="00CC3F50" w:rsidP="00FA1285">
            <w:pPr>
              <w:widowControl w:val="0"/>
              <w:spacing w:before="0"/>
              <w:jc w:val="center"/>
              <w:rPr>
                <w:rFonts w:asciiTheme="minorHAnsi" w:hAnsiTheme="minorHAnsi"/>
                <w:sz w:val="24"/>
                <w:szCs w:val="24"/>
              </w:rPr>
            </w:pPr>
            <w:r w:rsidRPr="00BE2780">
              <w:rPr>
                <w:rFonts w:asciiTheme="minorHAnsi" w:hAnsiTheme="minorHAnsi"/>
                <w:sz w:val="24"/>
                <w:szCs w:val="24"/>
              </w:rPr>
              <w:t>9/9</w:t>
            </w:r>
          </w:p>
        </w:tc>
      </w:tr>
      <w:tr w:rsidR="00D6018D" w:rsidRPr="001F3267" w14:paraId="73261F13" w14:textId="77777777" w:rsidTr="00D6018D">
        <w:tc>
          <w:tcPr>
            <w:tcW w:w="2093" w:type="dxa"/>
          </w:tcPr>
          <w:p w14:paraId="04A58DD1" w14:textId="41843F02" w:rsidR="00D6018D" w:rsidRPr="00DE2518" w:rsidRDefault="00DE2518" w:rsidP="00FA1285">
            <w:pPr>
              <w:widowControl w:val="0"/>
              <w:spacing w:before="0"/>
              <w:rPr>
                <w:rFonts w:asciiTheme="minorHAnsi" w:hAnsiTheme="minorHAnsi"/>
                <w:bCs/>
                <w:sz w:val="24"/>
                <w:szCs w:val="24"/>
                <w:lang w:val="en-US" w:eastAsia="en-US"/>
              </w:rPr>
            </w:pPr>
            <w:r>
              <w:rPr>
                <w:rFonts w:asciiTheme="minorHAnsi" w:hAnsiTheme="minorHAnsi"/>
                <w:bCs/>
                <w:sz w:val="24"/>
                <w:szCs w:val="24"/>
                <w:lang w:val="en-US"/>
              </w:rPr>
              <w:t>Ye.</w:t>
            </w:r>
            <w:r w:rsidR="00D6018D" w:rsidRPr="001F3267">
              <w:rPr>
                <w:rFonts w:asciiTheme="minorHAnsi" w:hAnsiTheme="minorHAnsi"/>
                <w:bCs/>
                <w:sz w:val="24"/>
                <w:szCs w:val="24"/>
                <w:lang w:val="kk-KZ"/>
              </w:rPr>
              <w:t>V</w:t>
            </w:r>
            <w:r>
              <w:rPr>
                <w:rFonts w:asciiTheme="minorHAnsi" w:hAnsiTheme="minorHAnsi"/>
                <w:bCs/>
                <w:sz w:val="24"/>
                <w:szCs w:val="24"/>
                <w:lang w:val="en-US"/>
              </w:rPr>
              <w:t>.</w:t>
            </w:r>
            <w:r w:rsidRPr="001F3267">
              <w:rPr>
                <w:rFonts w:asciiTheme="minorHAnsi" w:hAnsiTheme="minorHAnsi"/>
                <w:bCs/>
                <w:sz w:val="24"/>
                <w:szCs w:val="24"/>
                <w:lang w:val="kk-KZ"/>
              </w:rPr>
              <w:t xml:space="preserve"> </w:t>
            </w:r>
            <w:r w:rsidRPr="001F3267">
              <w:rPr>
                <w:rFonts w:asciiTheme="minorHAnsi" w:hAnsiTheme="minorHAnsi"/>
                <w:bCs/>
                <w:sz w:val="24"/>
                <w:szCs w:val="24"/>
                <w:lang w:val="kk-KZ"/>
              </w:rPr>
              <w:t>Zavgorodnyaya</w:t>
            </w:r>
          </w:p>
        </w:tc>
        <w:tc>
          <w:tcPr>
            <w:tcW w:w="3118" w:type="dxa"/>
          </w:tcPr>
          <w:p w14:paraId="5E3E2C44" w14:textId="77777777" w:rsidR="00D6018D" w:rsidRPr="001F3267" w:rsidRDefault="00D6018D"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Member of the Committee,</w:t>
            </w:r>
          </w:p>
          <w:p w14:paraId="12352664" w14:textId="77777777" w:rsidR="00D6018D" w:rsidRPr="001F3267" w:rsidRDefault="00D6018D"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member of the Board of Directors,</w:t>
            </w:r>
          </w:p>
          <w:p w14:paraId="1C0E7D35" w14:textId="77777777" w:rsidR="00D6018D" w:rsidRPr="001F3267" w:rsidRDefault="00D6018D" w:rsidP="00FA1285">
            <w:pPr>
              <w:widowControl w:val="0"/>
              <w:spacing w:before="0"/>
              <w:rPr>
                <w:rFonts w:asciiTheme="minorHAnsi" w:hAnsiTheme="minorHAnsi"/>
                <w:i/>
                <w:iCs/>
                <w:sz w:val="24"/>
                <w:szCs w:val="24"/>
                <w:lang w:val="kk-KZ" w:eastAsia="en-US"/>
              </w:rPr>
            </w:pPr>
            <w:r w:rsidRPr="001F3267">
              <w:rPr>
                <w:rFonts w:asciiTheme="minorHAnsi" w:hAnsiTheme="minorHAnsi"/>
                <w:i/>
                <w:iCs/>
                <w:sz w:val="24"/>
                <w:szCs w:val="24"/>
                <w:lang w:val="kk-KZ"/>
              </w:rPr>
              <w:t>Independent Director</w:t>
            </w:r>
          </w:p>
        </w:tc>
        <w:tc>
          <w:tcPr>
            <w:tcW w:w="2552" w:type="dxa"/>
            <w:shd w:val="clear" w:color="auto" w:fill="auto"/>
          </w:tcPr>
          <w:p w14:paraId="72E61A8A" w14:textId="77777777" w:rsidR="00D6018D" w:rsidRPr="001F3267" w:rsidRDefault="00D6018D" w:rsidP="00FA1285">
            <w:pPr>
              <w:widowControl w:val="0"/>
              <w:spacing w:before="0"/>
              <w:jc w:val="center"/>
              <w:rPr>
                <w:rFonts w:asciiTheme="minorHAnsi" w:hAnsiTheme="minorHAnsi"/>
              </w:rPr>
            </w:pPr>
            <w:r w:rsidRPr="001F3267">
              <w:rPr>
                <w:rFonts w:asciiTheme="minorHAnsi" w:eastAsiaTheme="minorHAnsi" w:hAnsiTheme="minorHAnsi"/>
                <w:color w:val="000000"/>
                <w:sz w:val="24"/>
                <w:szCs w:val="28"/>
                <w:lang w:eastAsia="en-US"/>
              </w:rPr>
              <w:t>February 10, 2021</w:t>
            </w:r>
          </w:p>
        </w:tc>
        <w:tc>
          <w:tcPr>
            <w:tcW w:w="2090" w:type="dxa"/>
            <w:shd w:val="clear" w:color="auto" w:fill="auto"/>
          </w:tcPr>
          <w:p w14:paraId="00951A7F" w14:textId="77777777" w:rsidR="00D6018D" w:rsidRPr="00BE2780" w:rsidRDefault="00CC3F50" w:rsidP="00FA1285">
            <w:pPr>
              <w:widowControl w:val="0"/>
              <w:spacing w:before="0"/>
              <w:jc w:val="center"/>
              <w:rPr>
                <w:rFonts w:asciiTheme="minorHAnsi" w:hAnsiTheme="minorHAnsi"/>
                <w:sz w:val="24"/>
                <w:szCs w:val="24"/>
              </w:rPr>
            </w:pPr>
            <w:r w:rsidRPr="00BE2780">
              <w:rPr>
                <w:rFonts w:asciiTheme="minorHAnsi" w:hAnsiTheme="minorHAnsi"/>
                <w:sz w:val="24"/>
                <w:szCs w:val="24"/>
              </w:rPr>
              <w:t>9/9</w:t>
            </w:r>
          </w:p>
        </w:tc>
      </w:tr>
      <w:tr w:rsidR="00D6018D" w:rsidRPr="001F3267" w14:paraId="334892DF" w14:textId="77777777" w:rsidTr="00D6018D">
        <w:tc>
          <w:tcPr>
            <w:tcW w:w="2093" w:type="dxa"/>
          </w:tcPr>
          <w:p w14:paraId="18830ACD" w14:textId="5BF9B20D" w:rsidR="00D6018D" w:rsidRPr="001F3267" w:rsidRDefault="00D6018D" w:rsidP="00FA1285">
            <w:pPr>
              <w:widowControl w:val="0"/>
              <w:spacing w:before="0"/>
              <w:rPr>
                <w:rFonts w:asciiTheme="minorHAnsi" w:hAnsiTheme="minorHAnsi"/>
                <w:bCs/>
                <w:sz w:val="24"/>
                <w:szCs w:val="24"/>
                <w:lang w:eastAsia="en-US"/>
              </w:rPr>
            </w:pPr>
            <w:r w:rsidRPr="001F3267">
              <w:rPr>
                <w:rFonts w:asciiTheme="minorHAnsi" w:hAnsiTheme="minorHAnsi"/>
                <w:bCs/>
                <w:sz w:val="24"/>
                <w:szCs w:val="24"/>
              </w:rPr>
              <w:t>D.R.</w:t>
            </w:r>
            <w:r w:rsidR="00DE2518" w:rsidRPr="001F3267">
              <w:rPr>
                <w:rFonts w:asciiTheme="minorHAnsi" w:hAnsiTheme="minorHAnsi"/>
                <w:bCs/>
                <w:sz w:val="24"/>
                <w:szCs w:val="24"/>
                <w:lang w:val="kk-KZ"/>
              </w:rPr>
              <w:t xml:space="preserve"> </w:t>
            </w:r>
            <w:r w:rsidR="00DE2518" w:rsidRPr="001F3267">
              <w:rPr>
                <w:rFonts w:asciiTheme="minorHAnsi" w:hAnsiTheme="minorHAnsi"/>
                <w:bCs/>
                <w:sz w:val="24"/>
                <w:szCs w:val="24"/>
                <w:lang w:val="kk-KZ"/>
              </w:rPr>
              <w:t>Arkalyk</w:t>
            </w:r>
          </w:p>
        </w:tc>
        <w:tc>
          <w:tcPr>
            <w:tcW w:w="3118" w:type="dxa"/>
          </w:tcPr>
          <w:p w14:paraId="764212E4" w14:textId="77777777" w:rsidR="00D6018D" w:rsidRPr="001F3267" w:rsidRDefault="00D6018D"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Member of the Committee,</w:t>
            </w:r>
          </w:p>
          <w:p w14:paraId="5FDBAC69" w14:textId="77777777" w:rsidR="00D6018D" w:rsidRPr="001F3267" w:rsidRDefault="00D6018D"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member of the Board of Directors,</w:t>
            </w:r>
          </w:p>
          <w:p w14:paraId="09723474" w14:textId="77777777" w:rsidR="00D6018D" w:rsidRPr="001F3267" w:rsidRDefault="00D6018D" w:rsidP="00FA1285">
            <w:pPr>
              <w:widowControl w:val="0"/>
              <w:spacing w:before="0"/>
              <w:jc w:val="left"/>
              <w:rPr>
                <w:rFonts w:asciiTheme="minorHAnsi" w:hAnsiTheme="minorHAnsi"/>
                <w:sz w:val="24"/>
                <w:szCs w:val="24"/>
                <w:lang w:val="kk-KZ" w:eastAsia="en-US"/>
              </w:rPr>
            </w:pPr>
            <w:r w:rsidRPr="001F3267">
              <w:rPr>
                <w:rFonts w:asciiTheme="minorHAnsi" w:hAnsiTheme="minorHAnsi"/>
                <w:i/>
                <w:iCs/>
                <w:sz w:val="24"/>
                <w:szCs w:val="24"/>
                <w:lang w:val="kk-KZ"/>
              </w:rPr>
              <w:t>representative of the interests of the Sole Shareholder</w:t>
            </w:r>
          </w:p>
        </w:tc>
        <w:tc>
          <w:tcPr>
            <w:tcW w:w="2552" w:type="dxa"/>
            <w:shd w:val="clear" w:color="auto" w:fill="auto"/>
          </w:tcPr>
          <w:p w14:paraId="7D5306BA" w14:textId="77777777" w:rsidR="00D6018D" w:rsidRPr="001F3267" w:rsidRDefault="00D6018D" w:rsidP="00FA1285">
            <w:pPr>
              <w:widowControl w:val="0"/>
              <w:spacing w:before="0"/>
              <w:jc w:val="center"/>
              <w:rPr>
                <w:rFonts w:asciiTheme="minorHAnsi" w:hAnsiTheme="minorHAnsi"/>
                <w:sz w:val="24"/>
                <w:szCs w:val="24"/>
              </w:rPr>
            </w:pPr>
            <w:r w:rsidRPr="001F3267">
              <w:rPr>
                <w:rFonts w:asciiTheme="minorHAnsi" w:hAnsiTheme="minorHAnsi"/>
                <w:sz w:val="24"/>
                <w:szCs w:val="24"/>
              </w:rPr>
              <w:t>August 25, 2021</w:t>
            </w:r>
          </w:p>
        </w:tc>
        <w:tc>
          <w:tcPr>
            <w:tcW w:w="2090" w:type="dxa"/>
            <w:shd w:val="clear" w:color="auto" w:fill="auto"/>
          </w:tcPr>
          <w:p w14:paraId="7535FD6F" w14:textId="77777777" w:rsidR="00D6018D" w:rsidRPr="00BE2780" w:rsidRDefault="00CC3F50" w:rsidP="00FA1285">
            <w:pPr>
              <w:widowControl w:val="0"/>
              <w:spacing w:before="0"/>
              <w:jc w:val="center"/>
              <w:rPr>
                <w:rFonts w:asciiTheme="minorHAnsi" w:hAnsiTheme="minorHAnsi"/>
                <w:sz w:val="24"/>
                <w:szCs w:val="24"/>
              </w:rPr>
            </w:pPr>
            <w:r w:rsidRPr="00BE2780">
              <w:rPr>
                <w:rFonts w:asciiTheme="minorHAnsi" w:hAnsiTheme="minorHAnsi"/>
                <w:sz w:val="24"/>
                <w:szCs w:val="24"/>
              </w:rPr>
              <w:t>7/9</w:t>
            </w:r>
          </w:p>
        </w:tc>
      </w:tr>
    </w:tbl>
    <w:p w14:paraId="02373F1F" w14:textId="7A2ABBA0" w:rsidR="00AD7913" w:rsidRPr="00BE2780" w:rsidRDefault="00A00C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 xml:space="preserve">Role of the </w:t>
      </w:r>
      <w:r w:rsidR="00DE2518" w:rsidRPr="00E937F8">
        <w:rPr>
          <w:rFonts w:asciiTheme="minorHAnsi" w:eastAsiaTheme="minorHAnsi" w:hAnsiTheme="minorHAnsi"/>
          <w:b/>
          <w:color w:val="000000"/>
          <w:sz w:val="24"/>
          <w:szCs w:val="28"/>
          <w:lang w:eastAsia="en-US"/>
        </w:rPr>
        <w:t>PARC</w:t>
      </w:r>
    </w:p>
    <w:p w14:paraId="1C7D2E07" w14:textId="72318265" w:rsidR="00A00CD8" w:rsidRPr="00BE2780" w:rsidRDefault="00DE2518" w:rsidP="00FA1285">
      <w:pPr>
        <w:widowControl w:val="0"/>
        <w:rPr>
          <w:rFonts w:asciiTheme="minorHAnsi" w:eastAsiaTheme="minorHAnsi" w:hAnsiTheme="minorHAnsi"/>
          <w:bCs/>
          <w:color w:val="000000"/>
          <w:sz w:val="24"/>
          <w:szCs w:val="28"/>
          <w:lang w:eastAsia="en-US"/>
        </w:rPr>
      </w:pPr>
      <w:r w:rsidRPr="00E937F8">
        <w:rPr>
          <w:rFonts w:asciiTheme="minorHAnsi" w:eastAsiaTheme="minorHAnsi" w:hAnsiTheme="minorHAnsi"/>
          <w:b/>
          <w:color w:val="000000"/>
          <w:sz w:val="24"/>
          <w:szCs w:val="28"/>
          <w:lang w:eastAsia="en-US"/>
        </w:rPr>
        <w:t>PARC</w:t>
      </w:r>
      <w:r w:rsidR="00A00CD8" w:rsidRPr="00BE2780">
        <w:rPr>
          <w:rFonts w:asciiTheme="minorHAnsi" w:eastAsiaTheme="minorHAnsi" w:hAnsiTheme="minorHAnsi"/>
          <w:bCs/>
          <w:color w:val="000000"/>
          <w:sz w:val="24"/>
          <w:szCs w:val="28"/>
          <w:lang w:eastAsia="en-US"/>
        </w:rPr>
        <w:t xml:space="preserve"> promotes awareness-raising and makes recommendations to the Board of Directors on issues related to budget execution, personnel policy, appointments, evaluation and remuneration, as well as social issues of JSC NC </w:t>
      </w:r>
      <w:r w:rsidR="008C15F3">
        <w:rPr>
          <w:rFonts w:asciiTheme="minorHAnsi" w:eastAsiaTheme="minorHAnsi" w:hAnsiTheme="minorHAnsi"/>
          <w:bCs/>
          <w:color w:val="000000"/>
          <w:sz w:val="24"/>
          <w:szCs w:val="28"/>
          <w:lang w:eastAsia="en-US"/>
        </w:rPr>
        <w:t>ACSP</w:t>
      </w:r>
      <w:r w:rsidR="00A00CD8" w:rsidRPr="00BE2780">
        <w:rPr>
          <w:rFonts w:asciiTheme="minorHAnsi" w:eastAsiaTheme="minorHAnsi" w:hAnsiTheme="minorHAnsi"/>
          <w:bCs/>
          <w:color w:val="000000"/>
          <w:sz w:val="24"/>
          <w:szCs w:val="28"/>
          <w:lang w:eastAsia="en-US"/>
        </w:rPr>
        <w:t>.</w:t>
      </w:r>
    </w:p>
    <w:p w14:paraId="095B8B01" w14:textId="56242550" w:rsidR="00B15CC9" w:rsidRPr="00BE2780" w:rsidRDefault="00A00CD8"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The Committee's competences and powers are set out in the Regulations on the </w:t>
      </w:r>
      <w:r w:rsidR="00DE2518" w:rsidRPr="00E937F8">
        <w:rPr>
          <w:rFonts w:asciiTheme="minorHAnsi" w:eastAsiaTheme="minorHAnsi" w:hAnsiTheme="minorHAnsi"/>
          <w:b/>
          <w:color w:val="000000"/>
          <w:sz w:val="24"/>
          <w:szCs w:val="28"/>
          <w:lang w:eastAsia="en-US"/>
        </w:rPr>
        <w:t>PARC</w:t>
      </w:r>
      <w:r w:rsidRPr="00BE2780">
        <w:rPr>
          <w:rFonts w:asciiTheme="minorHAnsi" w:eastAsiaTheme="minorHAnsi" w:hAnsiTheme="minorHAnsi"/>
          <w:bCs/>
          <w:color w:val="000000"/>
          <w:sz w:val="24"/>
          <w:szCs w:val="28"/>
          <w:lang w:eastAsia="en-US"/>
        </w:rPr>
        <w:t>.</w:t>
      </w:r>
    </w:p>
    <w:p w14:paraId="17F06248" w14:textId="77777777" w:rsidR="00A00CD8" w:rsidRPr="00BE2780" w:rsidRDefault="00A00CD8" w:rsidP="00FA1285">
      <w:pPr>
        <w:widowControl w:val="0"/>
        <w:rPr>
          <w:rFonts w:asciiTheme="minorHAnsi" w:eastAsiaTheme="minorHAnsi" w:hAnsiTheme="minorHAnsi"/>
          <w:bCs/>
          <w:color w:val="000000"/>
          <w:sz w:val="24"/>
          <w:szCs w:val="28"/>
          <w:lang w:eastAsia="en-US"/>
        </w:rPr>
      </w:pPr>
    </w:p>
    <w:p w14:paraId="7BF7317B" w14:textId="77777777" w:rsidR="00A00CD8" w:rsidRPr="00BE2780" w:rsidRDefault="00ED51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Results of activity and КПНВ in 202the STCW in 202.3</w:t>
      </w:r>
    </w:p>
    <w:p w14:paraId="553226E8" w14:textId="667DE3A3" w:rsidR="00A00CD8" w:rsidRPr="00BE2780" w:rsidRDefault="00A00CD8"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In 2023, the </w:t>
      </w:r>
      <w:r w:rsidR="00DE2518" w:rsidRPr="00E937F8">
        <w:rPr>
          <w:rFonts w:asciiTheme="minorHAnsi" w:eastAsiaTheme="minorHAnsi" w:hAnsiTheme="minorHAnsi"/>
          <w:b/>
          <w:color w:val="000000"/>
          <w:sz w:val="24"/>
          <w:szCs w:val="28"/>
          <w:lang w:eastAsia="en-US"/>
        </w:rPr>
        <w:t>PARC</w:t>
      </w:r>
      <w:r w:rsidR="00DE2518"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reviewed and made appropriate recommendations on the following issues:</w:t>
      </w:r>
    </w:p>
    <w:p w14:paraId="000B696D" w14:textId="2EB88F5E"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regularly reviewed and critically analyzed reports on the implementation of the budget </w:t>
      </w:r>
      <w:r w:rsidR="003113C0" w:rsidRPr="003113C0">
        <w:rPr>
          <w:rFonts w:asciiTheme="minorHAnsi" w:eastAsiaTheme="minorHAnsi" w:hAnsiTheme="minorHAnsi"/>
          <w:bCs/>
          <w:color w:val="000000"/>
          <w:sz w:val="24"/>
          <w:szCs w:val="28"/>
          <w:lang w:eastAsia="en-US"/>
        </w:rPr>
        <w:t>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w:t>
      </w:r>
    </w:p>
    <w:p w14:paraId="50D83797" w14:textId="120E16D2"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preliminary approval of amendments and additions to the Rules of remuneration and bonuses for managers and employees who report to the Board of Directors </w:t>
      </w:r>
      <w:r w:rsidR="003113C0" w:rsidRPr="003113C0">
        <w:rPr>
          <w:rFonts w:asciiTheme="minorHAnsi" w:eastAsiaTheme="minorHAnsi" w:hAnsiTheme="minorHAnsi"/>
          <w:bCs/>
          <w:color w:val="000000"/>
          <w:sz w:val="24"/>
          <w:szCs w:val="28"/>
          <w:lang w:eastAsia="en-US"/>
        </w:rPr>
        <w:t xml:space="preserve">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xml:space="preserve"> in their activities;</w:t>
      </w:r>
    </w:p>
    <w:p w14:paraId="11D97028" w14:textId="21E1D0CB"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final assessments were made on the goals of the corporate secretary </w:t>
      </w:r>
      <w:r w:rsidR="003113C0" w:rsidRPr="003113C0">
        <w:rPr>
          <w:rFonts w:asciiTheme="minorHAnsi" w:eastAsiaTheme="minorHAnsi" w:hAnsiTheme="minorHAnsi"/>
          <w:bCs/>
          <w:color w:val="000000"/>
          <w:sz w:val="24"/>
          <w:szCs w:val="28"/>
          <w:lang w:eastAsia="en-US"/>
        </w:rPr>
        <w:t xml:space="preserve">of </w:t>
      </w:r>
      <w:r w:rsidR="00AB762E">
        <w:rPr>
          <w:rFonts w:asciiTheme="minorHAnsi" w:eastAsiaTheme="minorHAnsi" w:hAnsiTheme="minorHAnsi"/>
          <w:bCs/>
          <w:color w:val="000000"/>
          <w:sz w:val="24"/>
          <w:szCs w:val="28"/>
          <w:lang w:eastAsia="en-US"/>
        </w:rPr>
        <w:t>JSC “NC “ACSP”</w:t>
      </w:r>
      <w:r w:rsidR="003113C0" w:rsidRPr="003113C0">
        <w:rPr>
          <w:rFonts w:asciiTheme="minorHAnsi" w:eastAsiaTheme="minorHAnsi" w:hAnsiTheme="minorHAnsi"/>
          <w:bCs/>
          <w:color w:val="000000"/>
          <w:sz w:val="24"/>
          <w:szCs w:val="28"/>
          <w:lang w:eastAsia="en-US"/>
        </w:rPr>
        <w:t>, and the goals for the first half of 2023 were approved;</w:t>
      </w:r>
    </w:p>
    <w:p w14:paraId="5DB0568B" w14:textId="334E0F4C"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issues related to </w:t>
      </w:r>
      <w:r w:rsidR="00DE2518">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Aktau Northern Sea Terminal</w:t>
      </w:r>
      <w:r w:rsidR="00DE2518">
        <w:rPr>
          <w:rFonts w:asciiTheme="minorHAnsi" w:eastAsiaTheme="minorHAnsi" w:hAnsiTheme="minorHAnsi"/>
          <w:bCs/>
          <w:color w:val="000000"/>
          <w:sz w:val="24"/>
          <w:szCs w:val="28"/>
          <w:lang w:eastAsia="en-US"/>
        </w:rPr>
        <w:t>”</w:t>
      </w:r>
      <w:r w:rsidRPr="00BE2780">
        <w:rPr>
          <w:rFonts w:asciiTheme="minorHAnsi" w:eastAsiaTheme="minorHAnsi" w:hAnsiTheme="minorHAnsi"/>
          <w:bCs/>
          <w:color w:val="000000"/>
          <w:sz w:val="24"/>
          <w:szCs w:val="28"/>
          <w:lang w:eastAsia="en-US"/>
        </w:rPr>
        <w:t xml:space="preserve"> LLP were approved;</w:t>
      </w:r>
    </w:p>
    <w:p w14:paraId="50F4EC2F" w14:textId="261888D5"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lastRenderedPageBreak/>
        <w:t xml:space="preserve">- </w:t>
      </w:r>
      <w:r w:rsidRPr="00BE2780">
        <w:rPr>
          <w:rFonts w:asciiTheme="minorHAnsi" w:eastAsiaTheme="minorHAnsi" w:hAnsiTheme="minorHAnsi"/>
          <w:bCs/>
          <w:color w:val="000000"/>
          <w:sz w:val="24"/>
          <w:szCs w:val="28"/>
          <w:lang w:eastAsia="en-US"/>
        </w:rPr>
        <w:tab/>
        <w:t xml:space="preserve">the issue of approval of the Development Plan </w:t>
      </w:r>
      <w:r w:rsidR="003113C0" w:rsidRPr="003113C0">
        <w:rPr>
          <w:rFonts w:asciiTheme="minorHAnsi" w:eastAsiaTheme="minorHAnsi" w:hAnsiTheme="minorHAnsi"/>
          <w:bCs/>
          <w:color w:val="000000"/>
          <w:sz w:val="24"/>
          <w:szCs w:val="28"/>
          <w:lang w:eastAsia="en-US"/>
        </w:rPr>
        <w:t>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for 2024-2028 and the Budget 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for 2024 was previously considered;</w:t>
      </w:r>
    </w:p>
    <w:p w14:paraId="5F15B12C" w14:textId="610B4F24"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drafts of maps of key performance indicators of </w:t>
      </w:r>
      <w:r w:rsidR="00AB762E">
        <w:rPr>
          <w:rFonts w:asciiTheme="minorHAnsi" w:eastAsiaTheme="minorHAnsi" w:hAnsiTheme="minorHAnsi"/>
          <w:bCs/>
          <w:color w:val="000000"/>
          <w:sz w:val="24"/>
          <w:szCs w:val="28"/>
          <w:lang w:eastAsia="en-US"/>
        </w:rPr>
        <w:t>JSC “NC “ACSP”</w:t>
      </w:r>
      <w:r w:rsidR="00DE2518">
        <w:rPr>
          <w:rFonts w:asciiTheme="minorHAnsi" w:eastAsiaTheme="minorHAnsi" w:hAnsiTheme="minorHAnsi"/>
          <w:bCs/>
          <w:color w:val="000000"/>
          <w:sz w:val="24"/>
          <w:szCs w:val="28"/>
          <w:lang w:eastAsia="en-US"/>
        </w:rPr>
        <w:t xml:space="preserve"> </w:t>
      </w:r>
      <w:r w:rsidR="003113C0" w:rsidRPr="003113C0">
        <w:rPr>
          <w:rFonts w:asciiTheme="minorHAnsi" w:eastAsiaTheme="minorHAnsi" w:hAnsiTheme="minorHAnsi"/>
          <w:bCs/>
          <w:color w:val="000000"/>
          <w:sz w:val="24"/>
          <w:szCs w:val="28"/>
          <w:lang w:eastAsia="en-US"/>
        </w:rPr>
        <w:t>managers for 2023 were considered and carefully worked out;</w:t>
      </w:r>
    </w:p>
    <w:p w14:paraId="5E3AC69D" w14:textId="387B82DB"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pre-approved the self-assessment report of the Board of Directors </w:t>
      </w:r>
      <w:r w:rsidR="00F3403B" w:rsidRPr="00F3403B">
        <w:rPr>
          <w:rFonts w:asciiTheme="minorHAnsi" w:eastAsiaTheme="minorHAnsi" w:hAnsiTheme="minorHAnsi"/>
          <w:bCs/>
          <w:color w:val="000000"/>
          <w:sz w:val="24"/>
          <w:szCs w:val="28"/>
          <w:lang w:eastAsia="en-US"/>
        </w:rPr>
        <w:t xml:space="preserve">of JSC NC </w:t>
      </w:r>
      <w:r w:rsidR="008C15F3">
        <w:rPr>
          <w:rFonts w:asciiTheme="minorHAnsi" w:eastAsiaTheme="minorHAnsi" w:hAnsiTheme="minorHAnsi"/>
          <w:bCs/>
          <w:color w:val="000000"/>
          <w:sz w:val="24"/>
          <w:szCs w:val="28"/>
          <w:lang w:eastAsia="en-US"/>
        </w:rPr>
        <w:t>ACSP</w:t>
      </w:r>
      <w:r w:rsidR="00F3403B" w:rsidRPr="00F3403B">
        <w:rPr>
          <w:rFonts w:asciiTheme="minorHAnsi" w:eastAsiaTheme="minorHAnsi" w:hAnsiTheme="minorHAnsi"/>
          <w:bCs/>
          <w:color w:val="000000"/>
          <w:sz w:val="24"/>
          <w:szCs w:val="28"/>
          <w:lang w:eastAsia="en-US"/>
        </w:rPr>
        <w:t xml:space="preserve"> for 2022 and launched the process of self-assessment of the activities of the Board of Directors, its committees, the Chairman of the Board of Directors and the Corporate Secretary based on the results of 2023;</w:t>
      </w:r>
    </w:p>
    <w:p w14:paraId="0FE268E1" w14:textId="0965BFF3" w:rsidR="00CC3F50" w:rsidRPr="00BE278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Succession Plan of the Strategic Personnel Reserve </w:t>
      </w:r>
      <w:r w:rsidR="003113C0" w:rsidRPr="003113C0">
        <w:rPr>
          <w:rFonts w:asciiTheme="minorHAnsi" w:eastAsiaTheme="minorHAnsi" w:hAnsiTheme="minorHAnsi"/>
          <w:bCs/>
          <w:color w:val="000000"/>
          <w:sz w:val="24"/>
          <w:szCs w:val="28"/>
          <w:lang w:eastAsia="en-US"/>
        </w:rPr>
        <w:t xml:space="preserve">of JSC NC </w:t>
      </w:r>
      <w:r w:rsidR="008C15F3">
        <w:rPr>
          <w:rFonts w:asciiTheme="minorHAnsi" w:eastAsiaTheme="minorHAnsi" w:hAnsiTheme="minorHAnsi"/>
          <w:bCs/>
          <w:color w:val="000000"/>
          <w:sz w:val="24"/>
          <w:szCs w:val="28"/>
          <w:lang w:eastAsia="en-US"/>
        </w:rPr>
        <w:t>ACSP</w:t>
      </w:r>
      <w:r w:rsidR="003113C0" w:rsidRPr="003113C0">
        <w:rPr>
          <w:rFonts w:asciiTheme="minorHAnsi" w:eastAsiaTheme="minorHAnsi" w:hAnsiTheme="minorHAnsi"/>
          <w:bCs/>
          <w:color w:val="000000"/>
          <w:sz w:val="24"/>
          <w:szCs w:val="28"/>
          <w:lang w:eastAsia="en-US"/>
        </w:rPr>
        <w:t xml:space="preserve"> was approved;</w:t>
      </w:r>
    </w:p>
    <w:p w14:paraId="7BDE2C2B" w14:textId="5E784A32" w:rsidR="00CC3F50" w:rsidRDefault="00CC3F50" w:rsidP="00FA1285">
      <w:pPr>
        <w:widowControl w:val="0"/>
        <w:tabs>
          <w:tab w:val="left" w:pos="284"/>
        </w:tabs>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 </w:t>
      </w:r>
      <w:r w:rsidRPr="00BE2780">
        <w:rPr>
          <w:rFonts w:asciiTheme="minorHAnsi" w:eastAsiaTheme="minorHAnsi" w:hAnsiTheme="minorHAnsi"/>
          <w:bCs/>
          <w:color w:val="000000"/>
          <w:sz w:val="24"/>
          <w:szCs w:val="28"/>
          <w:lang w:eastAsia="en-US"/>
        </w:rPr>
        <w:tab/>
        <w:t xml:space="preserve">issues related to the Management Board </w:t>
      </w:r>
      <w:r w:rsidR="00F3403B" w:rsidRPr="00F3403B">
        <w:rPr>
          <w:rFonts w:asciiTheme="minorHAnsi" w:eastAsiaTheme="minorHAnsi" w:hAnsiTheme="minorHAnsi"/>
          <w:bCs/>
          <w:color w:val="000000"/>
          <w:sz w:val="24"/>
          <w:szCs w:val="28"/>
          <w:lang w:eastAsia="en-US"/>
        </w:rPr>
        <w:t xml:space="preserve">of </w:t>
      </w:r>
      <w:r w:rsidR="00AB762E">
        <w:rPr>
          <w:rFonts w:asciiTheme="minorHAnsi" w:eastAsiaTheme="minorHAnsi" w:hAnsiTheme="minorHAnsi"/>
          <w:bCs/>
          <w:color w:val="000000"/>
          <w:sz w:val="24"/>
          <w:szCs w:val="28"/>
          <w:lang w:eastAsia="en-US"/>
        </w:rPr>
        <w:t>JSC “NC</w:t>
      </w:r>
      <w:r w:rsidR="00DE2518">
        <w:rPr>
          <w:rFonts w:asciiTheme="minorHAnsi" w:eastAsiaTheme="minorHAnsi" w:hAnsiTheme="minorHAnsi"/>
          <w:bCs/>
          <w:color w:val="000000"/>
          <w:sz w:val="24"/>
          <w:szCs w:val="28"/>
          <w:lang w:eastAsia="en-US"/>
        </w:rPr>
        <w:t xml:space="preserve"> </w:t>
      </w:r>
      <w:r w:rsidR="00AB762E">
        <w:rPr>
          <w:rFonts w:asciiTheme="minorHAnsi" w:eastAsiaTheme="minorHAnsi" w:hAnsiTheme="minorHAnsi"/>
          <w:bCs/>
          <w:color w:val="000000"/>
          <w:sz w:val="24"/>
          <w:szCs w:val="28"/>
          <w:lang w:eastAsia="en-US"/>
        </w:rPr>
        <w:t>“ACSP”</w:t>
      </w:r>
      <w:r w:rsidR="00DE2518">
        <w:rPr>
          <w:rFonts w:asciiTheme="minorHAnsi" w:eastAsiaTheme="minorHAnsi" w:hAnsiTheme="minorHAnsi"/>
          <w:bCs/>
          <w:color w:val="000000"/>
          <w:sz w:val="24"/>
          <w:szCs w:val="28"/>
          <w:lang w:eastAsia="en-US"/>
        </w:rPr>
        <w:t xml:space="preserve"> </w:t>
      </w:r>
      <w:r w:rsidR="00F3403B" w:rsidRPr="00F3403B">
        <w:rPr>
          <w:rFonts w:asciiTheme="minorHAnsi" w:eastAsiaTheme="minorHAnsi" w:hAnsiTheme="minorHAnsi"/>
          <w:bCs/>
          <w:color w:val="000000"/>
          <w:sz w:val="24"/>
          <w:szCs w:val="28"/>
          <w:lang w:eastAsia="en-US"/>
        </w:rPr>
        <w:t>were repeatedly considered: determining the number of members of the Management Board, electing a member of the Management Board, determining the amount of his official salary and conditions of remuneration and bonuses for a member of the Management Board, describing the positions of the Chairman of the Management Board (President) and members of the Management Board, Regulations on the Management Board.</w:t>
      </w:r>
    </w:p>
    <w:p w14:paraId="155162D0" w14:textId="77777777" w:rsidR="00A00CD8" w:rsidRDefault="00A00CD8" w:rsidP="00FA1285">
      <w:pPr>
        <w:widowControl w:val="0"/>
        <w:rPr>
          <w:rFonts w:asciiTheme="minorHAnsi" w:eastAsiaTheme="minorHAnsi" w:hAnsiTheme="minorHAnsi"/>
          <w:bCs/>
          <w:color w:val="000000"/>
          <w:sz w:val="24"/>
          <w:szCs w:val="28"/>
          <w:lang w:eastAsia="en-US"/>
        </w:rPr>
      </w:pPr>
    </w:p>
    <w:p w14:paraId="6E487C55" w14:textId="16318411" w:rsidR="00B15CC9" w:rsidRPr="00B15CC9" w:rsidRDefault="00C72795" w:rsidP="00FA1285">
      <w:pPr>
        <w:widowControl w:val="0"/>
        <w:rPr>
          <w:rFonts w:asciiTheme="minorHAnsi" w:eastAsiaTheme="minorHAnsi" w:hAnsiTheme="minorHAnsi"/>
          <w:b/>
          <w:bCs/>
          <w:color w:val="000000"/>
          <w:sz w:val="24"/>
          <w:szCs w:val="28"/>
          <w:lang w:eastAsia="en-US"/>
        </w:rPr>
      </w:pPr>
      <w:r>
        <w:rPr>
          <w:rFonts w:asciiTheme="minorHAnsi" w:eastAsiaTheme="minorHAnsi" w:hAnsiTheme="minorHAnsi"/>
          <w:b/>
          <w:bCs/>
          <w:color w:val="000000"/>
          <w:sz w:val="24"/>
          <w:szCs w:val="28"/>
          <w:lang w:eastAsia="en-US"/>
        </w:rPr>
        <w:t>C</w:t>
      </w:r>
      <w:r w:rsidR="00A00CD8">
        <w:rPr>
          <w:rFonts w:asciiTheme="minorHAnsi" w:eastAsiaTheme="minorHAnsi" w:hAnsiTheme="minorHAnsi"/>
          <w:b/>
          <w:bCs/>
          <w:color w:val="000000"/>
          <w:sz w:val="24"/>
          <w:szCs w:val="28"/>
          <w:lang w:eastAsia="en-US"/>
        </w:rPr>
        <w:t>omposition</w:t>
      </w:r>
      <w:r>
        <w:rPr>
          <w:rFonts w:asciiTheme="minorHAnsi" w:eastAsiaTheme="minorHAnsi" w:hAnsiTheme="minorHAnsi"/>
          <w:b/>
          <w:bCs/>
          <w:color w:val="000000"/>
          <w:sz w:val="24"/>
          <w:szCs w:val="28"/>
          <w:lang w:eastAsia="en-US"/>
        </w:rPr>
        <w:t xml:space="preserve"> of AC</w:t>
      </w:r>
    </w:p>
    <w:p w14:paraId="6DD6C09D" w14:textId="2A0DE2F6" w:rsidR="00A00CD8" w:rsidRPr="001F3267" w:rsidRDefault="00E30B1F" w:rsidP="00FA1285">
      <w:pPr>
        <w:widowControl w:val="0"/>
        <w:rPr>
          <w:rFonts w:asciiTheme="minorHAnsi" w:eastAsiaTheme="minorHAnsi" w:hAnsiTheme="minorHAnsi"/>
          <w:bCs/>
          <w:color w:val="000000"/>
          <w:sz w:val="24"/>
          <w:szCs w:val="28"/>
          <w:lang w:eastAsia="en-US"/>
        </w:rPr>
      </w:pPr>
      <w:r w:rsidRPr="00E30B1F">
        <w:rPr>
          <w:rFonts w:asciiTheme="minorHAnsi" w:eastAsiaTheme="minorHAnsi" w:hAnsiTheme="minorHAnsi"/>
          <w:bCs/>
          <w:color w:val="000000"/>
          <w:sz w:val="24"/>
          <w:szCs w:val="28"/>
          <w:lang w:eastAsia="en-US"/>
        </w:rPr>
        <w:t xml:space="preserve">As of December 31, </w:t>
      </w:r>
      <w:r w:rsidR="00F11C7E">
        <w:rPr>
          <w:rFonts w:asciiTheme="minorHAnsi" w:eastAsiaTheme="minorHAnsi" w:hAnsiTheme="minorHAnsi"/>
          <w:bCs/>
          <w:color w:val="000000"/>
          <w:sz w:val="24"/>
          <w:szCs w:val="28"/>
          <w:lang w:eastAsia="en-US"/>
        </w:rPr>
        <w:t>2023</w:t>
      </w:r>
      <w:r w:rsidRPr="00E30B1F">
        <w:rPr>
          <w:rFonts w:asciiTheme="minorHAnsi" w:eastAsiaTheme="minorHAnsi" w:hAnsiTheme="minorHAnsi"/>
          <w:bCs/>
          <w:color w:val="000000"/>
          <w:sz w:val="24"/>
          <w:szCs w:val="28"/>
          <w:lang w:eastAsia="en-US"/>
        </w:rPr>
        <w:t>, A</w:t>
      </w:r>
      <w:r w:rsidR="00C72795">
        <w:rPr>
          <w:rFonts w:asciiTheme="minorHAnsi" w:eastAsiaTheme="minorHAnsi" w:hAnsiTheme="minorHAnsi"/>
          <w:bCs/>
          <w:color w:val="000000"/>
          <w:sz w:val="24"/>
          <w:szCs w:val="28"/>
          <w:lang w:eastAsia="en-US"/>
        </w:rPr>
        <w:t>C</w:t>
      </w:r>
      <w:r w:rsidRPr="00E30B1F">
        <w:rPr>
          <w:rFonts w:asciiTheme="minorHAnsi" w:eastAsiaTheme="minorHAnsi" w:hAnsiTheme="minorHAnsi"/>
          <w:bCs/>
          <w:color w:val="000000"/>
          <w:sz w:val="24"/>
          <w:szCs w:val="28"/>
          <w:lang w:eastAsia="en-US"/>
        </w:rPr>
        <w:t xml:space="preserve"> consisted of the following:</w:t>
      </w:r>
    </w:p>
    <w:tbl>
      <w:tblPr>
        <w:tblStyle w:val="a3"/>
        <w:tblW w:w="988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93"/>
        <w:gridCol w:w="3118"/>
        <w:gridCol w:w="2552"/>
        <w:gridCol w:w="2126"/>
      </w:tblGrid>
      <w:tr w:rsidR="00E30B1F" w:rsidRPr="001F3267" w14:paraId="658FFFF5" w14:textId="77777777" w:rsidTr="00E30B1F">
        <w:trPr>
          <w:trHeight w:val="556"/>
        </w:trPr>
        <w:tc>
          <w:tcPr>
            <w:tcW w:w="2093" w:type="dxa"/>
            <w:vAlign w:val="center"/>
          </w:tcPr>
          <w:p w14:paraId="62A82B10" w14:textId="77777777"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Full</w:t>
            </w:r>
          </w:p>
        </w:tc>
        <w:tc>
          <w:tcPr>
            <w:tcW w:w="3118" w:type="dxa"/>
            <w:vAlign w:val="center"/>
          </w:tcPr>
          <w:p w14:paraId="6888F188" w14:textId="77777777"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name Position</w:t>
            </w:r>
          </w:p>
        </w:tc>
        <w:tc>
          <w:tcPr>
            <w:tcW w:w="2552" w:type="dxa"/>
            <w:vAlign w:val="center"/>
          </w:tcPr>
          <w:p w14:paraId="68A6DDBF" w14:textId="77777777"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1F3267">
              <w:rPr>
                <w:rFonts w:asciiTheme="minorHAnsi" w:eastAsiaTheme="minorHAnsi" w:hAnsiTheme="minorHAnsi"/>
                <w:b/>
                <w:color w:val="000000"/>
                <w:sz w:val="24"/>
                <w:szCs w:val="28"/>
                <w:lang w:eastAsia="en-US"/>
              </w:rPr>
              <w:t>Election date</w:t>
            </w:r>
          </w:p>
        </w:tc>
        <w:tc>
          <w:tcPr>
            <w:tcW w:w="2126" w:type="dxa"/>
            <w:vAlign w:val="center"/>
          </w:tcPr>
          <w:p w14:paraId="6495E571" w14:textId="77777777"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b/>
                <w:color w:val="000000"/>
                <w:sz w:val="24"/>
                <w:szCs w:val="28"/>
                <w:lang w:eastAsia="en-US"/>
              </w:rPr>
            </w:pPr>
            <w:r w:rsidRPr="00E30B1F">
              <w:rPr>
                <w:rFonts w:asciiTheme="minorHAnsi" w:eastAsiaTheme="minorHAnsi" w:hAnsiTheme="minorHAnsi"/>
                <w:b/>
                <w:color w:val="000000"/>
                <w:sz w:val="24"/>
                <w:szCs w:val="28"/>
                <w:lang w:eastAsia="en-US"/>
              </w:rPr>
              <w:t>Participation in meetings</w:t>
            </w:r>
          </w:p>
        </w:tc>
      </w:tr>
      <w:tr w:rsidR="00E30B1F" w:rsidRPr="001F3267" w14:paraId="52D2BFE1" w14:textId="77777777" w:rsidTr="00E30B1F">
        <w:tc>
          <w:tcPr>
            <w:tcW w:w="2093" w:type="dxa"/>
          </w:tcPr>
          <w:p w14:paraId="605B4706" w14:textId="3883E578" w:rsidR="00E30B1F" w:rsidRPr="001F3267" w:rsidRDefault="00E30B1F" w:rsidP="00FA1285">
            <w:pPr>
              <w:widowControl w:val="0"/>
              <w:spacing w:before="0"/>
              <w:rPr>
                <w:rFonts w:asciiTheme="minorHAnsi" w:hAnsiTheme="minorHAnsi"/>
                <w:bCs/>
                <w:sz w:val="24"/>
                <w:szCs w:val="24"/>
                <w:lang w:val="kk-KZ" w:eastAsia="en-US"/>
              </w:rPr>
            </w:pPr>
            <w:r w:rsidRPr="001F3267">
              <w:rPr>
                <w:rFonts w:asciiTheme="minorHAnsi" w:hAnsiTheme="minorHAnsi"/>
                <w:bCs/>
                <w:sz w:val="24"/>
                <w:szCs w:val="24"/>
                <w:lang w:val="kk-KZ"/>
              </w:rPr>
              <w:t>E</w:t>
            </w:r>
            <w:r w:rsidR="00C72795">
              <w:rPr>
                <w:rFonts w:asciiTheme="minorHAnsi" w:hAnsiTheme="minorHAnsi"/>
                <w:bCs/>
                <w:sz w:val="24"/>
                <w:szCs w:val="24"/>
                <w:lang w:val="kk-KZ"/>
              </w:rPr>
              <w:t>.</w:t>
            </w:r>
            <w:r w:rsidRPr="001F3267">
              <w:rPr>
                <w:rFonts w:asciiTheme="minorHAnsi" w:hAnsiTheme="minorHAnsi"/>
                <w:bCs/>
                <w:sz w:val="24"/>
                <w:szCs w:val="24"/>
                <w:lang w:val="kk-KZ"/>
              </w:rPr>
              <w:t>V</w:t>
            </w:r>
            <w:r w:rsidR="00C72795">
              <w:rPr>
                <w:rFonts w:asciiTheme="minorHAnsi" w:hAnsiTheme="minorHAnsi"/>
                <w:bCs/>
                <w:sz w:val="24"/>
                <w:szCs w:val="24"/>
                <w:lang w:val="en-US"/>
              </w:rPr>
              <w:t>.</w:t>
            </w:r>
            <w:r w:rsidR="00C72795" w:rsidRPr="001F3267">
              <w:rPr>
                <w:rFonts w:asciiTheme="minorHAnsi" w:hAnsiTheme="minorHAnsi"/>
                <w:bCs/>
                <w:sz w:val="24"/>
                <w:szCs w:val="24"/>
                <w:lang w:val="kk-KZ"/>
              </w:rPr>
              <w:t xml:space="preserve"> </w:t>
            </w:r>
            <w:r w:rsidR="00C72795" w:rsidRPr="001F3267">
              <w:rPr>
                <w:rFonts w:asciiTheme="minorHAnsi" w:hAnsiTheme="minorHAnsi"/>
                <w:bCs/>
                <w:sz w:val="24"/>
                <w:szCs w:val="24"/>
                <w:lang w:val="kk-KZ"/>
              </w:rPr>
              <w:t>Zavgorodnyaya</w:t>
            </w:r>
          </w:p>
        </w:tc>
        <w:tc>
          <w:tcPr>
            <w:tcW w:w="3118" w:type="dxa"/>
          </w:tcPr>
          <w:p w14:paraId="28C09609" w14:textId="77777777" w:rsidR="00E30B1F" w:rsidRPr="001F3267" w:rsidRDefault="00E30B1F"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Chairman of the Committee,</w:t>
            </w:r>
          </w:p>
          <w:p w14:paraId="7F489D79" w14:textId="77777777" w:rsidR="00E30B1F" w:rsidRPr="001F3267" w:rsidRDefault="00E30B1F"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member of the Board of Directors,</w:t>
            </w:r>
          </w:p>
          <w:p w14:paraId="1FCE32BB" w14:textId="77777777" w:rsidR="00E30B1F" w:rsidRPr="001F3267" w:rsidRDefault="00E30B1F" w:rsidP="00FA1285">
            <w:pPr>
              <w:widowControl w:val="0"/>
              <w:spacing w:before="0"/>
              <w:rPr>
                <w:rFonts w:asciiTheme="minorHAnsi" w:hAnsiTheme="minorHAnsi"/>
                <w:sz w:val="24"/>
                <w:szCs w:val="24"/>
                <w:lang w:val="kk-KZ" w:eastAsia="en-US"/>
              </w:rPr>
            </w:pPr>
            <w:r w:rsidRPr="001F3267">
              <w:rPr>
                <w:rFonts w:asciiTheme="minorHAnsi" w:hAnsiTheme="minorHAnsi"/>
                <w:i/>
                <w:iCs/>
                <w:sz w:val="24"/>
                <w:szCs w:val="24"/>
                <w:lang w:val="kk-KZ"/>
              </w:rPr>
              <w:t>Independent Director</w:t>
            </w:r>
          </w:p>
        </w:tc>
        <w:tc>
          <w:tcPr>
            <w:tcW w:w="2552" w:type="dxa"/>
            <w:shd w:val="clear" w:color="auto" w:fill="auto"/>
          </w:tcPr>
          <w:p w14:paraId="447CE881" w14:textId="77777777" w:rsidR="00E30B1F" w:rsidRPr="001F3267" w:rsidRDefault="00E30B1F" w:rsidP="00FA1285">
            <w:pPr>
              <w:widowControl w:val="0"/>
              <w:tabs>
                <w:tab w:val="left" w:pos="1134"/>
                <w:tab w:val="left" w:pos="4962"/>
              </w:tabs>
              <w:spacing w:before="0"/>
              <w:jc w:val="center"/>
              <w:outlineLvl w:val="1"/>
              <w:rPr>
                <w:rFonts w:asciiTheme="minorHAnsi" w:eastAsiaTheme="minorHAnsi" w:hAnsiTheme="minorHAnsi"/>
                <w:color w:val="000000"/>
                <w:sz w:val="24"/>
                <w:szCs w:val="28"/>
                <w:lang w:eastAsia="en-US"/>
              </w:rPr>
            </w:pPr>
            <w:r w:rsidRPr="001F3267">
              <w:rPr>
                <w:rFonts w:asciiTheme="minorHAnsi" w:eastAsiaTheme="minorHAnsi" w:hAnsiTheme="minorHAnsi"/>
                <w:color w:val="000000"/>
                <w:sz w:val="24"/>
                <w:szCs w:val="28"/>
                <w:lang w:eastAsia="en-US"/>
              </w:rPr>
              <w:t>February 10, 2021</w:t>
            </w:r>
          </w:p>
        </w:tc>
        <w:tc>
          <w:tcPr>
            <w:tcW w:w="2126" w:type="dxa"/>
            <w:shd w:val="clear" w:color="auto" w:fill="auto"/>
          </w:tcPr>
          <w:p w14:paraId="06F07C07" w14:textId="77777777" w:rsidR="00E30B1F" w:rsidRPr="00290F7F" w:rsidRDefault="00E30B1F" w:rsidP="00FA1285">
            <w:pPr>
              <w:widowControl w:val="0"/>
              <w:tabs>
                <w:tab w:val="left" w:pos="1134"/>
                <w:tab w:val="left" w:pos="4962"/>
              </w:tabs>
              <w:spacing w:before="0"/>
              <w:jc w:val="center"/>
              <w:outlineLvl w:val="1"/>
              <w:rPr>
                <w:rFonts w:asciiTheme="minorHAnsi" w:eastAsiaTheme="minorHAnsi" w:hAnsiTheme="minorHAnsi"/>
                <w:color w:val="000000"/>
                <w:sz w:val="24"/>
                <w:szCs w:val="28"/>
                <w:lang w:eastAsia="en-US"/>
              </w:rPr>
            </w:pPr>
            <w:r w:rsidRPr="00290F7F">
              <w:rPr>
                <w:rFonts w:asciiTheme="minorHAnsi" w:eastAsiaTheme="minorHAnsi" w:hAnsiTheme="minorHAnsi"/>
                <w:color w:val="000000"/>
                <w:sz w:val="24"/>
                <w:szCs w:val="28"/>
                <w:lang w:eastAsia="en-US"/>
              </w:rPr>
              <w:t>9/9</w:t>
            </w:r>
          </w:p>
        </w:tc>
      </w:tr>
      <w:tr w:rsidR="00E30B1F" w:rsidRPr="001F3267" w14:paraId="64F2B26C" w14:textId="77777777" w:rsidTr="00E30B1F">
        <w:tc>
          <w:tcPr>
            <w:tcW w:w="2093" w:type="dxa"/>
          </w:tcPr>
          <w:p w14:paraId="7A180270" w14:textId="700BCFD8" w:rsidR="00E30B1F" w:rsidRPr="001F3267" w:rsidRDefault="00E30B1F" w:rsidP="00FA1285">
            <w:pPr>
              <w:widowControl w:val="0"/>
              <w:spacing w:before="0"/>
              <w:rPr>
                <w:rFonts w:asciiTheme="minorHAnsi" w:hAnsiTheme="minorHAnsi"/>
                <w:bCs/>
                <w:sz w:val="24"/>
                <w:szCs w:val="24"/>
                <w:lang w:val="kk-KZ" w:eastAsia="en-US"/>
              </w:rPr>
            </w:pPr>
            <w:r w:rsidRPr="001F3267">
              <w:rPr>
                <w:rFonts w:asciiTheme="minorHAnsi" w:hAnsiTheme="minorHAnsi"/>
                <w:bCs/>
                <w:sz w:val="24"/>
                <w:szCs w:val="24"/>
                <w:lang w:val="kk-KZ"/>
              </w:rPr>
              <w:t>O</w:t>
            </w:r>
            <w:r w:rsidR="00C72795">
              <w:rPr>
                <w:rFonts w:asciiTheme="minorHAnsi" w:hAnsiTheme="minorHAnsi"/>
                <w:bCs/>
                <w:sz w:val="24"/>
                <w:szCs w:val="24"/>
                <w:lang w:val="kk-KZ"/>
              </w:rPr>
              <w:t>.</w:t>
            </w:r>
            <w:r w:rsidRPr="001F3267">
              <w:rPr>
                <w:rFonts w:asciiTheme="minorHAnsi" w:hAnsiTheme="minorHAnsi"/>
                <w:bCs/>
                <w:sz w:val="24"/>
                <w:szCs w:val="24"/>
                <w:lang w:val="kk-KZ"/>
              </w:rPr>
              <w:t>Y</w:t>
            </w:r>
            <w:r w:rsidR="00C72795">
              <w:rPr>
                <w:rFonts w:asciiTheme="minorHAnsi" w:hAnsiTheme="minorHAnsi"/>
                <w:bCs/>
                <w:sz w:val="24"/>
                <w:szCs w:val="24"/>
                <w:lang w:val="en-US"/>
              </w:rPr>
              <w:t>.</w:t>
            </w:r>
            <w:r w:rsidR="00C72795" w:rsidRPr="001F3267">
              <w:rPr>
                <w:rFonts w:asciiTheme="minorHAnsi" w:hAnsiTheme="minorHAnsi"/>
                <w:bCs/>
                <w:sz w:val="24"/>
                <w:szCs w:val="24"/>
                <w:lang w:val="kk-KZ"/>
              </w:rPr>
              <w:t>Fartukh</w:t>
            </w:r>
          </w:p>
        </w:tc>
        <w:tc>
          <w:tcPr>
            <w:tcW w:w="3118" w:type="dxa"/>
          </w:tcPr>
          <w:p w14:paraId="06226B84" w14:textId="77777777" w:rsidR="00E30B1F" w:rsidRPr="001F3267" w:rsidRDefault="00E30B1F" w:rsidP="00FA1285">
            <w:pPr>
              <w:widowControl w:val="0"/>
              <w:spacing w:before="0"/>
              <w:rPr>
                <w:rFonts w:asciiTheme="minorHAnsi" w:hAnsiTheme="minorHAnsi"/>
                <w:bCs/>
                <w:sz w:val="24"/>
                <w:szCs w:val="24"/>
                <w:lang w:val="kk-KZ"/>
              </w:rPr>
            </w:pPr>
            <w:r w:rsidRPr="001F3267">
              <w:rPr>
                <w:rFonts w:asciiTheme="minorHAnsi" w:hAnsiTheme="minorHAnsi"/>
                <w:bCs/>
                <w:sz w:val="24"/>
                <w:szCs w:val="24"/>
                <w:lang w:val="kk-KZ"/>
              </w:rPr>
              <w:t>Member of the Committee,</w:t>
            </w:r>
          </w:p>
          <w:p w14:paraId="71835EEC" w14:textId="77777777" w:rsidR="00E30B1F" w:rsidRPr="001F3267" w:rsidRDefault="00E30B1F" w:rsidP="00FA1285">
            <w:pPr>
              <w:widowControl w:val="0"/>
              <w:spacing w:before="0"/>
              <w:rPr>
                <w:rFonts w:asciiTheme="minorHAnsi" w:hAnsiTheme="minorHAnsi"/>
                <w:i/>
                <w:iCs/>
                <w:sz w:val="24"/>
                <w:szCs w:val="24"/>
                <w:lang w:val="kk-KZ"/>
              </w:rPr>
            </w:pPr>
            <w:r w:rsidRPr="001F3267">
              <w:rPr>
                <w:rFonts w:asciiTheme="minorHAnsi" w:hAnsiTheme="minorHAnsi"/>
                <w:i/>
                <w:iCs/>
                <w:sz w:val="24"/>
                <w:szCs w:val="24"/>
                <w:lang w:val="kk-KZ"/>
              </w:rPr>
              <w:t>member of the Board of Directors,</w:t>
            </w:r>
          </w:p>
          <w:p w14:paraId="57DD77DF" w14:textId="77777777" w:rsidR="00E30B1F" w:rsidRPr="001F3267" w:rsidRDefault="00E30B1F" w:rsidP="00FA1285">
            <w:pPr>
              <w:widowControl w:val="0"/>
              <w:spacing w:before="0"/>
              <w:rPr>
                <w:rFonts w:asciiTheme="minorHAnsi" w:hAnsiTheme="minorHAnsi"/>
                <w:i/>
                <w:iCs/>
                <w:sz w:val="24"/>
                <w:szCs w:val="24"/>
                <w:lang w:val="kk-KZ" w:eastAsia="en-US"/>
              </w:rPr>
            </w:pPr>
            <w:r w:rsidRPr="001F3267">
              <w:rPr>
                <w:rFonts w:asciiTheme="minorHAnsi" w:hAnsiTheme="minorHAnsi"/>
                <w:i/>
                <w:iCs/>
                <w:sz w:val="24"/>
                <w:szCs w:val="24"/>
                <w:lang w:val="kk-KZ"/>
              </w:rPr>
              <w:t>Independent Director</w:t>
            </w:r>
          </w:p>
        </w:tc>
        <w:tc>
          <w:tcPr>
            <w:tcW w:w="2552" w:type="dxa"/>
            <w:shd w:val="clear" w:color="auto" w:fill="auto"/>
          </w:tcPr>
          <w:p w14:paraId="664C94D4" w14:textId="77777777" w:rsidR="00E30B1F" w:rsidRPr="001F3267" w:rsidRDefault="00E30B1F" w:rsidP="00FA1285">
            <w:pPr>
              <w:widowControl w:val="0"/>
              <w:spacing w:before="0"/>
              <w:jc w:val="center"/>
              <w:rPr>
                <w:rFonts w:asciiTheme="minorHAnsi" w:hAnsiTheme="minorHAnsi"/>
                <w:sz w:val="24"/>
                <w:szCs w:val="24"/>
              </w:rPr>
            </w:pPr>
            <w:r w:rsidRPr="001F3267">
              <w:rPr>
                <w:rFonts w:asciiTheme="minorHAnsi" w:hAnsiTheme="minorHAnsi"/>
                <w:sz w:val="24"/>
                <w:szCs w:val="24"/>
              </w:rPr>
              <w:t>February 10, 2021</w:t>
            </w:r>
          </w:p>
        </w:tc>
        <w:tc>
          <w:tcPr>
            <w:tcW w:w="2126" w:type="dxa"/>
            <w:shd w:val="clear" w:color="auto" w:fill="auto"/>
          </w:tcPr>
          <w:p w14:paraId="22F67BA8" w14:textId="77777777" w:rsidR="00E30B1F" w:rsidRPr="00290F7F" w:rsidRDefault="00E30B1F" w:rsidP="00FA1285">
            <w:pPr>
              <w:widowControl w:val="0"/>
              <w:spacing w:before="0"/>
              <w:jc w:val="center"/>
              <w:rPr>
                <w:rFonts w:asciiTheme="minorHAnsi" w:hAnsiTheme="minorHAnsi"/>
                <w:sz w:val="24"/>
                <w:szCs w:val="24"/>
              </w:rPr>
            </w:pPr>
            <w:r w:rsidRPr="00290F7F">
              <w:rPr>
                <w:rFonts w:asciiTheme="minorHAnsi" w:hAnsiTheme="minorHAnsi"/>
                <w:sz w:val="24"/>
                <w:szCs w:val="24"/>
              </w:rPr>
              <w:t>9/9</w:t>
            </w:r>
          </w:p>
        </w:tc>
      </w:tr>
    </w:tbl>
    <w:p w14:paraId="4DB3C3A2" w14:textId="77777777" w:rsidR="00B15CC9" w:rsidRPr="00BE2780" w:rsidRDefault="00ED51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Role of the spacecraft</w:t>
      </w:r>
    </w:p>
    <w:p w14:paraId="0464F4FF" w14:textId="5FD661B4" w:rsidR="00B15CC9" w:rsidRPr="00BE2780" w:rsidRDefault="00ED51D8"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The A</w:t>
      </w:r>
      <w:r w:rsidR="00C72795">
        <w:rPr>
          <w:rFonts w:asciiTheme="minorHAnsi" w:eastAsiaTheme="minorHAnsi" w:hAnsiTheme="minorHAnsi"/>
          <w:bCs/>
          <w:color w:val="000000"/>
          <w:sz w:val="24"/>
          <w:szCs w:val="28"/>
          <w:lang w:eastAsia="en-US"/>
        </w:rPr>
        <w:t>C</w:t>
      </w:r>
      <w:r w:rsidRPr="00BE2780">
        <w:rPr>
          <w:rFonts w:asciiTheme="minorHAnsi" w:eastAsiaTheme="minorHAnsi" w:hAnsiTheme="minorHAnsi"/>
          <w:bCs/>
          <w:color w:val="000000"/>
          <w:sz w:val="24"/>
          <w:szCs w:val="28"/>
          <w:lang w:eastAsia="en-US"/>
        </w:rPr>
        <w:t xml:space="preserve"> helps to raise awareness and prepare recommendations for the Board of Directors on issues related to monitoring the completeness, accuracy and reliability of the financial statements of JSC NC </w:t>
      </w:r>
      <w:r w:rsidR="008C15F3">
        <w:rPr>
          <w:rFonts w:asciiTheme="minorHAnsi" w:eastAsiaTheme="minorHAnsi" w:hAnsiTheme="minorHAnsi"/>
          <w:bCs/>
          <w:color w:val="000000"/>
          <w:sz w:val="24"/>
          <w:szCs w:val="28"/>
          <w:lang w:eastAsia="en-US"/>
        </w:rPr>
        <w:t>ACSP</w:t>
      </w:r>
      <w:r w:rsidRPr="00BE2780">
        <w:rPr>
          <w:rFonts w:asciiTheme="minorHAnsi" w:eastAsiaTheme="minorHAnsi" w:hAnsiTheme="minorHAnsi"/>
          <w:bCs/>
          <w:color w:val="000000"/>
          <w:sz w:val="24"/>
          <w:szCs w:val="28"/>
          <w:lang w:eastAsia="en-US"/>
        </w:rPr>
        <w:t xml:space="preserve"> and the provision of financial and other reports; ensuring the independence and objectivity of external audit; monitoring the reliability and effectiveness of risk management and internal control systems; ensuring the development of the corporate governance system</w:t>
      </w:r>
      <w:r w:rsidR="00C72795">
        <w:rPr>
          <w:rFonts w:asciiTheme="minorHAnsi" w:eastAsiaTheme="minorHAnsi" w:hAnsiTheme="minorHAnsi"/>
          <w:bCs/>
          <w:color w:val="000000"/>
          <w:sz w:val="24"/>
          <w:szCs w:val="28"/>
          <w:lang w:val="kk-KZ" w:eastAsia="en-US"/>
        </w:rPr>
        <w:t>;</w:t>
      </w:r>
      <w:r w:rsidRPr="00BE2780">
        <w:rPr>
          <w:rFonts w:asciiTheme="minorHAnsi" w:eastAsiaTheme="minorHAnsi" w:hAnsiTheme="minorHAnsi"/>
          <w:bCs/>
          <w:color w:val="000000"/>
          <w:sz w:val="24"/>
          <w:szCs w:val="28"/>
          <w:lang w:eastAsia="en-US"/>
        </w:rPr>
        <w:t xml:space="preserve"> ensuring the independence and objectivity of the internal audit function;  monitoring the practice of performing the compliance function.</w:t>
      </w:r>
    </w:p>
    <w:p w14:paraId="301797A1" w14:textId="7DF80A55" w:rsidR="00BA50AA" w:rsidRPr="00BE2780" w:rsidRDefault="00BA50AA" w:rsidP="00FA1285">
      <w:pPr>
        <w:widowControl w:val="0"/>
        <w:rPr>
          <w:rFonts w:asciiTheme="minorHAnsi" w:eastAsiaTheme="minorHAnsi" w:hAnsiTheme="minorHAnsi"/>
          <w:bCs/>
          <w:color w:val="000000"/>
          <w:sz w:val="24"/>
          <w:szCs w:val="28"/>
          <w:lang w:eastAsia="en-US"/>
        </w:rPr>
      </w:pPr>
      <w:r w:rsidRPr="00BE2780">
        <w:rPr>
          <w:rFonts w:asciiTheme="minorHAnsi" w:eastAsiaTheme="minorHAnsi" w:hAnsiTheme="minorHAnsi"/>
          <w:bCs/>
          <w:color w:val="000000"/>
          <w:sz w:val="24"/>
          <w:szCs w:val="28"/>
          <w:lang w:eastAsia="en-US"/>
        </w:rPr>
        <w:t xml:space="preserve">The competence and powers of the committee are set out in the Regulations on </w:t>
      </w:r>
      <w:r w:rsidR="00C72795">
        <w:rPr>
          <w:rFonts w:asciiTheme="minorHAnsi" w:eastAsiaTheme="minorHAnsi" w:hAnsiTheme="minorHAnsi"/>
          <w:bCs/>
          <w:color w:val="000000"/>
          <w:sz w:val="24"/>
          <w:szCs w:val="28"/>
          <w:lang w:val="kk-KZ" w:eastAsia="en-US"/>
        </w:rPr>
        <w:t>А</w:t>
      </w:r>
      <w:r w:rsidRPr="00BE2780">
        <w:rPr>
          <w:rFonts w:asciiTheme="minorHAnsi" w:eastAsiaTheme="minorHAnsi" w:hAnsiTheme="minorHAnsi"/>
          <w:bCs/>
          <w:color w:val="000000"/>
          <w:sz w:val="24"/>
          <w:szCs w:val="28"/>
          <w:lang w:eastAsia="en-US"/>
        </w:rPr>
        <w:t>C.</w:t>
      </w:r>
    </w:p>
    <w:p w14:paraId="1420CFC9" w14:textId="77777777" w:rsidR="00ED51D8" w:rsidRPr="00BE2780" w:rsidRDefault="00ED51D8" w:rsidP="00FA1285">
      <w:pPr>
        <w:widowControl w:val="0"/>
        <w:rPr>
          <w:rFonts w:asciiTheme="minorHAnsi" w:eastAsiaTheme="minorHAnsi" w:hAnsiTheme="minorHAnsi"/>
          <w:bCs/>
          <w:color w:val="000000"/>
          <w:sz w:val="24"/>
          <w:szCs w:val="28"/>
          <w:lang w:eastAsia="en-US"/>
        </w:rPr>
      </w:pPr>
    </w:p>
    <w:p w14:paraId="49D012C2" w14:textId="05A9B402" w:rsidR="00B15CC9" w:rsidRPr="00BE2780" w:rsidRDefault="00ED51D8" w:rsidP="00FA1285">
      <w:pPr>
        <w:widowControl w:val="0"/>
        <w:rPr>
          <w:rFonts w:asciiTheme="minorHAnsi" w:eastAsiaTheme="minorHAnsi" w:hAnsiTheme="minorHAnsi"/>
          <w:b/>
          <w:bCs/>
          <w:color w:val="000000"/>
          <w:sz w:val="24"/>
          <w:szCs w:val="28"/>
          <w:lang w:eastAsia="en-US"/>
        </w:rPr>
      </w:pPr>
      <w:r w:rsidRPr="00BE2780">
        <w:rPr>
          <w:rFonts w:asciiTheme="minorHAnsi" w:eastAsiaTheme="minorHAnsi" w:hAnsiTheme="minorHAnsi"/>
          <w:b/>
          <w:bCs/>
          <w:color w:val="000000"/>
          <w:sz w:val="24"/>
          <w:szCs w:val="28"/>
          <w:lang w:eastAsia="en-US"/>
        </w:rPr>
        <w:t xml:space="preserve">Results of the </w:t>
      </w:r>
      <w:r w:rsidR="00C72795">
        <w:rPr>
          <w:rFonts w:asciiTheme="minorHAnsi" w:eastAsiaTheme="minorHAnsi" w:hAnsiTheme="minorHAnsi"/>
          <w:b/>
          <w:bCs/>
          <w:color w:val="000000"/>
          <w:sz w:val="24"/>
          <w:szCs w:val="28"/>
          <w:lang w:val="kk-KZ" w:eastAsia="en-US"/>
        </w:rPr>
        <w:t>А</w:t>
      </w:r>
      <w:r w:rsidRPr="00BE2780">
        <w:rPr>
          <w:rFonts w:asciiTheme="minorHAnsi" w:eastAsiaTheme="minorHAnsi" w:hAnsiTheme="minorHAnsi"/>
          <w:b/>
          <w:bCs/>
          <w:color w:val="000000"/>
          <w:sz w:val="24"/>
          <w:szCs w:val="28"/>
          <w:lang w:eastAsia="en-US"/>
        </w:rPr>
        <w:t xml:space="preserve">C activity in </w:t>
      </w:r>
      <w:r w:rsidR="00C72795">
        <w:rPr>
          <w:rFonts w:asciiTheme="minorHAnsi" w:eastAsiaTheme="minorHAnsi" w:hAnsiTheme="minorHAnsi"/>
          <w:b/>
          <w:bCs/>
          <w:color w:val="000000"/>
          <w:sz w:val="24"/>
          <w:szCs w:val="28"/>
          <w:lang w:eastAsia="en-US"/>
        </w:rPr>
        <w:t>2023</w:t>
      </w:r>
    </w:p>
    <w:p w14:paraId="56FA89A7" w14:textId="29AA8B83"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Results of A</w:t>
      </w:r>
      <w:r>
        <w:rPr>
          <w:rFonts w:asciiTheme="minorHAnsi" w:eastAsiaTheme="minorHAnsi" w:hAnsiTheme="minorHAnsi"/>
          <w:bCs/>
          <w:color w:val="000000"/>
          <w:sz w:val="24"/>
          <w:szCs w:val="28"/>
          <w:lang w:val="kk-KZ" w:eastAsia="en-US"/>
        </w:rPr>
        <w:t>С</w:t>
      </w:r>
      <w:r w:rsidRPr="00F15F06">
        <w:rPr>
          <w:rFonts w:asciiTheme="minorHAnsi" w:eastAsiaTheme="minorHAnsi" w:hAnsiTheme="minorHAnsi"/>
          <w:bCs/>
          <w:color w:val="000000"/>
          <w:sz w:val="24"/>
          <w:szCs w:val="28"/>
          <w:lang w:eastAsia="en-US"/>
        </w:rPr>
        <w:t xml:space="preserve"> activities in 2023</w:t>
      </w:r>
    </w:p>
    <w:p w14:paraId="647FA19C" w14:textId="1BBAEAC2"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In 2022, the A</w:t>
      </w:r>
      <w:r>
        <w:rPr>
          <w:rFonts w:asciiTheme="minorHAnsi" w:eastAsiaTheme="minorHAnsi" w:hAnsiTheme="minorHAnsi"/>
          <w:bCs/>
          <w:color w:val="000000"/>
          <w:sz w:val="24"/>
          <w:szCs w:val="28"/>
          <w:lang w:val="kk-KZ" w:eastAsia="en-US"/>
        </w:rPr>
        <w:t>С</w:t>
      </w:r>
      <w:r w:rsidRPr="00F15F06">
        <w:rPr>
          <w:rFonts w:asciiTheme="minorHAnsi" w:eastAsiaTheme="minorHAnsi" w:hAnsiTheme="minorHAnsi"/>
          <w:bCs/>
          <w:color w:val="000000"/>
          <w:sz w:val="24"/>
          <w:szCs w:val="28"/>
          <w:lang w:eastAsia="en-US"/>
        </w:rPr>
        <w:t xml:space="preserve"> reviewed and made appropriate recommendations on the following matters: </w:t>
      </w:r>
    </w:p>
    <w:p w14:paraId="0F67C4A0" w14:textId="00CC54FF"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xml:space="preserve">- pre-approved before issue the annual financial statements of JSC 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for the year ended 31 December 2023; </w:t>
      </w:r>
    </w:p>
    <w:p w14:paraId="1AEEF7A2" w14:textId="3070AF36"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lastRenderedPageBreak/>
        <w:t xml:space="preserve">- reviewed and pre-approved amendments to the Tax Policy of JSC NC </w:t>
      </w:r>
      <w:proofErr w:type="spellStart"/>
      <w:r w:rsidRPr="00F15F06">
        <w:rPr>
          <w:rFonts w:asciiTheme="minorHAnsi" w:eastAsiaTheme="minorHAnsi" w:hAnsiTheme="minorHAnsi"/>
          <w:bCs/>
          <w:color w:val="000000"/>
          <w:sz w:val="24"/>
          <w:szCs w:val="28"/>
          <w:lang w:eastAsia="en-US"/>
        </w:rPr>
        <w:t>NC</w:t>
      </w:r>
      <w:proofErr w:type="spellEnd"/>
      <w:r w:rsidRPr="00F15F06">
        <w:rPr>
          <w:rFonts w:asciiTheme="minorHAnsi" w:eastAsiaTheme="minorHAnsi" w:hAnsiTheme="minorHAnsi"/>
          <w:bCs/>
          <w:color w:val="000000"/>
          <w:sz w:val="24"/>
          <w:szCs w:val="28"/>
          <w:lang w:eastAsia="en-US"/>
        </w:rPr>
        <w:t xml:space="preserve"> </w:t>
      </w:r>
      <w:proofErr w:type="spellStart"/>
      <w:r w:rsidRPr="00F15F06">
        <w:rPr>
          <w:rFonts w:asciiTheme="minorHAnsi" w:eastAsiaTheme="minorHAnsi" w:hAnsiTheme="minorHAnsi"/>
          <w:bCs/>
          <w:color w:val="000000"/>
          <w:sz w:val="24"/>
          <w:szCs w:val="28"/>
          <w:lang w:eastAsia="en-US"/>
        </w:rPr>
        <w:t>NC</w:t>
      </w:r>
      <w:proofErr w:type="spellEnd"/>
      <w:r w:rsidRPr="00F15F06">
        <w:rPr>
          <w:rFonts w:asciiTheme="minorHAnsi" w:eastAsiaTheme="minorHAnsi" w:hAnsiTheme="minorHAnsi"/>
          <w:bCs/>
          <w:color w:val="000000"/>
          <w:sz w:val="24"/>
          <w:szCs w:val="28"/>
          <w:lang w:eastAsia="en-US"/>
        </w:rPr>
        <w:t xml:space="preserve">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w:t>
      </w:r>
    </w:p>
    <w:p w14:paraId="5C9EBC98" w14:textId="672585D7" w:rsidR="00F15F06" w:rsidRPr="00A74177" w:rsidRDefault="00F15F06" w:rsidP="00F15F06">
      <w:pPr>
        <w:widowControl w:val="0"/>
        <w:tabs>
          <w:tab w:val="left" w:pos="284"/>
        </w:tabs>
        <w:rPr>
          <w:rFonts w:asciiTheme="minorHAnsi" w:eastAsiaTheme="minorHAnsi" w:hAnsiTheme="minorHAnsi"/>
          <w:bCs/>
          <w:color w:val="000000"/>
          <w:sz w:val="24"/>
          <w:szCs w:val="28"/>
          <w:highlight w:val="yellow"/>
          <w:lang w:eastAsia="en-US"/>
        </w:rPr>
      </w:pPr>
      <w:r w:rsidRPr="00F15F06">
        <w:rPr>
          <w:rFonts w:asciiTheme="minorHAnsi" w:eastAsiaTheme="minorHAnsi" w:hAnsiTheme="minorHAnsi"/>
          <w:bCs/>
          <w:color w:val="000000"/>
          <w:sz w:val="24"/>
          <w:szCs w:val="28"/>
          <w:lang w:eastAsia="en-US"/>
        </w:rPr>
        <w:t xml:space="preserve">- preliminarily reviewed and approved </w:t>
      </w:r>
      <w:r w:rsidRPr="00A74177">
        <w:rPr>
          <w:rFonts w:asciiTheme="minorHAnsi" w:eastAsiaTheme="minorHAnsi" w:hAnsiTheme="minorHAnsi"/>
          <w:bCs/>
          <w:color w:val="000000"/>
          <w:sz w:val="24"/>
          <w:szCs w:val="28"/>
          <w:highlight w:val="yellow"/>
          <w:lang w:eastAsia="en-US"/>
        </w:rPr>
        <w:t>the issues of the Compliance Controller of J</w:t>
      </w:r>
      <w:r w:rsidR="00330F79">
        <w:rPr>
          <w:rFonts w:asciiTheme="minorHAnsi" w:eastAsiaTheme="minorHAnsi" w:hAnsiTheme="minorHAnsi"/>
          <w:bCs/>
          <w:color w:val="000000"/>
          <w:sz w:val="24"/>
          <w:szCs w:val="28"/>
          <w:highlight w:val="yellow"/>
          <w:lang w:val="en-US" w:eastAsia="en-US"/>
        </w:rPr>
        <w:t>SC</w:t>
      </w:r>
      <w:r w:rsidRPr="00A74177">
        <w:rPr>
          <w:rFonts w:asciiTheme="minorHAnsi" w:eastAsiaTheme="minorHAnsi" w:hAnsiTheme="minorHAnsi"/>
          <w:bCs/>
          <w:color w:val="000000"/>
          <w:sz w:val="24"/>
          <w:szCs w:val="28"/>
          <w:highlight w:val="yellow"/>
          <w:lang w:eastAsia="en-US"/>
        </w:rPr>
        <w:t xml:space="preserve"> NC </w:t>
      </w:r>
      <w:r w:rsidR="00330F79">
        <w:rPr>
          <w:rFonts w:asciiTheme="minorHAnsi" w:eastAsiaTheme="minorHAnsi" w:hAnsiTheme="minorHAnsi"/>
          <w:bCs/>
          <w:color w:val="000000"/>
          <w:sz w:val="24"/>
          <w:szCs w:val="28"/>
          <w:highlight w:val="yellow"/>
          <w:lang w:eastAsia="en-US"/>
        </w:rPr>
        <w:t>ACSP</w:t>
      </w:r>
      <w:r w:rsidRPr="00A74177">
        <w:rPr>
          <w:rFonts w:asciiTheme="minorHAnsi" w:eastAsiaTheme="minorHAnsi" w:hAnsiTheme="minorHAnsi"/>
          <w:bCs/>
          <w:color w:val="000000"/>
          <w:sz w:val="24"/>
          <w:szCs w:val="28"/>
          <w:highlight w:val="yellow"/>
          <w:lang w:eastAsia="en-US"/>
        </w:rPr>
        <w:t xml:space="preserve"> (quarterly reports, half-year goals, work plan, election of the Compliance Controller, half-year evaluation sheet);</w:t>
      </w:r>
    </w:p>
    <w:p w14:paraId="50B5FCA4" w14:textId="2CC36882"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A74177">
        <w:rPr>
          <w:rFonts w:asciiTheme="minorHAnsi" w:eastAsiaTheme="minorHAnsi" w:hAnsiTheme="minorHAnsi"/>
          <w:bCs/>
          <w:color w:val="000000"/>
          <w:sz w:val="24"/>
          <w:szCs w:val="28"/>
          <w:highlight w:val="yellow"/>
          <w:lang w:eastAsia="en-US"/>
        </w:rPr>
        <w:t>- considered the issue of auditing the financial and economic</w:t>
      </w:r>
      <w:r w:rsidRPr="00F15F06">
        <w:rPr>
          <w:rFonts w:asciiTheme="minorHAnsi" w:eastAsiaTheme="minorHAnsi" w:hAnsiTheme="minorHAnsi"/>
          <w:bCs/>
          <w:color w:val="000000"/>
          <w:sz w:val="24"/>
          <w:szCs w:val="28"/>
          <w:lang w:eastAsia="en-US"/>
        </w:rPr>
        <w:t xml:space="preserve"> activities of </w:t>
      </w:r>
      <w:r w:rsidR="00330F79">
        <w:rPr>
          <w:rFonts w:asciiTheme="minorHAnsi" w:eastAsiaTheme="minorHAnsi" w:hAnsiTheme="minorHAnsi"/>
          <w:bCs/>
          <w:color w:val="000000"/>
          <w:sz w:val="24"/>
          <w:szCs w:val="28"/>
          <w:lang w:eastAsia="en-US"/>
        </w:rPr>
        <w:t>JSC</w:t>
      </w:r>
      <w:r w:rsidRPr="00F15F06">
        <w:rPr>
          <w:rFonts w:asciiTheme="minorHAnsi" w:eastAsiaTheme="minorHAnsi" w:hAnsiTheme="minorHAnsi"/>
          <w:bCs/>
          <w:color w:val="000000"/>
          <w:sz w:val="24"/>
          <w:szCs w:val="28"/>
          <w:lang w:eastAsia="en-US"/>
        </w:rPr>
        <w:t xml:space="preserve"> 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for 2022;</w:t>
      </w:r>
    </w:p>
    <w:p w14:paraId="70AA0F38" w14:textId="0DA54E85"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xml:space="preserve">- </w:t>
      </w:r>
      <w:r w:rsidR="00B61158">
        <w:rPr>
          <w:rFonts w:asciiTheme="minorHAnsi" w:eastAsiaTheme="minorHAnsi" w:hAnsiTheme="minorHAnsi"/>
          <w:bCs/>
          <w:color w:val="000000"/>
          <w:sz w:val="24"/>
          <w:szCs w:val="28"/>
          <w:lang w:val="en-US" w:eastAsia="en-US"/>
        </w:rPr>
        <w:t>p</w:t>
      </w:r>
      <w:proofErr w:type="spellStart"/>
      <w:r w:rsidRPr="00F15F06">
        <w:rPr>
          <w:rFonts w:asciiTheme="minorHAnsi" w:eastAsiaTheme="minorHAnsi" w:hAnsiTheme="minorHAnsi"/>
          <w:bCs/>
          <w:color w:val="000000"/>
          <w:sz w:val="24"/>
          <w:szCs w:val="28"/>
          <w:lang w:eastAsia="en-US"/>
        </w:rPr>
        <w:t>reliminarily</w:t>
      </w:r>
      <w:proofErr w:type="spellEnd"/>
      <w:r w:rsidRPr="00F15F06">
        <w:rPr>
          <w:rFonts w:asciiTheme="minorHAnsi" w:eastAsiaTheme="minorHAnsi" w:hAnsiTheme="minorHAnsi"/>
          <w:bCs/>
          <w:color w:val="000000"/>
          <w:sz w:val="24"/>
          <w:szCs w:val="28"/>
          <w:lang w:eastAsia="en-US"/>
        </w:rPr>
        <w:t xml:space="preserve"> considered and approved the issues of the Corporate Secretary of JSC 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(reports on the implementation of the Comprehensive Plan to Improve Corporate Governance of JSC 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for 2023-2024, half-year goals, the work plan of the Board of Directors for 2024, a report on the work of the Board of Directors of JSC 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and its committees for 2022, a report on compliance with the principles and provisions of the Corporate Governance Code for 2022);</w:t>
      </w:r>
    </w:p>
    <w:p w14:paraId="4716C9E9" w14:textId="4442D647"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xml:space="preserve">- </w:t>
      </w:r>
      <w:r w:rsidR="00B61158">
        <w:rPr>
          <w:rFonts w:asciiTheme="minorHAnsi" w:eastAsiaTheme="minorHAnsi" w:hAnsiTheme="minorHAnsi"/>
          <w:bCs/>
          <w:color w:val="000000"/>
          <w:sz w:val="24"/>
          <w:szCs w:val="28"/>
          <w:lang w:eastAsia="en-US"/>
        </w:rPr>
        <w:t>p</w:t>
      </w:r>
      <w:r w:rsidRPr="00F15F06">
        <w:rPr>
          <w:rFonts w:asciiTheme="minorHAnsi" w:eastAsiaTheme="minorHAnsi" w:hAnsiTheme="minorHAnsi"/>
          <w:bCs/>
          <w:color w:val="000000"/>
          <w:sz w:val="24"/>
          <w:szCs w:val="28"/>
          <w:lang w:eastAsia="en-US"/>
        </w:rPr>
        <w:t>reliminary approval of the Information Policy of JSC NC NCSP;</w:t>
      </w:r>
    </w:p>
    <w:p w14:paraId="504CBF25" w14:textId="6FBB024E"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reviewed information about JSC NC</w:t>
      </w:r>
      <w:r w:rsidR="00B61158">
        <w:rPr>
          <w:rFonts w:asciiTheme="minorHAnsi" w:eastAsiaTheme="minorHAnsi" w:hAnsiTheme="minorHAnsi"/>
          <w:bCs/>
          <w:color w:val="000000"/>
          <w:sz w:val="24"/>
          <w:szCs w:val="28"/>
          <w:lang w:val="kk-KZ" w:eastAsia="en-US"/>
        </w:rPr>
        <w:t xml:space="preserve">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or its activities that constitutes an official, commercial or other secret protected by law;</w:t>
      </w:r>
    </w:p>
    <w:p w14:paraId="2B4DBD91" w14:textId="4A0379B4"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approved the Annual Report of JSC NC</w:t>
      </w:r>
      <w:r w:rsidR="005B1936">
        <w:rPr>
          <w:rFonts w:asciiTheme="minorHAnsi" w:eastAsiaTheme="minorHAnsi" w:hAnsiTheme="minorHAnsi"/>
          <w:bCs/>
          <w:color w:val="000000"/>
          <w:sz w:val="24"/>
          <w:szCs w:val="28"/>
          <w:lang w:eastAsia="en-US"/>
        </w:rPr>
        <w:t xml:space="preserve">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for 2023 and, as part of improving corporate governance, considered the Sustainability Report of JSC 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for 2023;</w:t>
      </w:r>
    </w:p>
    <w:p w14:paraId="606E3652" w14:textId="201AC824"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considered and approved the following risk issues: key risk indicators and tolerance levels for key risks at JSC NC</w:t>
      </w:r>
      <w:r w:rsidR="005B1936">
        <w:rPr>
          <w:rFonts w:asciiTheme="minorHAnsi" w:eastAsiaTheme="minorHAnsi" w:hAnsiTheme="minorHAnsi"/>
          <w:bCs/>
          <w:color w:val="000000"/>
          <w:sz w:val="24"/>
          <w:szCs w:val="28"/>
          <w:lang w:eastAsia="en-US"/>
        </w:rPr>
        <w:t xml:space="preserve">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xml:space="preserve"> for 2024, quarterly risk reports, risk register and risk map for 2024, risk response plan and risk appetite for 2024;</w:t>
      </w:r>
    </w:p>
    <w:p w14:paraId="7F26CF09" w14:textId="0EA4F239"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preliminary consideration of the approval of the annual financial statements of AM</w:t>
      </w:r>
      <w:r w:rsidR="007F7B68">
        <w:rPr>
          <w:rFonts w:asciiTheme="minorHAnsi" w:eastAsiaTheme="minorHAnsi" w:hAnsiTheme="minorHAnsi"/>
          <w:bCs/>
          <w:color w:val="000000"/>
          <w:sz w:val="24"/>
          <w:szCs w:val="28"/>
          <w:lang w:eastAsia="en-US"/>
        </w:rPr>
        <w:t>N</w:t>
      </w:r>
      <w:r w:rsidRPr="00F15F06">
        <w:rPr>
          <w:rFonts w:asciiTheme="minorHAnsi" w:eastAsiaTheme="minorHAnsi" w:hAnsiTheme="minorHAnsi"/>
          <w:bCs/>
          <w:color w:val="000000"/>
          <w:sz w:val="24"/>
          <w:szCs w:val="28"/>
          <w:lang w:eastAsia="en-US"/>
        </w:rPr>
        <w:t>T LLP;</w:t>
      </w:r>
    </w:p>
    <w:p w14:paraId="0EE19804" w14:textId="50B328B6" w:rsidR="00F15F06" w:rsidRPr="00F15F06" w:rsidRDefault="00F15F06" w:rsidP="00F15F06">
      <w:pPr>
        <w:widowControl w:val="0"/>
        <w:tabs>
          <w:tab w:val="left" w:pos="284"/>
        </w:tabs>
        <w:rPr>
          <w:rFonts w:asciiTheme="minorHAnsi" w:eastAsiaTheme="minorHAnsi" w:hAnsiTheme="minorHAnsi"/>
          <w:bCs/>
          <w:color w:val="000000"/>
          <w:sz w:val="24"/>
          <w:szCs w:val="28"/>
          <w:lang w:eastAsia="en-US"/>
        </w:rPr>
      </w:pPr>
      <w:r w:rsidRPr="00F15F06">
        <w:rPr>
          <w:rFonts w:asciiTheme="minorHAnsi" w:eastAsiaTheme="minorHAnsi" w:hAnsiTheme="minorHAnsi"/>
          <w:bCs/>
          <w:color w:val="000000"/>
          <w:sz w:val="24"/>
          <w:szCs w:val="28"/>
          <w:lang w:eastAsia="en-US"/>
        </w:rPr>
        <w:t xml:space="preserve">- as part of the salary increase for the compliance controller of </w:t>
      </w:r>
      <w:r w:rsidR="007F7B68" w:rsidRPr="00F15F06">
        <w:rPr>
          <w:rFonts w:asciiTheme="minorHAnsi" w:eastAsiaTheme="minorHAnsi" w:hAnsiTheme="minorHAnsi"/>
          <w:bCs/>
          <w:color w:val="000000"/>
          <w:sz w:val="24"/>
          <w:szCs w:val="28"/>
          <w:lang w:eastAsia="en-US"/>
        </w:rPr>
        <w:t>JSC</w:t>
      </w:r>
      <w:r w:rsidR="007F7B68" w:rsidRPr="00F15F06">
        <w:rPr>
          <w:rFonts w:asciiTheme="minorHAnsi" w:eastAsiaTheme="minorHAnsi" w:hAnsiTheme="minorHAnsi"/>
          <w:bCs/>
          <w:color w:val="000000"/>
          <w:sz w:val="24"/>
          <w:szCs w:val="28"/>
          <w:lang w:eastAsia="en-US"/>
        </w:rPr>
        <w:t xml:space="preserve"> </w:t>
      </w:r>
      <w:r w:rsidRPr="00F15F06">
        <w:rPr>
          <w:rFonts w:asciiTheme="minorHAnsi" w:eastAsiaTheme="minorHAnsi" w:hAnsiTheme="minorHAnsi"/>
          <w:bCs/>
          <w:color w:val="000000"/>
          <w:sz w:val="24"/>
          <w:szCs w:val="28"/>
          <w:lang w:eastAsia="en-US"/>
        </w:rPr>
        <w:t xml:space="preserve">NC </w:t>
      </w:r>
      <w:r w:rsidR="00330F79">
        <w:rPr>
          <w:rFonts w:asciiTheme="minorHAnsi" w:eastAsiaTheme="minorHAnsi" w:hAnsiTheme="minorHAnsi"/>
          <w:bCs/>
          <w:color w:val="000000"/>
          <w:sz w:val="24"/>
          <w:szCs w:val="28"/>
          <w:lang w:eastAsia="en-US"/>
        </w:rPr>
        <w:t>ACSP</w:t>
      </w:r>
      <w:r w:rsidRPr="00F15F06">
        <w:rPr>
          <w:rFonts w:asciiTheme="minorHAnsi" w:eastAsiaTheme="minorHAnsi" w:hAnsiTheme="minorHAnsi"/>
          <w:bCs/>
          <w:color w:val="000000"/>
          <w:sz w:val="24"/>
          <w:szCs w:val="28"/>
          <w:lang w:eastAsia="en-US"/>
        </w:rPr>
        <w:t>, a comprehensive assessment of the compliance controller's performance was preliminarily considered.</w:t>
      </w:r>
    </w:p>
    <w:p w14:paraId="3E40304A" w14:textId="2EBB4EBB" w:rsidR="00862EA0" w:rsidRPr="007734D9" w:rsidRDefault="00862EA0" w:rsidP="00F15F06">
      <w:pPr>
        <w:widowControl w:val="0"/>
        <w:tabs>
          <w:tab w:val="left" w:pos="284"/>
        </w:tabs>
        <w:rPr>
          <w:rFonts w:asciiTheme="minorHAnsi" w:eastAsiaTheme="minorHAnsi" w:hAnsiTheme="minorHAnsi"/>
          <w:bCs/>
          <w:color w:val="000000"/>
          <w:sz w:val="24"/>
          <w:szCs w:val="28"/>
          <w:lang w:eastAsia="en-US"/>
        </w:rPr>
      </w:pPr>
      <w:r w:rsidRPr="001F3267">
        <w:rPr>
          <w:rFonts w:asciiTheme="minorHAnsi" w:eastAsiaTheme="minorHAnsi" w:hAnsiTheme="minorHAnsi"/>
          <w:b/>
          <w:bCs/>
          <w:color w:val="000000"/>
          <w:sz w:val="24"/>
          <w:szCs w:val="28"/>
          <w:lang w:eastAsia="en-US"/>
        </w:rPr>
        <w:br w:type="page"/>
      </w:r>
    </w:p>
    <w:p w14:paraId="3F8957F5" w14:textId="77777777" w:rsidR="004770B6" w:rsidRPr="00EA7DF2" w:rsidRDefault="00EA7DF2" w:rsidP="00EA7DF2">
      <w:pPr>
        <w:jc w:val="left"/>
        <w:rPr>
          <w:rFonts w:asciiTheme="minorHAnsi" w:eastAsiaTheme="minorHAnsi" w:hAnsiTheme="minorHAnsi"/>
          <w:b/>
          <w:bCs/>
          <w:color w:val="365F91" w:themeColor="accent1" w:themeShade="BF"/>
          <w:sz w:val="24"/>
          <w:szCs w:val="28"/>
          <w:lang w:eastAsia="en-US"/>
        </w:rPr>
      </w:pPr>
      <w:r w:rsidRPr="00EA7DF2">
        <w:rPr>
          <w:rFonts w:asciiTheme="minorHAnsi" w:eastAsiaTheme="minorHAnsi" w:hAnsiTheme="minorHAnsi"/>
          <w:b/>
          <w:bCs/>
          <w:color w:val="365F91" w:themeColor="accent1" w:themeShade="BF"/>
          <w:sz w:val="24"/>
          <w:szCs w:val="28"/>
          <w:lang w:eastAsia="en-US"/>
        </w:rPr>
        <w:lastRenderedPageBreak/>
        <w:t>REPORT ON COMPLIANCE WITH THE PRINCIPLES AND PROVISIONS OF THE CORPORATE GOVERNANCE CODE (GRI 2-17, 2-23)</w:t>
      </w:r>
    </w:p>
    <w:p w14:paraId="13001A03" w14:textId="77777777" w:rsidR="00EA7DF2" w:rsidRDefault="00EA7DF2" w:rsidP="00EC5CB5">
      <w:pPr>
        <w:rPr>
          <w:rFonts w:asciiTheme="minorHAnsi" w:eastAsiaTheme="minorHAnsi" w:hAnsiTheme="minorHAnsi"/>
          <w:b/>
          <w:bCs/>
          <w:color w:val="000000"/>
          <w:sz w:val="24"/>
          <w:szCs w:val="28"/>
          <w:lang w:eastAsia="en-US"/>
        </w:rPr>
      </w:pPr>
    </w:p>
    <w:p w14:paraId="05F2ADED" w14:textId="33AF5792" w:rsidR="004770B6" w:rsidRPr="004770B6" w:rsidRDefault="00572CAD" w:rsidP="004770B6">
      <w:pPr>
        <w:rPr>
          <w:rFonts w:asciiTheme="minorHAnsi" w:eastAsiaTheme="minorHAnsi" w:hAnsiTheme="minorHAnsi"/>
          <w:bCs/>
          <w:color w:val="000000"/>
          <w:sz w:val="24"/>
          <w:szCs w:val="28"/>
          <w:lang w:eastAsia="en-US"/>
        </w:rPr>
      </w:pPr>
      <w:r w:rsidRPr="0043023F">
        <w:rPr>
          <w:rFonts w:asciiTheme="minorHAnsi" w:eastAsiaTheme="minorHAnsi" w:hAnsiTheme="minorHAnsi"/>
          <w:bCs/>
          <w:color w:val="000000"/>
          <w:sz w:val="24"/>
          <w:szCs w:val="28"/>
          <w:lang w:eastAsia="en-US"/>
        </w:rPr>
        <w:t>By the Decree of the Government of the Republic of Kazakhstan dated July 14, 2023,</w:t>
      </w:r>
      <w:r w:rsidR="007F7B68">
        <w:rPr>
          <w:rFonts w:asciiTheme="minorHAnsi" w:eastAsiaTheme="minorHAnsi" w:hAnsiTheme="minorHAnsi"/>
          <w:bCs/>
          <w:color w:val="000000"/>
          <w:sz w:val="24"/>
          <w:szCs w:val="28"/>
          <w:lang w:eastAsia="en-US"/>
        </w:rPr>
        <w:t xml:space="preserve"> </w:t>
      </w:r>
      <w:r w:rsidRPr="0043023F">
        <w:rPr>
          <w:rFonts w:asciiTheme="minorHAnsi" w:eastAsiaTheme="minorHAnsi" w:hAnsiTheme="minorHAnsi"/>
          <w:bCs/>
          <w:color w:val="000000"/>
          <w:sz w:val="24"/>
          <w:szCs w:val="28"/>
          <w:lang w:eastAsia="en-US"/>
        </w:rPr>
        <w:t xml:space="preserve">the Corporate Governance </w:t>
      </w:r>
      <w:r w:rsidR="007D43FF">
        <w:rPr>
          <w:rFonts w:asciiTheme="minorHAnsi" w:eastAsiaTheme="minorHAnsi" w:hAnsiTheme="minorHAnsi"/>
          <w:bCs/>
          <w:color w:val="000000"/>
          <w:sz w:val="24"/>
          <w:szCs w:val="28"/>
          <w:lang w:eastAsia="en-US"/>
        </w:rPr>
        <w:t xml:space="preserve">Code </w:t>
      </w:r>
      <w:r w:rsidRPr="0043023F">
        <w:rPr>
          <w:rFonts w:asciiTheme="minorHAnsi" w:eastAsiaTheme="minorHAnsi" w:hAnsiTheme="minorHAnsi"/>
          <w:bCs/>
          <w:color w:val="000000"/>
          <w:sz w:val="24"/>
          <w:szCs w:val="28"/>
          <w:lang w:eastAsia="en-US"/>
        </w:rPr>
        <w:t xml:space="preserve">of </w:t>
      </w:r>
      <w:r w:rsidR="007F7B68">
        <w:rPr>
          <w:rFonts w:asciiTheme="minorHAnsi" w:eastAsiaTheme="minorHAnsi" w:hAnsiTheme="minorHAnsi"/>
          <w:bCs/>
          <w:color w:val="000000"/>
          <w:sz w:val="24"/>
          <w:szCs w:val="28"/>
          <w:lang w:eastAsia="en-US"/>
        </w:rPr>
        <w:t>“</w:t>
      </w:r>
      <w:proofErr w:type="spellStart"/>
      <w:r w:rsidRPr="0043023F">
        <w:rPr>
          <w:rFonts w:asciiTheme="minorHAnsi" w:eastAsiaTheme="minorHAnsi" w:hAnsiTheme="minorHAnsi"/>
          <w:bCs/>
          <w:color w:val="000000"/>
          <w:sz w:val="24"/>
          <w:szCs w:val="28"/>
          <w:lang w:eastAsia="en-US"/>
        </w:rPr>
        <w:t>Samru</w:t>
      </w:r>
      <w:r w:rsidR="007F7B68">
        <w:rPr>
          <w:rFonts w:asciiTheme="minorHAnsi" w:eastAsiaTheme="minorHAnsi" w:hAnsiTheme="minorHAnsi"/>
          <w:bCs/>
          <w:color w:val="000000"/>
          <w:sz w:val="24"/>
          <w:szCs w:val="28"/>
          <w:lang w:eastAsia="en-US"/>
        </w:rPr>
        <w:t>k</w:t>
      </w:r>
      <w:r w:rsidRPr="0043023F">
        <w:rPr>
          <w:rFonts w:asciiTheme="minorHAnsi" w:eastAsiaTheme="minorHAnsi" w:hAnsiTheme="minorHAnsi"/>
          <w:bCs/>
          <w:color w:val="000000"/>
          <w:sz w:val="24"/>
          <w:szCs w:val="28"/>
          <w:lang w:eastAsia="en-US"/>
        </w:rPr>
        <w:t>-Kazyna</w:t>
      </w:r>
      <w:proofErr w:type="spellEnd"/>
      <w:r w:rsidR="007F7B68">
        <w:rPr>
          <w:rFonts w:asciiTheme="minorHAnsi" w:eastAsiaTheme="minorHAnsi" w:hAnsiTheme="minorHAnsi"/>
          <w:bCs/>
          <w:color w:val="000000"/>
          <w:sz w:val="24"/>
          <w:szCs w:val="28"/>
          <w:lang w:eastAsia="en-US"/>
        </w:rPr>
        <w:t xml:space="preserve">” </w:t>
      </w:r>
      <w:r w:rsidRPr="0043023F">
        <w:rPr>
          <w:rFonts w:asciiTheme="minorHAnsi" w:eastAsiaTheme="minorHAnsi" w:hAnsiTheme="minorHAnsi"/>
          <w:bCs/>
          <w:color w:val="000000"/>
          <w:sz w:val="24"/>
          <w:szCs w:val="28"/>
          <w:lang w:eastAsia="en-US"/>
        </w:rPr>
        <w:t>JSC (hereinafter referred (as the C</w:t>
      </w:r>
      <w:r w:rsidR="007F7B68">
        <w:rPr>
          <w:rFonts w:asciiTheme="minorHAnsi" w:eastAsiaTheme="minorHAnsi" w:hAnsiTheme="minorHAnsi"/>
          <w:bCs/>
          <w:color w:val="000000"/>
          <w:sz w:val="24"/>
          <w:szCs w:val="28"/>
          <w:lang w:eastAsia="en-US"/>
        </w:rPr>
        <w:t>G</w:t>
      </w:r>
      <w:r w:rsidR="007D43FF">
        <w:rPr>
          <w:rFonts w:asciiTheme="minorHAnsi" w:eastAsiaTheme="minorHAnsi" w:hAnsiTheme="minorHAnsi"/>
          <w:bCs/>
          <w:color w:val="000000"/>
          <w:sz w:val="24"/>
          <w:szCs w:val="28"/>
          <w:lang w:eastAsia="en-US"/>
        </w:rPr>
        <w:t>C</w:t>
      </w:r>
      <w:r w:rsidRPr="0043023F">
        <w:rPr>
          <w:rFonts w:asciiTheme="minorHAnsi" w:eastAsiaTheme="minorHAnsi" w:hAnsiTheme="minorHAnsi"/>
          <w:bCs/>
          <w:color w:val="000000"/>
          <w:sz w:val="24"/>
          <w:szCs w:val="28"/>
          <w:lang w:eastAsia="en-US"/>
        </w:rPr>
        <w:t>) was approved.</w:t>
      </w:r>
    </w:p>
    <w:p w14:paraId="4A06FF7D" w14:textId="01A74A61"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The objectives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xml:space="preserve"> are to improve corporate governance in Fund and organizations where more than fifty percent of the voting shares (stakes) are directly or indirectly owned by the Fund, to ensure transparency of management, and to confirm the commitment of the Fund and organizations to follow the standards of good corporate governance.</w:t>
      </w:r>
    </w:p>
    <w:p w14:paraId="09844690" w14:textId="14CF9665"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The Fund and organizations must comply with the provisions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xml:space="preserve">, and in case of non-compliance, provide explanations in the annual report on the reasons for non-compliance with each of the provisions. The Board of Directors may, for certain reasons, conclude that certain provisions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xml:space="preserve"> are not applicable or impossible to comply with. Monitoring The Boards of Directors of the Fund and organizations, respectively, are responsible for monitoring the implementation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xml:space="preserve"> by the Fund and organizations. Corporate secretaries monitor and advise the Boards of Directors and the executive body of the Fund and organizations on proper compliance with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and prepare an annual report on compliance/non-compliance with its principles and regulations. Subsequently, this report is submitted for consideration by the relevant Committees of the Board of Directors, approved by the Board of Directors and included in the annual</w:t>
      </w:r>
      <w:r w:rsidR="007D43FF">
        <w:rPr>
          <w:rFonts w:asciiTheme="minorHAnsi" w:eastAsiaTheme="minorHAnsi" w:hAnsiTheme="minorHAnsi"/>
          <w:bCs/>
          <w:color w:val="000000"/>
          <w:sz w:val="24"/>
          <w:szCs w:val="28"/>
          <w:lang w:eastAsia="en-US"/>
        </w:rPr>
        <w:t xml:space="preserve"> </w:t>
      </w:r>
      <w:r w:rsidRPr="00572CAD">
        <w:rPr>
          <w:rFonts w:asciiTheme="minorHAnsi" w:eastAsiaTheme="minorHAnsi" w:hAnsiTheme="minorHAnsi"/>
          <w:bCs/>
          <w:color w:val="000000"/>
          <w:sz w:val="24"/>
          <w:szCs w:val="28"/>
          <w:lang w:eastAsia="en-US"/>
        </w:rPr>
        <w:t>report of the Fund or organization.</w:t>
      </w:r>
    </w:p>
    <w:p w14:paraId="3293C839" w14:textId="1CC2385A"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Cases of non-compliance with the provisions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xml:space="preserve"> should be carefully considered at meetings of the relevant committees and boards of directors, with appropriate decisions taken to further improve corporate governance in the Fund and organizations.</w:t>
      </w:r>
    </w:p>
    <w:p w14:paraId="6A74F83D" w14:textId="168711EB" w:rsidR="00572CAD" w:rsidRPr="00572CAD" w:rsidRDefault="00572CAD" w:rsidP="00572CAD">
      <w:pPr>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In accordance with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572CAD">
        <w:rPr>
          <w:rFonts w:asciiTheme="minorHAnsi" w:eastAsiaTheme="minorHAnsi" w:hAnsiTheme="minorHAnsi"/>
          <w:bCs/>
          <w:color w:val="000000"/>
          <w:sz w:val="24"/>
          <w:szCs w:val="28"/>
          <w:lang w:eastAsia="en-US"/>
        </w:rPr>
        <w:t xml:space="preserve"> regulation, the Corporate Secretary of JSC NC </w:t>
      </w:r>
      <w:r w:rsidR="008C15F3">
        <w:rPr>
          <w:rFonts w:asciiTheme="minorHAnsi" w:eastAsiaTheme="minorHAnsi" w:hAnsiTheme="minorHAnsi"/>
          <w:bCs/>
          <w:color w:val="000000"/>
          <w:sz w:val="24"/>
          <w:szCs w:val="28"/>
          <w:lang w:eastAsia="en-US"/>
        </w:rPr>
        <w:t>ACSP</w:t>
      </w:r>
      <w:r w:rsidRPr="00572CAD">
        <w:rPr>
          <w:rFonts w:asciiTheme="minorHAnsi" w:eastAsiaTheme="minorHAnsi" w:hAnsiTheme="minorHAnsi"/>
          <w:bCs/>
          <w:color w:val="000000"/>
          <w:sz w:val="24"/>
          <w:szCs w:val="28"/>
          <w:lang w:eastAsia="en-US"/>
        </w:rPr>
        <w:t xml:space="preserve"> has prepared a report on compliance/non - compliance with its principles and provisions (hereinafter referred to as the Report).</w:t>
      </w:r>
    </w:p>
    <w:p w14:paraId="24642B95" w14:textId="3015A40E" w:rsidR="00572CAD" w:rsidRPr="00572CAD" w:rsidRDefault="0043023F" w:rsidP="00572CAD">
      <w:pPr>
        <w:rPr>
          <w:rFonts w:asciiTheme="minorHAnsi" w:eastAsiaTheme="minorHAnsi" w:hAnsiTheme="minorHAnsi"/>
          <w:bCs/>
          <w:color w:val="000000"/>
          <w:sz w:val="24"/>
          <w:szCs w:val="28"/>
          <w:lang w:eastAsia="en-US"/>
        </w:rPr>
      </w:pPr>
      <w:r>
        <w:rPr>
          <w:rFonts w:asciiTheme="minorHAnsi" w:eastAsiaTheme="minorHAnsi" w:hAnsiTheme="minorHAnsi"/>
          <w:bCs/>
          <w:color w:val="000000"/>
          <w:sz w:val="24"/>
          <w:szCs w:val="28"/>
          <w:lang w:eastAsia="en-US"/>
        </w:rPr>
        <w:t xml:space="preserve">The report is designed to detail the principles for which there is non-compliance or partial compliance with the principles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Pr>
          <w:rFonts w:asciiTheme="minorHAnsi" w:eastAsiaTheme="minorHAnsi" w:hAnsiTheme="minorHAnsi"/>
          <w:bCs/>
          <w:color w:val="000000"/>
          <w:sz w:val="24"/>
          <w:szCs w:val="28"/>
          <w:lang w:eastAsia="en-US"/>
        </w:rPr>
        <w:t>, such as:</w:t>
      </w:r>
    </w:p>
    <w:p w14:paraId="31E8AA6D" w14:textId="77777777"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I. </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Interaction between the foundation and organizations. The role of the fund as a national managing holding;</w:t>
      </w:r>
    </w:p>
    <w:p w14:paraId="45DEF363" w14:textId="77777777"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II. </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Shareholders' rights;</w:t>
      </w:r>
    </w:p>
    <w:p w14:paraId="152BE400" w14:textId="77777777"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III. </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Efficiency of the Board of Directors and Executive Body;</w:t>
      </w:r>
    </w:p>
    <w:p w14:paraId="4FD68EF8" w14:textId="77777777" w:rsidR="00572CAD" w:rsidRP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IV. </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Risk management, internal control and audit;</w:t>
      </w:r>
    </w:p>
    <w:p w14:paraId="7537980F" w14:textId="77777777" w:rsidR="00572CAD" w:rsidRDefault="00572CAD" w:rsidP="0043023F">
      <w:pPr>
        <w:tabs>
          <w:tab w:val="left" w:pos="426"/>
        </w:tabs>
        <w:rPr>
          <w:rFonts w:asciiTheme="minorHAnsi" w:eastAsiaTheme="minorHAnsi" w:hAnsiTheme="minorHAnsi"/>
          <w:bCs/>
          <w:color w:val="000000"/>
          <w:sz w:val="24"/>
          <w:szCs w:val="28"/>
          <w:lang w:eastAsia="en-US"/>
        </w:rPr>
      </w:pPr>
      <w:r w:rsidRPr="00572CAD">
        <w:rPr>
          <w:rFonts w:asciiTheme="minorHAnsi" w:eastAsiaTheme="minorHAnsi" w:hAnsiTheme="minorHAnsi"/>
          <w:bCs/>
          <w:color w:val="000000"/>
          <w:sz w:val="24"/>
          <w:szCs w:val="28"/>
          <w:lang w:eastAsia="en-US"/>
        </w:rPr>
        <w:t xml:space="preserve">V. </w:t>
      </w:r>
      <w:r w:rsidR="0043023F">
        <w:rPr>
          <w:rFonts w:asciiTheme="minorHAnsi" w:eastAsiaTheme="minorHAnsi" w:hAnsiTheme="minorHAnsi"/>
          <w:bCs/>
          <w:color w:val="000000"/>
          <w:sz w:val="24"/>
          <w:szCs w:val="28"/>
          <w:lang w:eastAsia="en-US"/>
        </w:rPr>
        <w:tab/>
      </w:r>
      <w:r w:rsidRPr="00572CAD">
        <w:rPr>
          <w:rFonts w:asciiTheme="minorHAnsi" w:eastAsiaTheme="minorHAnsi" w:hAnsiTheme="minorHAnsi"/>
          <w:bCs/>
          <w:color w:val="000000"/>
          <w:sz w:val="24"/>
          <w:szCs w:val="28"/>
          <w:lang w:eastAsia="en-US"/>
        </w:rPr>
        <w:t>Transparency.</w:t>
      </w:r>
    </w:p>
    <w:p w14:paraId="70D15ABA" w14:textId="0CD95F31" w:rsidR="00220E93" w:rsidRPr="001F3267" w:rsidRDefault="00220E93" w:rsidP="00220E93">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By the decision of the Board of Directors of JSC NC </w:t>
      </w:r>
      <w:r w:rsidR="008C15F3">
        <w:rPr>
          <w:rFonts w:asciiTheme="minorHAnsi" w:eastAsiaTheme="minorHAnsi" w:hAnsiTheme="minorHAnsi"/>
          <w:sz w:val="24"/>
          <w:szCs w:val="24"/>
          <w:lang w:eastAsia="en-US"/>
        </w:rPr>
        <w:t>ACSP</w:t>
      </w:r>
      <w:r w:rsidRPr="001F3267">
        <w:rPr>
          <w:rFonts w:asciiTheme="minorHAnsi" w:eastAsiaTheme="minorHAnsi" w:hAnsiTheme="minorHAnsi"/>
          <w:sz w:val="24"/>
          <w:szCs w:val="24"/>
          <w:lang w:eastAsia="en-US"/>
        </w:rPr>
        <w:t xml:space="preserve"> dated 19 June 19, 20</w:t>
      </w:r>
      <w:r w:rsidR="007D43FF">
        <w:rPr>
          <w:rFonts w:asciiTheme="minorHAnsi" w:eastAsiaTheme="minorHAnsi" w:hAnsiTheme="minorHAnsi"/>
          <w:sz w:val="24"/>
          <w:szCs w:val="24"/>
          <w:lang w:eastAsia="en-US"/>
        </w:rPr>
        <w:t>2</w:t>
      </w:r>
      <w:r w:rsidRPr="001F3267">
        <w:rPr>
          <w:rFonts w:asciiTheme="minorHAnsi" w:eastAsiaTheme="minorHAnsi" w:hAnsiTheme="minorHAnsi"/>
          <w:sz w:val="24"/>
          <w:szCs w:val="24"/>
          <w:lang w:eastAsia="en-US"/>
        </w:rPr>
        <w:t>4, the Report on compliance with the principles and provisions of the Corporate Governance Code of JSC "NC "</w:t>
      </w:r>
      <w:r w:rsidR="008C15F3">
        <w:rPr>
          <w:rFonts w:asciiTheme="minorHAnsi" w:eastAsiaTheme="minorHAnsi" w:hAnsiTheme="minorHAnsi"/>
          <w:sz w:val="24"/>
          <w:szCs w:val="24"/>
          <w:lang w:eastAsia="en-US"/>
        </w:rPr>
        <w:t>ACSP</w:t>
      </w:r>
      <w:r w:rsidRPr="001F3267">
        <w:rPr>
          <w:rFonts w:asciiTheme="minorHAnsi" w:eastAsiaTheme="minorHAnsi" w:hAnsiTheme="minorHAnsi"/>
          <w:sz w:val="24"/>
          <w:szCs w:val="24"/>
          <w:lang w:eastAsia="en-US"/>
        </w:rPr>
        <w:t>" for 2023 was approved.</w:t>
      </w:r>
    </w:p>
    <w:p w14:paraId="2A928556" w14:textId="77777777" w:rsidR="00220E93" w:rsidRDefault="00220E93" w:rsidP="00EC5CB5">
      <w:pPr>
        <w:rPr>
          <w:rFonts w:asciiTheme="minorHAnsi" w:eastAsiaTheme="minorHAnsi" w:hAnsiTheme="minorHAnsi"/>
          <w:bCs/>
          <w:color w:val="000000"/>
          <w:sz w:val="24"/>
          <w:szCs w:val="28"/>
          <w:lang w:eastAsia="en-US"/>
        </w:rPr>
      </w:pPr>
    </w:p>
    <w:p w14:paraId="52120025" w14:textId="4839798F" w:rsidR="00EA7DF2" w:rsidRPr="00EA7DF2" w:rsidRDefault="00EA7DF2" w:rsidP="00EC5CB5">
      <w:pPr>
        <w:rPr>
          <w:rFonts w:asciiTheme="minorHAnsi" w:eastAsiaTheme="minorHAnsi" w:hAnsiTheme="minorHAnsi"/>
          <w:b/>
          <w:bCs/>
          <w:color w:val="000000"/>
          <w:sz w:val="24"/>
          <w:szCs w:val="28"/>
          <w:lang w:eastAsia="en-US"/>
        </w:rPr>
      </w:pPr>
      <w:r w:rsidRPr="00EA7DF2">
        <w:rPr>
          <w:rFonts w:asciiTheme="minorHAnsi" w:eastAsiaTheme="minorHAnsi" w:hAnsiTheme="minorHAnsi"/>
          <w:b/>
          <w:bCs/>
          <w:color w:val="000000"/>
          <w:sz w:val="24"/>
          <w:szCs w:val="28"/>
          <w:lang w:eastAsia="en-US"/>
        </w:rPr>
        <w:t xml:space="preserve">Main results of the analysis of compliance with the </w:t>
      </w:r>
      <w:r w:rsidR="009021EE" w:rsidRPr="009021EE">
        <w:rPr>
          <w:rFonts w:asciiTheme="minorHAnsi" w:eastAsiaTheme="minorHAnsi" w:hAnsiTheme="minorHAnsi"/>
          <w:b/>
          <w:color w:val="000000"/>
          <w:sz w:val="24"/>
          <w:szCs w:val="28"/>
          <w:lang w:eastAsia="en-US"/>
        </w:rPr>
        <w:t>CGC</w:t>
      </w:r>
      <w:r w:rsidRPr="00EA7DF2">
        <w:rPr>
          <w:rFonts w:asciiTheme="minorHAnsi" w:eastAsiaTheme="minorHAnsi" w:hAnsiTheme="minorHAnsi"/>
          <w:b/>
          <w:bCs/>
          <w:color w:val="000000"/>
          <w:sz w:val="24"/>
          <w:szCs w:val="28"/>
          <w:lang w:eastAsia="en-US"/>
        </w:rPr>
        <w:t xml:space="preserve"> practice</w:t>
      </w:r>
    </w:p>
    <w:p w14:paraId="179C655C" w14:textId="78307C75" w:rsidR="0043023F" w:rsidRDefault="0043023F" w:rsidP="00EC5CB5">
      <w:pPr>
        <w:rPr>
          <w:rFonts w:asciiTheme="minorHAnsi" w:eastAsiaTheme="minorHAnsi" w:hAnsiTheme="minorHAnsi"/>
          <w:bCs/>
          <w:color w:val="000000"/>
          <w:sz w:val="24"/>
          <w:szCs w:val="28"/>
          <w:lang w:eastAsia="en-US"/>
        </w:rPr>
      </w:pPr>
      <w:r w:rsidRPr="0043023F">
        <w:rPr>
          <w:rFonts w:asciiTheme="minorHAnsi" w:eastAsiaTheme="minorHAnsi" w:hAnsiTheme="minorHAnsi"/>
          <w:bCs/>
          <w:color w:val="000000"/>
          <w:sz w:val="24"/>
          <w:szCs w:val="28"/>
          <w:lang w:eastAsia="en-US"/>
        </w:rPr>
        <w:t xml:space="preserve">According to the results of the analysis of NC </w:t>
      </w:r>
      <w:r w:rsidR="008C15F3">
        <w:rPr>
          <w:rFonts w:asciiTheme="minorHAnsi" w:eastAsiaTheme="minorHAnsi" w:hAnsiTheme="minorHAnsi"/>
          <w:bCs/>
          <w:color w:val="000000"/>
          <w:sz w:val="24"/>
          <w:szCs w:val="28"/>
          <w:lang w:eastAsia="en-US"/>
        </w:rPr>
        <w:t>ACSP</w:t>
      </w:r>
      <w:r w:rsidRPr="0043023F">
        <w:rPr>
          <w:rFonts w:asciiTheme="minorHAnsi" w:eastAsiaTheme="minorHAnsi" w:hAnsiTheme="minorHAnsi"/>
          <w:bCs/>
          <w:color w:val="000000"/>
          <w:sz w:val="24"/>
          <w:szCs w:val="28"/>
          <w:lang w:eastAsia="en-US"/>
        </w:rPr>
        <w:t xml:space="preserve"> JSC, 79.01% 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007D43FF">
        <w:rPr>
          <w:rFonts w:asciiTheme="minorHAnsi" w:eastAsiaTheme="minorHAnsi" w:hAnsiTheme="minorHAnsi"/>
          <w:bCs/>
          <w:color w:val="000000"/>
          <w:sz w:val="24"/>
          <w:szCs w:val="28"/>
          <w:lang w:eastAsia="en-US"/>
        </w:rPr>
        <w:t xml:space="preserve"> </w:t>
      </w:r>
      <w:r w:rsidRPr="0043023F">
        <w:rPr>
          <w:rFonts w:asciiTheme="minorHAnsi" w:eastAsiaTheme="minorHAnsi" w:hAnsiTheme="minorHAnsi"/>
          <w:bCs/>
          <w:color w:val="000000"/>
          <w:sz w:val="24"/>
          <w:szCs w:val="28"/>
          <w:lang w:eastAsia="en-US"/>
        </w:rPr>
        <w:t>provisions are observed in practice</w:t>
      </w:r>
      <w:r w:rsidR="007D43FF">
        <w:rPr>
          <w:rFonts w:asciiTheme="minorHAnsi" w:eastAsiaTheme="minorHAnsi" w:hAnsiTheme="minorHAnsi"/>
          <w:bCs/>
          <w:color w:val="000000"/>
          <w:sz w:val="24"/>
          <w:szCs w:val="28"/>
          <w:lang w:eastAsia="en-US"/>
        </w:rPr>
        <w:t xml:space="preserve"> </w:t>
      </w:r>
      <w:r w:rsidRPr="0043023F">
        <w:rPr>
          <w:rFonts w:asciiTheme="minorHAnsi" w:eastAsiaTheme="minorHAnsi" w:hAnsiTheme="minorHAnsi"/>
          <w:bCs/>
          <w:color w:val="000000"/>
          <w:sz w:val="24"/>
          <w:szCs w:val="28"/>
          <w:lang w:eastAsia="en-US"/>
        </w:rPr>
        <w:t xml:space="preserve">(192 provisions out of 243), another 4.12%of the </w:t>
      </w:r>
      <w:r w:rsidR="007D43FF" w:rsidRPr="0043023F">
        <w:rPr>
          <w:rFonts w:asciiTheme="minorHAnsi" w:eastAsiaTheme="minorHAnsi" w:hAnsiTheme="minorHAnsi"/>
          <w:bCs/>
          <w:color w:val="000000"/>
          <w:sz w:val="24"/>
          <w:szCs w:val="28"/>
          <w:lang w:eastAsia="en-US"/>
        </w:rPr>
        <w:t>C</w:t>
      </w:r>
      <w:r w:rsidR="007D43FF">
        <w:rPr>
          <w:rFonts w:asciiTheme="minorHAnsi" w:eastAsiaTheme="minorHAnsi" w:hAnsiTheme="minorHAnsi"/>
          <w:bCs/>
          <w:color w:val="000000"/>
          <w:sz w:val="24"/>
          <w:szCs w:val="28"/>
          <w:lang w:eastAsia="en-US"/>
        </w:rPr>
        <w:t>GC</w:t>
      </w:r>
      <w:r w:rsidRPr="0043023F">
        <w:rPr>
          <w:rFonts w:asciiTheme="minorHAnsi" w:eastAsiaTheme="minorHAnsi" w:hAnsiTheme="minorHAnsi"/>
          <w:bCs/>
          <w:color w:val="000000"/>
          <w:sz w:val="24"/>
          <w:szCs w:val="28"/>
          <w:lang w:eastAsia="en-US"/>
        </w:rPr>
        <w:t xml:space="preserve"> provisions are partially observed, with an explanation of the reasons (10 provisions out of 243), and 0.41% of the provisions are not </w:t>
      </w:r>
      <w:r w:rsidRPr="0043023F">
        <w:rPr>
          <w:rFonts w:asciiTheme="minorHAnsi" w:eastAsiaTheme="minorHAnsi" w:hAnsiTheme="minorHAnsi"/>
          <w:bCs/>
          <w:color w:val="000000"/>
          <w:sz w:val="24"/>
          <w:szCs w:val="28"/>
          <w:lang w:eastAsia="en-US"/>
        </w:rPr>
        <w:lastRenderedPageBreak/>
        <w:t xml:space="preserve">observed and/or were not observed in 2023 for certain reasons. for various reasons (1 provision out of 243), 16.46% of the provisions of the </w:t>
      </w:r>
      <w:r w:rsidR="009021EE" w:rsidRPr="0043023F">
        <w:rPr>
          <w:rFonts w:asciiTheme="minorHAnsi" w:eastAsiaTheme="minorHAnsi" w:hAnsiTheme="minorHAnsi"/>
          <w:bCs/>
          <w:color w:val="000000"/>
          <w:sz w:val="24"/>
          <w:szCs w:val="28"/>
          <w:lang w:eastAsia="en-US"/>
        </w:rPr>
        <w:t>C</w:t>
      </w:r>
      <w:r w:rsidR="009021EE">
        <w:rPr>
          <w:rFonts w:asciiTheme="minorHAnsi" w:eastAsiaTheme="minorHAnsi" w:hAnsiTheme="minorHAnsi"/>
          <w:bCs/>
          <w:color w:val="000000"/>
          <w:sz w:val="24"/>
          <w:szCs w:val="28"/>
          <w:lang w:eastAsia="en-US"/>
        </w:rPr>
        <w:t>GC</w:t>
      </w:r>
      <w:r w:rsidRPr="0043023F">
        <w:rPr>
          <w:rFonts w:asciiTheme="minorHAnsi" w:eastAsiaTheme="minorHAnsi" w:hAnsiTheme="minorHAnsi"/>
          <w:bCs/>
          <w:color w:val="000000"/>
          <w:sz w:val="24"/>
          <w:szCs w:val="28"/>
          <w:lang w:eastAsia="en-US"/>
        </w:rPr>
        <w:t xml:space="preserve"> are not applicable to JSC "NC "</w:t>
      </w:r>
      <w:r w:rsidR="008C15F3">
        <w:rPr>
          <w:rFonts w:asciiTheme="minorHAnsi" w:eastAsiaTheme="minorHAnsi" w:hAnsiTheme="minorHAnsi"/>
          <w:bCs/>
          <w:color w:val="000000"/>
          <w:sz w:val="24"/>
          <w:szCs w:val="28"/>
          <w:lang w:eastAsia="en-US"/>
        </w:rPr>
        <w:t>ACSP</w:t>
      </w:r>
      <w:r w:rsidRPr="0043023F">
        <w:rPr>
          <w:rFonts w:asciiTheme="minorHAnsi" w:eastAsiaTheme="minorHAnsi" w:hAnsiTheme="minorHAnsi"/>
          <w:bCs/>
          <w:color w:val="000000"/>
          <w:sz w:val="24"/>
          <w:szCs w:val="28"/>
          <w:lang w:eastAsia="en-US"/>
        </w:rPr>
        <w:t>" (40 provisions out of 243).</w:t>
      </w:r>
    </w:p>
    <w:p w14:paraId="65E92CB2" w14:textId="77777777" w:rsidR="00BA0A6B" w:rsidRDefault="00BA0A6B" w:rsidP="003D1F42">
      <w:pPr>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5CF6B8C6" wp14:editId="27074225">
            <wp:extent cx="4514850" cy="154305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D64A44C" w14:textId="77777777" w:rsidR="00BA0A6B" w:rsidRDefault="00BA0A6B" w:rsidP="00EC5CB5">
      <w:pPr>
        <w:rPr>
          <w:rFonts w:asciiTheme="minorHAnsi" w:eastAsiaTheme="minorHAnsi" w:hAnsiTheme="minorHAnsi"/>
          <w:bCs/>
          <w:color w:val="000000"/>
          <w:sz w:val="24"/>
          <w:szCs w:val="28"/>
          <w:lang w:eastAsia="en-US"/>
        </w:rPr>
      </w:pPr>
    </w:p>
    <w:p w14:paraId="58FFC635" w14:textId="5F80CB73" w:rsidR="00926325" w:rsidRDefault="00431A85" w:rsidP="00EC5CB5">
      <w:pPr>
        <w:rPr>
          <w:rFonts w:asciiTheme="minorHAnsi" w:eastAsiaTheme="minorHAnsi" w:hAnsiTheme="minorHAnsi"/>
          <w:bCs/>
          <w:color w:val="000000"/>
          <w:sz w:val="24"/>
          <w:szCs w:val="28"/>
          <w:lang w:eastAsia="en-US"/>
        </w:rPr>
      </w:pPr>
      <w:r>
        <w:rPr>
          <w:rFonts w:asciiTheme="minorHAnsi" w:eastAsiaTheme="minorHAnsi" w:hAnsiTheme="minorHAnsi"/>
          <w:bCs/>
          <w:color w:val="000000"/>
          <w:sz w:val="24"/>
          <w:szCs w:val="28"/>
          <w:lang w:eastAsia="en-US"/>
        </w:rPr>
        <w:t xml:space="preserve">It should be noted according to the results of the analysis for 2023, the fundamental principles and regulations of the </w:t>
      </w:r>
      <w:r w:rsidR="00AB762E">
        <w:rPr>
          <w:rFonts w:asciiTheme="minorHAnsi" w:eastAsiaTheme="minorHAnsi" w:hAnsiTheme="minorHAnsi"/>
          <w:bCs/>
          <w:color w:val="000000"/>
          <w:sz w:val="24"/>
          <w:szCs w:val="28"/>
          <w:lang w:eastAsia="en-US"/>
        </w:rPr>
        <w:t>JSC “NC</w:t>
      </w:r>
      <w:r w:rsidR="008069CE">
        <w:rPr>
          <w:rFonts w:asciiTheme="minorHAnsi" w:eastAsiaTheme="minorHAnsi" w:hAnsiTheme="minorHAnsi"/>
          <w:bCs/>
          <w:color w:val="000000"/>
          <w:sz w:val="24"/>
          <w:szCs w:val="28"/>
          <w:lang w:eastAsia="en-US"/>
        </w:rPr>
        <w:t xml:space="preserve"> </w:t>
      </w:r>
      <w:r w:rsidR="00AB762E">
        <w:rPr>
          <w:rFonts w:asciiTheme="minorHAnsi" w:eastAsiaTheme="minorHAnsi" w:hAnsiTheme="minorHAnsi"/>
          <w:bCs/>
          <w:color w:val="000000"/>
          <w:sz w:val="24"/>
          <w:szCs w:val="28"/>
          <w:lang w:eastAsia="en-US"/>
        </w:rPr>
        <w:t xml:space="preserve">“ACSP” </w:t>
      </w:r>
      <w:r>
        <w:rPr>
          <w:rFonts w:asciiTheme="minorHAnsi" w:eastAsiaTheme="minorHAnsi" w:hAnsiTheme="minorHAnsi"/>
          <w:bCs/>
          <w:color w:val="000000"/>
          <w:sz w:val="24"/>
          <w:szCs w:val="28"/>
          <w:lang w:eastAsia="en-US"/>
        </w:rPr>
        <w:t xml:space="preserve">are observed. There is sufficient evidence that the main provisions of the </w:t>
      </w:r>
      <w:r w:rsidR="008069CE" w:rsidRPr="008069CE">
        <w:rPr>
          <w:rFonts w:asciiTheme="minorHAnsi" w:eastAsiaTheme="minorHAnsi" w:hAnsiTheme="minorHAnsi"/>
          <w:bCs/>
          <w:color w:val="000000"/>
          <w:sz w:val="24"/>
          <w:szCs w:val="28"/>
          <w:lang w:eastAsia="en-US"/>
        </w:rPr>
        <w:t>CGC</w:t>
      </w:r>
      <w:r>
        <w:rPr>
          <w:rFonts w:asciiTheme="minorHAnsi" w:eastAsiaTheme="minorHAnsi" w:hAnsiTheme="minorHAnsi"/>
          <w:bCs/>
          <w:color w:val="000000"/>
          <w:sz w:val="24"/>
          <w:szCs w:val="28"/>
          <w:lang w:eastAsia="en-US"/>
        </w:rPr>
        <w:t xml:space="preserve"> are being implemented and meet the expectations of the Sole Shareholder.</w:t>
      </w:r>
    </w:p>
    <w:p w14:paraId="6763CDD9" w14:textId="77777777" w:rsidR="0043023F" w:rsidRDefault="0043023F" w:rsidP="00EC5CB5">
      <w:pPr>
        <w:rPr>
          <w:rFonts w:asciiTheme="minorHAnsi" w:eastAsiaTheme="minorHAnsi" w:hAnsiTheme="minorHAnsi"/>
          <w:bCs/>
          <w:color w:val="000000"/>
          <w:sz w:val="24"/>
          <w:szCs w:val="28"/>
          <w:lang w:eastAsia="en-US"/>
        </w:rPr>
      </w:pPr>
    </w:p>
    <w:p w14:paraId="7ADCDB90" w14:textId="638D403E" w:rsidR="001315E6" w:rsidRDefault="00EA7DF2" w:rsidP="00EC5CB5">
      <w:pPr>
        <w:rPr>
          <w:rFonts w:asciiTheme="minorHAnsi" w:eastAsiaTheme="minorHAnsi" w:hAnsiTheme="minorHAnsi"/>
          <w:b/>
          <w:bCs/>
          <w:color w:val="000000"/>
          <w:sz w:val="24"/>
          <w:szCs w:val="28"/>
          <w:lang w:eastAsia="en-US"/>
        </w:rPr>
      </w:pPr>
      <w:r>
        <w:rPr>
          <w:rFonts w:asciiTheme="minorHAnsi" w:eastAsiaTheme="minorHAnsi" w:hAnsiTheme="minorHAnsi"/>
          <w:b/>
          <w:bCs/>
          <w:color w:val="000000"/>
          <w:sz w:val="24"/>
          <w:szCs w:val="28"/>
          <w:lang w:eastAsia="en-US"/>
        </w:rPr>
        <w:t>Results of the analysis under</w:t>
      </w:r>
      <w:r w:rsidR="008069CE">
        <w:rPr>
          <w:rFonts w:asciiTheme="minorHAnsi" w:eastAsiaTheme="minorHAnsi" w:hAnsiTheme="minorHAnsi"/>
          <w:b/>
          <w:bCs/>
          <w:color w:val="000000"/>
          <w:sz w:val="24"/>
          <w:szCs w:val="28"/>
          <w:lang w:eastAsia="en-US"/>
        </w:rPr>
        <w:t xml:space="preserve"> </w:t>
      </w:r>
      <w:r w:rsidR="008069CE" w:rsidRPr="009021EE">
        <w:rPr>
          <w:rFonts w:asciiTheme="minorHAnsi" w:eastAsiaTheme="minorHAnsi" w:hAnsiTheme="minorHAnsi"/>
          <w:b/>
          <w:color w:val="000000"/>
          <w:sz w:val="24"/>
          <w:szCs w:val="28"/>
          <w:lang w:eastAsia="en-US"/>
        </w:rPr>
        <w:t>CGC</w:t>
      </w:r>
      <w:r w:rsidR="008069CE">
        <w:rPr>
          <w:rFonts w:asciiTheme="minorHAnsi" w:eastAsiaTheme="minorHAnsi" w:hAnsiTheme="minorHAnsi"/>
          <w:b/>
          <w:bCs/>
          <w:color w:val="000000"/>
          <w:sz w:val="24"/>
          <w:szCs w:val="28"/>
          <w:lang w:eastAsia="en-US"/>
        </w:rPr>
        <w:t xml:space="preserve"> </w:t>
      </w:r>
      <w:r>
        <w:rPr>
          <w:rFonts w:asciiTheme="minorHAnsi" w:eastAsiaTheme="minorHAnsi" w:hAnsiTheme="minorHAnsi"/>
          <w:b/>
          <w:bCs/>
          <w:color w:val="000000"/>
          <w:sz w:val="24"/>
          <w:szCs w:val="28"/>
          <w:lang w:eastAsia="en-US"/>
        </w:rPr>
        <w:t xml:space="preserve">section I. </w:t>
      </w:r>
      <w:r w:rsidR="008069CE">
        <w:rPr>
          <w:rFonts w:asciiTheme="minorHAnsi" w:eastAsiaTheme="minorHAnsi" w:hAnsiTheme="minorHAnsi"/>
          <w:b/>
          <w:bCs/>
          <w:color w:val="000000"/>
          <w:sz w:val="24"/>
          <w:szCs w:val="28"/>
          <w:lang w:eastAsia="en-US"/>
        </w:rPr>
        <w:t>“</w:t>
      </w:r>
      <w:r>
        <w:rPr>
          <w:rFonts w:asciiTheme="minorHAnsi" w:eastAsiaTheme="minorHAnsi" w:hAnsiTheme="minorHAnsi"/>
          <w:b/>
          <w:bCs/>
          <w:color w:val="000000"/>
          <w:sz w:val="24"/>
          <w:szCs w:val="28"/>
          <w:lang w:eastAsia="en-US"/>
        </w:rPr>
        <w:t>Interaction between the Foundation and organizations. The role of the fund as a national managing holding"</w:t>
      </w:r>
    </w:p>
    <w:p w14:paraId="05E02C6F" w14:textId="77777777" w:rsidR="001315E6" w:rsidRPr="00F667B3" w:rsidRDefault="00F667B3" w:rsidP="00F667B3">
      <w:pPr>
        <w:jc w:val="center"/>
        <w:rPr>
          <w:rFonts w:asciiTheme="minorHAnsi" w:eastAsiaTheme="minorHAnsi" w:hAnsiTheme="minorHAnsi"/>
          <w:b/>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395E4CE6" wp14:editId="710F1A3E">
            <wp:extent cx="4514850" cy="154305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4156164" w14:textId="29E29E18" w:rsidR="001315E6" w:rsidRDefault="00EA7DF2" w:rsidP="00EC5CB5">
      <w:pPr>
        <w:rPr>
          <w:rFonts w:asciiTheme="minorHAnsi" w:eastAsiaTheme="minorHAnsi" w:hAnsiTheme="minorHAnsi"/>
          <w:bCs/>
          <w:color w:val="000000"/>
          <w:sz w:val="24"/>
          <w:szCs w:val="28"/>
          <w:lang w:eastAsia="en-US"/>
        </w:rPr>
      </w:pPr>
      <w:r w:rsidRPr="00EA7DF2">
        <w:rPr>
          <w:rFonts w:asciiTheme="minorHAnsi" w:eastAsiaTheme="minorHAnsi" w:hAnsiTheme="minorHAnsi"/>
          <w:bCs/>
          <w:color w:val="000000"/>
          <w:sz w:val="24"/>
          <w:szCs w:val="28"/>
          <w:lang w:eastAsia="en-US"/>
        </w:rPr>
        <w:t xml:space="preserve">According to the results of the analysis, the current corporate governance practice of JSC NC </w:t>
      </w:r>
      <w:r w:rsidR="008C15F3">
        <w:rPr>
          <w:rFonts w:asciiTheme="minorHAnsi" w:eastAsiaTheme="minorHAnsi" w:hAnsiTheme="minorHAnsi"/>
          <w:bCs/>
          <w:color w:val="000000"/>
          <w:sz w:val="24"/>
          <w:szCs w:val="28"/>
          <w:lang w:eastAsia="en-US"/>
        </w:rPr>
        <w:t>ACSP</w:t>
      </w:r>
      <w:r w:rsidRPr="00EA7DF2">
        <w:rPr>
          <w:rFonts w:asciiTheme="minorHAnsi" w:eastAsiaTheme="minorHAnsi" w:hAnsiTheme="minorHAnsi"/>
          <w:bCs/>
          <w:color w:val="000000"/>
          <w:sz w:val="24"/>
          <w:szCs w:val="28"/>
          <w:lang w:eastAsia="en-US"/>
        </w:rPr>
        <w:t xml:space="preserve"> in this section 77%</w:t>
      </w:r>
      <w:r w:rsidR="006D131C">
        <w:rPr>
          <w:rFonts w:asciiTheme="minorHAnsi" w:eastAsiaTheme="minorHAnsi" w:hAnsiTheme="minorHAnsi"/>
          <w:bCs/>
          <w:color w:val="000000"/>
          <w:sz w:val="24"/>
          <w:szCs w:val="28"/>
          <w:lang w:eastAsia="en-US"/>
        </w:rPr>
        <w:t xml:space="preserve"> </w:t>
      </w:r>
      <w:r w:rsidRPr="00EA7DF2">
        <w:rPr>
          <w:rFonts w:asciiTheme="minorHAnsi" w:eastAsiaTheme="minorHAnsi" w:hAnsiTheme="minorHAnsi"/>
          <w:bCs/>
          <w:color w:val="000000"/>
          <w:sz w:val="24"/>
          <w:szCs w:val="28"/>
          <w:lang w:eastAsia="en-US"/>
        </w:rPr>
        <w:t xml:space="preserve">meets the requirements of the </w:t>
      </w:r>
      <w:r w:rsidR="006D131C" w:rsidRPr="006D131C">
        <w:rPr>
          <w:rFonts w:asciiTheme="minorHAnsi" w:eastAsiaTheme="minorHAnsi" w:hAnsiTheme="minorHAnsi"/>
          <w:bCs/>
          <w:color w:val="000000"/>
          <w:sz w:val="24"/>
          <w:szCs w:val="28"/>
          <w:lang w:eastAsia="en-US"/>
        </w:rPr>
        <w:t>CGC</w:t>
      </w:r>
      <w:r w:rsidRPr="00EA7DF2">
        <w:rPr>
          <w:rFonts w:asciiTheme="minorHAnsi" w:eastAsiaTheme="minorHAnsi" w:hAnsiTheme="minorHAnsi"/>
          <w:bCs/>
          <w:color w:val="000000"/>
          <w:sz w:val="24"/>
          <w:szCs w:val="28"/>
          <w:lang w:eastAsia="en-US"/>
        </w:rPr>
        <w:t>.</w:t>
      </w:r>
    </w:p>
    <w:p w14:paraId="4345DC3F" w14:textId="77777777" w:rsidR="00B82A2B" w:rsidRDefault="00B82A2B" w:rsidP="00B82A2B">
      <w:pPr>
        <w:widowControl w:val="0"/>
        <w:rPr>
          <w:rFonts w:asciiTheme="minorHAnsi" w:eastAsiaTheme="minorHAnsi" w:hAnsiTheme="minorHAnsi"/>
          <w:bCs/>
          <w:color w:val="000000"/>
          <w:sz w:val="24"/>
          <w:szCs w:val="28"/>
          <w:lang w:eastAsia="en-US"/>
        </w:rPr>
      </w:pPr>
    </w:p>
    <w:p w14:paraId="6A1F2916" w14:textId="4C87C511" w:rsidR="00E25B1E" w:rsidRPr="00E25B1E" w:rsidRDefault="00E25B1E" w:rsidP="00E25B1E">
      <w:pPr>
        <w:widowControl w:val="0"/>
        <w:jc w:val="left"/>
        <w:rPr>
          <w:rFonts w:asciiTheme="minorHAnsi" w:eastAsiaTheme="minorHAnsi" w:hAnsiTheme="minorHAnsi"/>
          <w:b/>
          <w:bCs/>
          <w:color w:val="000000"/>
          <w:sz w:val="24"/>
          <w:szCs w:val="28"/>
          <w:lang w:eastAsia="en-US"/>
        </w:rPr>
      </w:pPr>
      <w:r w:rsidRPr="00E25B1E">
        <w:rPr>
          <w:rFonts w:asciiTheme="minorHAnsi" w:eastAsiaTheme="minorHAnsi" w:hAnsiTheme="minorHAnsi"/>
          <w:b/>
          <w:bCs/>
          <w:color w:val="000000"/>
          <w:sz w:val="24"/>
          <w:szCs w:val="28"/>
          <w:lang w:eastAsia="en-US"/>
        </w:rPr>
        <w:t xml:space="preserve">Results of the analysis under the </w:t>
      </w:r>
      <w:r w:rsidR="006D131C">
        <w:rPr>
          <w:rFonts w:asciiTheme="minorHAnsi" w:eastAsiaTheme="minorHAnsi" w:hAnsiTheme="minorHAnsi"/>
          <w:b/>
          <w:bCs/>
          <w:color w:val="000000"/>
          <w:sz w:val="24"/>
          <w:szCs w:val="28"/>
          <w:lang w:eastAsia="en-US"/>
        </w:rPr>
        <w:t>CGC</w:t>
      </w:r>
      <w:r w:rsidRPr="00E25B1E">
        <w:rPr>
          <w:rFonts w:asciiTheme="minorHAnsi" w:eastAsiaTheme="minorHAnsi" w:hAnsiTheme="minorHAnsi"/>
          <w:b/>
          <w:bCs/>
          <w:color w:val="000000"/>
          <w:sz w:val="24"/>
          <w:szCs w:val="28"/>
          <w:lang w:eastAsia="en-US"/>
        </w:rPr>
        <w:t xml:space="preserve"> section II. "Shareholders' rights"</w:t>
      </w:r>
    </w:p>
    <w:p w14:paraId="487826C7" w14:textId="77777777" w:rsidR="00C64946" w:rsidRPr="00F667B3" w:rsidRDefault="00C64946" w:rsidP="001B4EB5">
      <w:pPr>
        <w:widowControl w:val="0"/>
        <w:jc w:val="center"/>
        <w:rPr>
          <w:rFonts w:asciiTheme="minorHAnsi" w:eastAsiaTheme="minorHAnsi" w:hAnsiTheme="minorHAnsi"/>
          <w:bCs/>
          <w:color w:val="000000"/>
          <w:sz w:val="24"/>
          <w:szCs w:val="24"/>
          <w:lang w:eastAsia="en-US"/>
        </w:rPr>
      </w:pPr>
      <w:r w:rsidRPr="00C64946">
        <w:rPr>
          <w:rFonts w:asciiTheme="minorHAnsi" w:eastAsiaTheme="minorHAnsi" w:hAnsiTheme="minorHAnsi"/>
          <w:bCs/>
          <w:noProof/>
          <w:color w:val="000000"/>
          <w:sz w:val="24"/>
          <w:szCs w:val="28"/>
        </w:rPr>
        <w:drawing>
          <wp:inline distT="0" distB="0" distL="0" distR="0" wp14:anchorId="5AAF6755" wp14:editId="7A0002E8">
            <wp:extent cx="4514850" cy="154305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44748ED0" w14:textId="07164327" w:rsidR="00F667B3" w:rsidRDefault="00F667B3" w:rsidP="00F667B3">
      <w:pPr>
        <w:spacing w:before="0" w:after="0"/>
        <w:rPr>
          <w:rFonts w:ascii="Calibri" w:eastAsia="+mn-ea" w:hAnsi="Calibri" w:cs="+mn-cs"/>
          <w:color w:val="000000"/>
          <w:kern w:val="24"/>
          <w:sz w:val="24"/>
          <w:szCs w:val="24"/>
        </w:rPr>
      </w:pPr>
      <w:r w:rsidRPr="00F667B3">
        <w:rPr>
          <w:rFonts w:ascii="Calibri" w:eastAsia="+mn-ea" w:hAnsi="Calibri" w:cs="+mn-cs"/>
          <w:color w:val="000000"/>
          <w:kern w:val="24"/>
          <w:sz w:val="24"/>
          <w:szCs w:val="24"/>
        </w:rPr>
        <w:t xml:space="preserve">According to the results of the analysis, the current corporate governance practice in JSC NC </w:t>
      </w:r>
      <w:r w:rsidR="008C15F3">
        <w:rPr>
          <w:rFonts w:ascii="Calibri" w:eastAsia="+mn-ea" w:hAnsi="Calibri" w:cs="+mn-cs"/>
          <w:color w:val="000000"/>
          <w:kern w:val="24"/>
          <w:sz w:val="24"/>
          <w:szCs w:val="24"/>
        </w:rPr>
        <w:t>ACSP</w:t>
      </w:r>
      <w:r w:rsidRPr="00F667B3">
        <w:rPr>
          <w:rFonts w:ascii="Calibri" w:eastAsia="+mn-ea" w:hAnsi="Calibri" w:cs="+mn-cs"/>
          <w:color w:val="000000"/>
          <w:kern w:val="24"/>
          <w:sz w:val="24"/>
          <w:szCs w:val="24"/>
        </w:rPr>
        <w:t xml:space="preserve"> in this section is 43% compliant with the requirements of the </w:t>
      </w:r>
      <w:r w:rsidR="006D131C">
        <w:rPr>
          <w:rFonts w:ascii="Calibri" w:eastAsia="+mn-ea" w:hAnsi="Calibri" w:cs="+mn-cs"/>
          <w:color w:val="000000"/>
          <w:kern w:val="24"/>
          <w:sz w:val="24"/>
          <w:szCs w:val="24"/>
        </w:rPr>
        <w:t>CGC</w:t>
      </w:r>
      <w:r w:rsidRPr="00F667B3">
        <w:rPr>
          <w:rFonts w:ascii="Calibri" w:eastAsia="+mn-ea" w:hAnsi="Calibri" w:cs="+mn-cs"/>
          <w:color w:val="000000"/>
          <w:kern w:val="24"/>
          <w:sz w:val="24"/>
          <w:szCs w:val="24"/>
        </w:rPr>
        <w:t>.</w:t>
      </w:r>
    </w:p>
    <w:p w14:paraId="46979854" w14:textId="77777777" w:rsidR="007734D9" w:rsidRPr="00F667B3" w:rsidRDefault="007734D9" w:rsidP="00F667B3">
      <w:pPr>
        <w:spacing w:before="0" w:after="0"/>
        <w:rPr>
          <w:sz w:val="24"/>
          <w:szCs w:val="24"/>
        </w:rPr>
      </w:pPr>
    </w:p>
    <w:p w14:paraId="40BBB564" w14:textId="77777777" w:rsidR="00C64946" w:rsidRDefault="00C64946" w:rsidP="006C1468">
      <w:pPr>
        <w:widowControl w:val="0"/>
        <w:spacing w:before="0"/>
        <w:rPr>
          <w:rFonts w:asciiTheme="minorHAnsi" w:eastAsiaTheme="minorHAnsi" w:hAnsiTheme="minorHAnsi"/>
          <w:bCs/>
          <w:color w:val="000000"/>
          <w:sz w:val="24"/>
          <w:szCs w:val="24"/>
          <w:lang w:eastAsia="en-US"/>
        </w:rPr>
      </w:pPr>
    </w:p>
    <w:p w14:paraId="7C2AA639" w14:textId="7CE1F62E" w:rsidR="00C64946" w:rsidRDefault="001B4EB5" w:rsidP="00B82A2B">
      <w:pPr>
        <w:widowControl w:val="0"/>
        <w:rPr>
          <w:rFonts w:asciiTheme="minorHAnsi" w:eastAsiaTheme="minorHAnsi" w:hAnsiTheme="minorHAnsi"/>
          <w:bCs/>
          <w:color w:val="000000"/>
          <w:sz w:val="24"/>
          <w:szCs w:val="28"/>
          <w:lang w:eastAsia="en-US"/>
        </w:rPr>
      </w:pPr>
      <w:r w:rsidRPr="00E25B1E">
        <w:rPr>
          <w:rFonts w:asciiTheme="minorHAnsi" w:eastAsiaTheme="minorHAnsi" w:hAnsiTheme="minorHAnsi"/>
          <w:b/>
          <w:bCs/>
          <w:color w:val="000000"/>
          <w:sz w:val="24"/>
          <w:szCs w:val="28"/>
          <w:lang w:eastAsia="en-US"/>
        </w:rPr>
        <w:t xml:space="preserve">Results of the analysis under the </w:t>
      </w:r>
      <w:r w:rsidR="004E783B">
        <w:rPr>
          <w:rFonts w:asciiTheme="minorHAnsi" w:eastAsiaTheme="minorHAnsi" w:hAnsiTheme="minorHAnsi"/>
          <w:b/>
          <w:bCs/>
          <w:color w:val="000000"/>
          <w:sz w:val="24"/>
          <w:szCs w:val="28"/>
          <w:lang w:eastAsia="en-US"/>
        </w:rPr>
        <w:t>CGC</w:t>
      </w:r>
      <w:r w:rsidRPr="00E25B1E">
        <w:rPr>
          <w:rFonts w:asciiTheme="minorHAnsi" w:eastAsiaTheme="minorHAnsi" w:hAnsiTheme="minorHAnsi"/>
          <w:b/>
          <w:bCs/>
          <w:color w:val="000000"/>
          <w:sz w:val="24"/>
          <w:szCs w:val="28"/>
          <w:lang w:eastAsia="en-US"/>
        </w:rPr>
        <w:t xml:space="preserve"> section III. </w:t>
      </w:r>
      <w:r w:rsidR="004E783B">
        <w:rPr>
          <w:rFonts w:asciiTheme="minorHAnsi" w:eastAsiaTheme="minorHAnsi" w:hAnsiTheme="minorHAnsi"/>
          <w:b/>
          <w:bCs/>
          <w:color w:val="000000"/>
          <w:sz w:val="24"/>
          <w:szCs w:val="28"/>
          <w:lang w:eastAsia="en-US"/>
        </w:rPr>
        <w:t>“</w:t>
      </w:r>
      <w:r w:rsidRPr="00E25B1E">
        <w:rPr>
          <w:rFonts w:asciiTheme="minorHAnsi" w:eastAsiaTheme="minorHAnsi" w:hAnsiTheme="minorHAnsi"/>
          <w:b/>
          <w:bCs/>
          <w:color w:val="000000"/>
          <w:sz w:val="24"/>
          <w:szCs w:val="28"/>
          <w:lang w:eastAsia="en-US"/>
        </w:rPr>
        <w:t xml:space="preserve">Effectiveness of the Board of Directors and the </w:t>
      </w:r>
      <w:r w:rsidRPr="00E25B1E">
        <w:rPr>
          <w:rFonts w:asciiTheme="minorHAnsi" w:eastAsiaTheme="minorHAnsi" w:hAnsiTheme="minorHAnsi"/>
          <w:b/>
          <w:bCs/>
          <w:color w:val="000000"/>
          <w:sz w:val="24"/>
          <w:szCs w:val="28"/>
          <w:lang w:eastAsia="en-US"/>
        </w:rPr>
        <w:lastRenderedPageBreak/>
        <w:t>Executive Body</w:t>
      </w:r>
      <w:r w:rsidR="004E783B">
        <w:rPr>
          <w:rFonts w:asciiTheme="minorHAnsi" w:eastAsiaTheme="minorHAnsi" w:hAnsiTheme="minorHAnsi"/>
          <w:b/>
          <w:bCs/>
          <w:color w:val="000000"/>
          <w:sz w:val="24"/>
          <w:szCs w:val="28"/>
          <w:lang w:eastAsia="en-US"/>
        </w:rPr>
        <w:t>”</w:t>
      </w:r>
    </w:p>
    <w:p w14:paraId="0B37E44D" w14:textId="77777777" w:rsidR="00C64946" w:rsidRDefault="001B4EB5" w:rsidP="001B4EB5">
      <w:pPr>
        <w:widowControl w:val="0"/>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4BDC7D1E" wp14:editId="06AB5F05">
            <wp:extent cx="4514850" cy="154305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A3E20BB" w14:textId="316F6358" w:rsidR="00C64946" w:rsidRDefault="00571043" w:rsidP="00B82A2B">
      <w:pPr>
        <w:widowControl w:val="0"/>
        <w:rPr>
          <w:rFonts w:asciiTheme="minorHAnsi" w:eastAsiaTheme="minorHAnsi" w:hAnsiTheme="minorHAnsi"/>
          <w:bCs/>
          <w:color w:val="000000"/>
          <w:sz w:val="24"/>
          <w:szCs w:val="28"/>
          <w:lang w:eastAsia="en-US"/>
        </w:rPr>
      </w:pPr>
      <w:r w:rsidRPr="00571043">
        <w:rPr>
          <w:rFonts w:asciiTheme="minorHAnsi" w:eastAsiaTheme="minorHAnsi" w:hAnsiTheme="minorHAnsi"/>
          <w:bCs/>
          <w:color w:val="000000"/>
          <w:sz w:val="24"/>
          <w:szCs w:val="28"/>
          <w:lang w:eastAsia="en-US"/>
        </w:rPr>
        <w:t>According to the results of the analysis, the current practice of corporate governance in JSC "NC "</w:t>
      </w:r>
      <w:r w:rsidR="008C15F3">
        <w:rPr>
          <w:rFonts w:asciiTheme="minorHAnsi" w:eastAsiaTheme="minorHAnsi" w:hAnsiTheme="minorHAnsi"/>
          <w:bCs/>
          <w:color w:val="000000"/>
          <w:sz w:val="24"/>
          <w:szCs w:val="28"/>
          <w:lang w:eastAsia="en-US"/>
        </w:rPr>
        <w:t>ACSP</w:t>
      </w:r>
      <w:r w:rsidRPr="00571043">
        <w:rPr>
          <w:rFonts w:asciiTheme="minorHAnsi" w:eastAsiaTheme="minorHAnsi" w:hAnsiTheme="minorHAnsi"/>
          <w:bCs/>
          <w:color w:val="000000"/>
          <w:sz w:val="24"/>
          <w:szCs w:val="28"/>
          <w:lang w:eastAsia="en-US"/>
        </w:rPr>
        <w:t xml:space="preserve">" under this section is 89% compliant with the requirements of the </w:t>
      </w:r>
      <w:r w:rsidR="006D131C">
        <w:rPr>
          <w:rFonts w:asciiTheme="minorHAnsi" w:eastAsiaTheme="minorHAnsi" w:hAnsiTheme="minorHAnsi"/>
          <w:bCs/>
          <w:color w:val="000000"/>
          <w:sz w:val="24"/>
          <w:szCs w:val="28"/>
          <w:lang w:eastAsia="en-US"/>
        </w:rPr>
        <w:t>CGC</w:t>
      </w:r>
      <w:r w:rsidRPr="00571043">
        <w:rPr>
          <w:rFonts w:asciiTheme="minorHAnsi" w:eastAsiaTheme="minorHAnsi" w:hAnsiTheme="minorHAnsi"/>
          <w:bCs/>
          <w:color w:val="000000"/>
          <w:sz w:val="24"/>
          <w:szCs w:val="28"/>
          <w:lang w:eastAsia="en-US"/>
        </w:rPr>
        <w:t>, while 3% of the requirements are not applicable.</w:t>
      </w:r>
    </w:p>
    <w:p w14:paraId="3C7AA011" w14:textId="66FE862B" w:rsidR="00850B11" w:rsidRDefault="00A14648" w:rsidP="00130ED6">
      <w:pPr>
        <w:widowControl w:val="0"/>
        <w:rPr>
          <w:rFonts w:asciiTheme="minorHAnsi" w:eastAsiaTheme="minorHAnsi" w:hAnsiTheme="minorHAnsi"/>
          <w:bCs/>
          <w:color w:val="000000"/>
          <w:sz w:val="24"/>
          <w:szCs w:val="28"/>
          <w:lang w:eastAsia="en-US"/>
        </w:rPr>
      </w:pPr>
      <w:r w:rsidRPr="00A14648">
        <w:rPr>
          <w:rFonts w:asciiTheme="minorHAnsi" w:eastAsiaTheme="minorHAnsi" w:hAnsiTheme="minorHAnsi"/>
          <w:bCs/>
          <w:color w:val="000000"/>
          <w:sz w:val="24"/>
          <w:szCs w:val="28"/>
          <w:lang w:eastAsia="en-US"/>
        </w:rPr>
        <w:t xml:space="preserve">However, according to the results of the analysis, the current corporate governance practice in JSC NC </w:t>
      </w:r>
      <w:r w:rsidR="008C15F3">
        <w:rPr>
          <w:rFonts w:asciiTheme="minorHAnsi" w:eastAsiaTheme="minorHAnsi" w:hAnsiTheme="minorHAnsi"/>
          <w:bCs/>
          <w:color w:val="000000"/>
          <w:sz w:val="24"/>
          <w:szCs w:val="28"/>
          <w:lang w:eastAsia="en-US"/>
        </w:rPr>
        <w:t>ACSP</w:t>
      </w:r>
      <w:r w:rsidRPr="00A14648">
        <w:rPr>
          <w:rFonts w:asciiTheme="minorHAnsi" w:eastAsiaTheme="minorHAnsi" w:hAnsiTheme="minorHAnsi"/>
          <w:bCs/>
          <w:color w:val="000000"/>
          <w:sz w:val="24"/>
          <w:szCs w:val="28"/>
          <w:lang w:eastAsia="en-US"/>
        </w:rPr>
        <w:t xml:space="preserve"> is partially consistent by 7% and does not correspond by 1% due to certain reasons. JSC "NC "</w:t>
      </w:r>
      <w:r w:rsidR="008C15F3">
        <w:rPr>
          <w:rFonts w:asciiTheme="minorHAnsi" w:eastAsiaTheme="minorHAnsi" w:hAnsiTheme="minorHAnsi"/>
          <w:bCs/>
          <w:color w:val="000000"/>
          <w:sz w:val="24"/>
          <w:szCs w:val="28"/>
          <w:lang w:eastAsia="en-US"/>
        </w:rPr>
        <w:t>ACSP</w:t>
      </w:r>
      <w:r w:rsidRPr="00A14648">
        <w:rPr>
          <w:rFonts w:asciiTheme="minorHAnsi" w:eastAsiaTheme="minorHAnsi" w:hAnsiTheme="minorHAnsi"/>
          <w:bCs/>
          <w:color w:val="000000"/>
          <w:sz w:val="24"/>
          <w:szCs w:val="28"/>
          <w:lang w:eastAsia="en-US"/>
        </w:rPr>
        <w:t xml:space="preserve">" does not currently meet and partially meets the main requirements of the </w:t>
      </w:r>
      <w:r w:rsidR="006D131C">
        <w:rPr>
          <w:rFonts w:asciiTheme="minorHAnsi" w:eastAsiaTheme="minorHAnsi" w:hAnsiTheme="minorHAnsi"/>
          <w:bCs/>
          <w:color w:val="000000"/>
          <w:sz w:val="24"/>
          <w:szCs w:val="28"/>
          <w:lang w:eastAsia="en-US"/>
        </w:rPr>
        <w:t>CGC</w:t>
      </w:r>
      <w:r w:rsidRPr="00A14648">
        <w:rPr>
          <w:rFonts w:asciiTheme="minorHAnsi" w:eastAsiaTheme="minorHAnsi" w:hAnsiTheme="minorHAnsi"/>
          <w:bCs/>
          <w:color w:val="000000"/>
          <w:sz w:val="24"/>
          <w:szCs w:val="28"/>
          <w:lang w:eastAsia="en-US"/>
        </w:rPr>
        <w:t xml:space="preserve"> listed below and offers the following measures to bring corporate governance practices in line with the </w:t>
      </w:r>
      <w:r w:rsidR="006D131C">
        <w:rPr>
          <w:rFonts w:asciiTheme="minorHAnsi" w:eastAsiaTheme="minorHAnsi" w:hAnsiTheme="minorHAnsi"/>
          <w:bCs/>
          <w:color w:val="000000"/>
          <w:sz w:val="24"/>
          <w:szCs w:val="28"/>
          <w:lang w:eastAsia="en-US"/>
        </w:rPr>
        <w:t>CGC</w:t>
      </w:r>
      <w:r w:rsidRPr="00A14648">
        <w:rPr>
          <w:rFonts w:asciiTheme="minorHAnsi" w:eastAsiaTheme="minorHAnsi" w:hAnsiTheme="minorHAnsi"/>
          <w:bCs/>
          <w:color w:val="000000"/>
          <w:sz w:val="24"/>
          <w:szCs w:val="28"/>
          <w:lang w:eastAsia="en-US"/>
        </w:rPr>
        <w:t xml:space="preserve"> regulation:</w:t>
      </w:r>
    </w:p>
    <w:p w14:paraId="475B8903" w14:textId="77777777" w:rsidR="00C80430" w:rsidRPr="00A14648" w:rsidRDefault="00C80430" w:rsidP="001B4EB5">
      <w:pPr>
        <w:widowControl w:val="0"/>
        <w:jc w:val="left"/>
        <w:rPr>
          <w:rFonts w:asciiTheme="minorHAnsi" w:eastAsiaTheme="minorHAnsi" w:hAnsiTheme="minorHAnsi"/>
          <w:bCs/>
          <w:color w:val="000000"/>
          <w:sz w:val="24"/>
          <w:szCs w:val="28"/>
          <w:lang w:eastAsia="en-US"/>
        </w:rPr>
      </w:pPr>
    </w:p>
    <w:tbl>
      <w:tblPr>
        <w:tblW w:w="9806" w:type="dxa"/>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339"/>
        <w:gridCol w:w="4661"/>
        <w:gridCol w:w="4806"/>
      </w:tblGrid>
      <w:tr w:rsidR="002D175B" w:rsidRPr="00472467" w14:paraId="6099FAB9" w14:textId="77777777" w:rsidTr="00096866">
        <w:trPr>
          <w:trHeight w:val="404"/>
        </w:trPr>
        <w:tc>
          <w:tcPr>
            <w:tcW w:w="339" w:type="dxa"/>
            <w:shd w:val="clear" w:color="auto" w:fill="auto"/>
            <w:tcMar>
              <w:top w:w="15" w:type="dxa"/>
              <w:left w:w="52" w:type="dxa"/>
              <w:bottom w:w="0" w:type="dxa"/>
              <w:right w:w="52" w:type="dxa"/>
            </w:tcMar>
            <w:hideMark/>
          </w:tcPr>
          <w:p w14:paraId="1DA413F4" w14:textId="77777777" w:rsidR="002D175B" w:rsidRPr="00472467" w:rsidRDefault="002D175B" w:rsidP="00096866">
            <w:pPr>
              <w:widowControl w:val="0"/>
              <w:spacing w:before="0" w:after="0"/>
              <w:jc w:val="left"/>
              <w:rPr>
                <w:rFonts w:asciiTheme="minorHAnsi" w:hAnsiTheme="minorHAnsi" w:cs="Arial"/>
                <w:color w:val="000000" w:themeColor="text1"/>
                <w:sz w:val="24"/>
                <w:szCs w:val="24"/>
              </w:rPr>
            </w:pPr>
          </w:p>
        </w:tc>
        <w:tc>
          <w:tcPr>
            <w:tcW w:w="4661" w:type="dxa"/>
            <w:shd w:val="clear" w:color="auto" w:fill="auto"/>
            <w:tcMar>
              <w:top w:w="15" w:type="dxa"/>
              <w:left w:w="52" w:type="dxa"/>
              <w:bottom w:w="0" w:type="dxa"/>
              <w:right w:w="52" w:type="dxa"/>
            </w:tcMar>
            <w:vAlign w:val="center"/>
            <w:hideMark/>
          </w:tcPr>
          <w:p w14:paraId="3A9E45A4" w14:textId="77777777" w:rsidR="002D175B" w:rsidRPr="00472467" w:rsidRDefault="002D175B" w:rsidP="00096866">
            <w:pPr>
              <w:widowControl w:val="0"/>
              <w:spacing w:before="0" w:after="0"/>
              <w:jc w:val="center"/>
              <w:rPr>
                <w:rFonts w:asciiTheme="minorHAnsi" w:hAnsiTheme="minorHAnsi" w:cs="Arial"/>
                <w:color w:val="000000" w:themeColor="text1"/>
                <w:sz w:val="24"/>
                <w:szCs w:val="24"/>
              </w:rPr>
            </w:pPr>
            <w:r w:rsidRPr="00472467">
              <w:rPr>
                <w:rFonts w:asciiTheme="minorHAnsi" w:hAnsiTheme="minorHAnsi" w:cs="Arial"/>
                <w:b/>
                <w:bCs/>
                <w:color w:val="000000" w:themeColor="text1"/>
                <w:kern w:val="24"/>
                <w:sz w:val="24"/>
                <w:szCs w:val="24"/>
              </w:rPr>
              <w:t>Areas of non-compliance with the key requirements of the MCC</w:t>
            </w:r>
          </w:p>
        </w:tc>
        <w:tc>
          <w:tcPr>
            <w:tcW w:w="4806" w:type="dxa"/>
            <w:shd w:val="clear" w:color="auto" w:fill="auto"/>
            <w:tcMar>
              <w:top w:w="15" w:type="dxa"/>
              <w:left w:w="52" w:type="dxa"/>
              <w:bottom w:w="0" w:type="dxa"/>
              <w:right w:w="52" w:type="dxa"/>
            </w:tcMar>
            <w:vAlign w:val="center"/>
            <w:hideMark/>
          </w:tcPr>
          <w:p w14:paraId="64E281C9" w14:textId="77777777" w:rsidR="002D175B" w:rsidRPr="00472467" w:rsidRDefault="002D175B" w:rsidP="00096866">
            <w:pPr>
              <w:widowControl w:val="0"/>
              <w:spacing w:before="0" w:after="0"/>
              <w:jc w:val="center"/>
              <w:rPr>
                <w:rFonts w:asciiTheme="minorHAnsi" w:hAnsiTheme="minorHAnsi" w:cs="Arial"/>
                <w:color w:val="000000" w:themeColor="text1"/>
                <w:sz w:val="24"/>
                <w:szCs w:val="24"/>
              </w:rPr>
            </w:pPr>
            <w:r w:rsidRPr="00472467">
              <w:rPr>
                <w:rFonts w:asciiTheme="minorHAnsi" w:hAnsiTheme="minorHAnsi" w:cs="Arial"/>
                <w:b/>
                <w:bCs/>
                <w:color w:val="000000" w:themeColor="text1"/>
                <w:kern w:val="24"/>
                <w:sz w:val="24"/>
                <w:szCs w:val="24"/>
              </w:rPr>
              <w:t>Explanations and measures for implementation</w:t>
            </w:r>
          </w:p>
        </w:tc>
      </w:tr>
      <w:tr w:rsidR="002D175B" w:rsidRPr="00472467" w14:paraId="699554DA" w14:textId="77777777" w:rsidTr="00096866">
        <w:trPr>
          <w:trHeight w:val="825"/>
        </w:trPr>
        <w:tc>
          <w:tcPr>
            <w:tcW w:w="339" w:type="dxa"/>
            <w:shd w:val="clear" w:color="auto" w:fill="auto"/>
            <w:tcMar>
              <w:top w:w="15" w:type="dxa"/>
              <w:left w:w="52" w:type="dxa"/>
              <w:bottom w:w="0" w:type="dxa"/>
              <w:right w:w="52" w:type="dxa"/>
            </w:tcMar>
            <w:hideMark/>
          </w:tcPr>
          <w:p w14:paraId="0E346AF8" w14:textId="77777777" w:rsidR="002D175B" w:rsidRPr="00472467" w:rsidRDefault="002D175B" w:rsidP="00096866">
            <w:pPr>
              <w:widowControl w:val="0"/>
              <w:spacing w:before="0" w:after="0"/>
              <w:jc w:val="left"/>
              <w:rPr>
                <w:rFonts w:asciiTheme="minorHAnsi" w:hAnsiTheme="minorHAnsi" w:cs="Arial"/>
                <w:color w:val="000000" w:themeColor="text1"/>
                <w:sz w:val="24"/>
                <w:szCs w:val="24"/>
              </w:rPr>
            </w:pPr>
            <w:r w:rsidRPr="00472467">
              <w:rPr>
                <w:rFonts w:asciiTheme="minorHAnsi" w:hAnsiTheme="minorHAnsi" w:cs="Arial"/>
                <w:bCs/>
                <w:color w:val="000000" w:themeColor="text1"/>
                <w:kern w:val="24"/>
                <w:sz w:val="24"/>
                <w:szCs w:val="24"/>
              </w:rPr>
              <w:t>1.</w:t>
            </w:r>
          </w:p>
        </w:tc>
        <w:tc>
          <w:tcPr>
            <w:tcW w:w="4661" w:type="dxa"/>
            <w:shd w:val="clear" w:color="auto" w:fill="auto"/>
            <w:tcMar>
              <w:top w:w="15" w:type="dxa"/>
              <w:left w:w="52" w:type="dxa"/>
              <w:bottom w:w="0" w:type="dxa"/>
              <w:right w:w="52" w:type="dxa"/>
            </w:tcMar>
          </w:tcPr>
          <w:p w14:paraId="0BF864D1" w14:textId="77777777" w:rsidR="002D175B" w:rsidRPr="00472467" w:rsidRDefault="0003401D" w:rsidP="00F27C83">
            <w:pPr>
              <w:widowControl w:val="0"/>
              <w:spacing w:before="0" w:after="0"/>
              <w:ind w:left="87" w:right="76"/>
              <w:rPr>
                <w:rFonts w:asciiTheme="minorHAnsi" w:hAnsiTheme="minorHAnsi" w:cs="Arial"/>
                <w:color w:val="000000" w:themeColor="text1"/>
                <w:sz w:val="24"/>
                <w:szCs w:val="24"/>
              </w:rPr>
            </w:pPr>
            <w:r w:rsidRPr="0003401D">
              <w:rPr>
                <w:rFonts w:asciiTheme="minorHAnsi" w:hAnsiTheme="minorHAnsi" w:cs="Arial"/>
                <w:color w:val="000000" w:themeColor="text1"/>
                <w:sz w:val="24"/>
                <w:szCs w:val="24"/>
              </w:rPr>
              <w:t>The Fund and organizations should ensure that succession plans for Board members are in place to maintain business continuity and progressively update the Board of Directors' membership.</w:t>
            </w:r>
          </w:p>
        </w:tc>
        <w:tc>
          <w:tcPr>
            <w:tcW w:w="4806" w:type="dxa"/>
            <w:shd w:val="clear" w:color="auto" w:fill="auto"/>
            <w:tcMar>
              <w:top w:w="15" w:type="dxa"/>
              <w:left w:w="52" w:type="dxa"/>
              <w:bottom w:w="0" w:type="dxa"/>
              <w:right w:w="52" w:type="dxa"/>
            </w:tcMar>
          </w:tcPr>
          <w:p w14:paraId="53406CA8" w14:textId="77777777" w:rsidR="002D175B" w:rsidRPr="00472467" w:rsidRDefault="0003401D" w:rsidP="00F27C83">
            <w:pPr>
              <w:widowControl w:val="0"/>
              <w:tabs>
                <w:tab w:val="decimal" w:pos="33"/>
              </w:tabs>
              <w:spacing w:before="0" w:after="0"/>
              <w:ind w:left="87" w:right="63"/>
              <w:rPr>
                <w:rFonts w:asciiTheme="minorHAnsi" w:hAnsiTheme="minorHAnsi" w:cs="Arial"/>
                <w:color w:val="000000" w:themeColor="text1"/>
                <w:sz w:val="24"/>
                <w:szCs w:val="24"/>
              </w:rPr>
            </w:pPr>
            <w:r w:rsidRPr="0003401D">
              <w:rPr>
                <w:rFonts w:asciiTheme="minorHAnsi" w:hAnsiTheme="minorHAnsi" w:cs="Arial"/>
                <w:color w:val="000000" w:themeColor="text1"/>
                <w:sz w:val="24"/>
                <w:szCs w:val="24"/>
              </w:rPr>
              <w:t>The succession plan for Board members of the Board of Directors has not been approved. It is planned to prepare and approve this document by the end of 2024</w:t>
            </w:r>
          </w:p>
        </w:tc>
      </w:tr>
    </w:tbl>
    <w:p w14:paraId="20E517A6" w14:textId="77777777" w:rsidR="00F27C83" w:rsidRDefault="00F27C83">
      <w:pPr>
        <w:rPr>
          <w:rFonts w:asciiTheme="minorHAnsi" w:eastAsiaTheme="minorHAnsi" w:hAnsiTheme="minorHAnsi"/>
          <w:b/>
          <w:bCs/>
          <w:color w:val="000000"/>
          <w:sz w:val="24"/>
          <w:szCs w:val="28"/>
          <w:lang w:eastAsia="en-US"/>
        </w:rPr>
      </w:pPr>
    </w:p>
    <w:p w14:paraId="0FC8F6BA" w14:textId="646278D0" w:rsidR="00E25B1E" w:rsidRPr="001B4EB5" w:rsidRDefault="001B4EB5" w:rsidP="001B4EB5">
      <w:pPr>
        <w:widowControl w:val="0"/>
        <w:jc w:val="left"/>
        <w:rPr>
          <w:rFonts w:asciiTheme="minorHAnsi" w:eastAsiaTheme="minorHAnsi" w:hAnsiTheme="minorHAnsi"/>
          <w:bCs/>
          <w:color w:val="000000"/>
          <w:sz w:val="24"/>
          <w:szCs w:val="28"/>
          <w:lang w:eastAsia="en-US"/>
        </w:rPr>
      </w:pPr>
      <w:r w:rsidRPr="00E25B1E">
        <w:rPr>
          <w:rFonts w:asciiTheme="minorHAnsi" w:eastAsiaTheme="minorHAnsi" w:hAnsiTheme="minorHAnsi"/>
          <w:b/>
          <w:bCs/>
          <w:color w:val="000000"/>
          <w:sz w:val="24"/>
          <w:szCs w:val="28"/>
          <w:lang w:eastAsia="en-US"/>
        </w:rPr>
        <w:t xml:space="preserve">Results of the analysis according to the </w:t>
      </w:r>
      <w:r w:rsidR="004E783B">
        <w:rPr>
          <w:rFonts w:asciiTheme="minorHAnsi" w:eastAsiaTheme="minorHAnsi" w:hAnsiTheme="minorHAnsi"/>
          <w:b/>
          <w:bCs/>
          <w:color w:val="000000"/>
          <w:sz w:val="24"/>
          <w:szCs w:val="28"/>
          <w:lang w:eastAsia="en-US"/>
        </w:rPr>
        <w:t>CGC</w:t>
      </w:r>
      <w:r w:rsidRPr="00E25B1E">
        <w:rPr>
          <w:rFonts w:asciiTheme="minorHAnsi" w:eastAsiaTheme="minorHAnsi" w:hAnsiTheme="minorHAnsi"/>
          <w:b/>
          <w:bCs/>
          <w:color w:val="000000"/>
          <w:sz w:val="24"/>
          <w:szCs w:val="28"/>
          <w:lang w:eastAsia="en-US"/>
        </w:rPr>
        <w:t xml:space="preserve"> section I V. </w:t>
      </w:r>
      <w:r>
        <w:rPr>
          <w:rFonts w:asciiTheme="minorHAnsi" w:eastAsiaTheme="minorHAnsi" w:hAnsiTheme="minorHAnsi"/>
          <w:b/>
          <w:bCs/>
          <w:color w:val="000000"/>
          <w:sz w:val="24"/>
          <w:szCs w:val="28"/>
          <w:lang w:val="en-US" w:eastAsia="en-US"/>
        </w:rPr>
        <w:t xml:space="preserve">V </w:t>
      </w:r>
      <w:r w:rsidRPr="00E25B1E">
        <w:rPr>
          <w:rFonts w:asciiTheme="minorHAnsi" w:eastAsiaTheme="minorHAnsi" w:hAnsiTheme="minorHAnsi"/>
          <w:b/>
          <w:bCs/>
          <w:color w:val="000000"/>
          <w:sz w:val="24"/>
          <w:szCs w:val="28"/>
          <w:lang w:eastAsia="en-US"/>
        </w:rPr>
        <w:t>"Risk management, internal control and audit"</w:t>
      </w:r>
    </w:p>
    <w:p w14:paraId="2BADF29F" w14:textId="77777777" w:rsidR="00B82A2B" w:rsidRDefault="001B4EB5" w:rsidP="001B4EB5">
      <w:pPr>
        <w:widowControl w:val="0"/>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drawing>
          <wp:inline distT="0" distB="0" distL="0" distR="0" wp14:anchorId="20DBAB17" wp14:editId="5A547389">
            <wp:extent cx="4514850" cy="154305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4B418851" w14:textId="0F35F379" w:rsidR="00B82A2B" w:rsidRDefault="00732DFF" w:rsidP="00B82A2B">
      <w:pPr>
        <w:rPr>
          <w:rFonts w:asciiTheme="minorHAnsi" w:eastAsiaTheme="minorHAnsi" w:hAnsiTheme="minorHAnsi"/>
          <w:bCs/>
          <w:color w:val="000000"/>
          <w:sz w:val="24"/>
          <w:szCs w:val="28"/>
          <w:lang w:eastAsia="en-US"/>
        </w:rPr>
      </w:pPr>
      <w:r w:rsidRPr="00732DFF">
        <w:rPr>
          <w:rFonts w:asciiTheme="minorHAnsi" w:eastAsiaTheme="minorHAnsi" w:hAnsiTheme="minorHAnsi"/>
          <w:bCs/>
          <w:color w:val="000000"/>
          <w:sz w:val="24"/>
          <w:szCs w:val="28"/>
          <w:lang w:eastAsia="en-US"/>
        </w:rPr>
        <w:t>According to the results of the analysis, the current practice of corporate governance in JSC "NC "</w:t>
      </w:r>
      <w:r w:rsidR="008C15F3">
        <w:rPr>
          <w:rFonts w:asciiTheme="minorHAnsi" w:eastAsiaTheme="minorHAnsi" w:hAnsiTheme="minorHAnsi"/>
          <w:bCs/>
          <w:color w:val="000000"/>
          <w:sz w:val="24"/>
          <w:szCs w:val="28"/>
          <w:lang w:eastAsia="en-US"/>
        </w:rPr>
        <w:t>ACSP</w:t>
      </w:r>
      <w:r w:rsidRPr="00732DFF">
        <w:rPr>
          <w:rFonts w:asciiTheme="minorHAnsi" w:eastAsiaTheme="minorHAnsi" w:hAnsiTheme="minorHAnsi"/>
          <w:bCs/>
          <w:color w:val="000000"/>
          <w:sz w:val="24"/>
          <w:szCs w:val="28"/>
          <w:lang w:eastAsia="en-US"/>
        </w:rPr>
        <w:t xml:space="preserve">" in this section 67%meets the requirements of the </w:t>
      </w:r>
      <w:r w:rsidR="006D131C">
        <w:rPr>
          <w:rFonts w:asciiTheme="minorHAnsi" w:eastAsiaTheme="minorHAnsi" w:hAnsiTheme="minorHAnsi"/>
          <w:bCs/>
          <w:color w:val="000000"/>
          <w:sz w:val="24"/>
          <w:szCs w:val="28"/>
          <w:lang w:eastAsia="en-US"/>
        </w:rPr>
        <w:t>CGC</w:t>
      </w:r>
      <w:r w:rsidRPr="00732DFF">
        <w:rPr>
          <w:rFonts w:asciiTheme="minorHAnsi" w:eastAsiaTheme="minorHAnsi" w:hAnsiTheme="minorHAnsi"/>
          <w:bCs/>
          <w:color w:val="000000"/>
          <w:sz w:val="24"/>
          <w:szCs w:val="28"/>
          <w:lang w:eastAsia="en-US"/>
        </w:rPr>
        <w:t xml:space="preserve"> by 67%.</w:t>
      </w:r>
    </w:p>
    <w:p w14:paraId="2C175B00" w14:textId="77777777" w:rsidR="002D175B" w:rsidRDefault="002D175B" w:rsidP="00B82A2B">
      <w:pPr>
        <w:rPr>
          <w:rFonts w:asciiTheme="minorHAnsi" w:eastAsiaTheme="minorHAnsi" w:hAnsiTheme="minorHAnsi"/>
          <w:b/>
          <w:bCs/>
          <w:color w:val="000000"/>
          <w:sz w:val="24"/>
          <w:szCs w:val="28"/>
          <w:lang w:eastAsia="en-US"/>
        </w:rPr>
      </w:pPr>
    </w:p>
    <w:p w14:paraId="170AE518" w14:textId="77777777" w:rsidR="007734D9" w:rsidRDefault="007734D9" w:rsidP="00B82A2B">
      <w:pPr>
        <w:rPr>
          <w:rFonts w:asciiTheme="minorHAnsi" w:eastAsiaTheme="minorHAnsi" w:hAnsiTheme="minorHAnsi"/>
          <w:b/>
          <w:bCs/>
          <w:color w:val="000000"/>
          <w:sz w:val="24"/>
          <w:szCs w:val="28"/>
          <w:lang w:eastAsia="en-US"/>
        </w:rPr>
      </w:pPr>
    </w:p>
    <w:p w14:paraId="1803983F" w14:textId="1D3E4E27" w:rsidR="001B4EB5" w:rsidRDefault="001B4EB5" w:rsidP="00B82A2B">
      <w:pPr>
        <w:rPr>
          <w:rFonts w:asciiTheme="minorHAnsi" w:eastAsiaTheme="minorHAnsi" w:hAnsiTheme="minorHAnsi"/>
          <w:bCs/>
          <w:color w:val="000000"/>
          <w:sz w:val="24"/>
          <w:szCs w:val="28"/>
          <w:lang w:eastAsia="en-US"/>
        </w:rPr>
      </w:pPr>
      <w:r w:rsidRPr="00E25B1E">
        <w:rPr>
          <w:rFonts w:asciiTheme="minorHAnsi" w:eastAsiaTheme="minorHAnsi" w:hAnsiTheme="minorHAnsi"/>
          <w:b/>
          <w:bCs/>
          <w:color w:val="000000"/>
          <w:sz w:val="24"/>
          <w:szCs w:val="28"/>
          <w:lang w:eastAsia="en-US"/>
        </w:rPr>
        <w:t xml:space="preserve">Results of the analysis under </w:t>
      </w:r>
      <w:r w:rsidR="006D131C">
        <w:rPr>
          <w:rFonts w:asciiTheme="minorHAnsi" w:eastAsiaTheme="minorHAnsi" w:hAnsiTheme="minorHAnsi"/>
          <w:b/>
          <w:bCs/>
          <w:color w:val="000000"/>
          <w:sz w:val="24"/>
          <w:szCs w:val="28"/>
          <w:lang w:eastAsia="en-US"/>
        </w:rPr>
        <w:t>CGC</w:t>
      </w:r>
      <w:r w:rsidRPr="00E25B1E">
        <w:rPr>
          <w:rFonts w:asciiTheme="minorHAnsi" w:eastAsiaTheme="minorHAnsi" w:hAnsiTheme="minorHAnsi"/>
          <w:b/>
          <w:bCs/>
          <w:color w:val="000000"/>
          <w:sz w:val="24"/>
          <w:szCs w:val="28"/>
          <w:lang w:eastAsia="en-US"/>
        </w:rPr>
        <w:t xml:space="preserve"> section </w:t>
      </w:r>
      <w:r>
        <w:rPr>
          <w:rFonts w:asciiTheme="minorHAnsi" w:eastAsiaTheme="minorHAnsi" w:hAnsiTheme="minorHAnsi"/>
          <w:b/>
          <w:bCs/>
          <w:color w:val="000000"/>
          <w:sz w:val="24"/>
          <w:szCs w:val="28"/>
          <w:lang w:val="en-US" w:eastAsia="en-US"/>
        </w:rPr>
        <w:t xml:space="preserve">V. </w:t>
      </w:r>
      <w:r w:rsidRPr="00E25B1E">
        <w:rPr>
          <w:rFonts w:asciiTheme="minorHAnsi" w:eastAsiaTheme="minorHAnsi" w:hAnsiTheme="minorHAnsi"/>
          <w:b/>
          <w:bCs/>
          <w:color w:val="000000"/>
          <w:sz w:val="24"/>
          <w:szCs w:val="28"/>
          <w:lang w:eastAsia="en-US"/>
        </w:rPr>
        <w:t>"Transparency"</w:t>
      </w:r>
    </w:p>
    <w:p w14:paraId="5CF46A26" w14:textId="77777777" w:rsidR="001B4EB5" w:rsidRDefault="00F667B3" w:rsidP="00F667B3">
      <w:pPr>
        <w:jc w:val="center"/>
        <w:rPr>
          <w:rFonts w:asciiTheme="minorHAnsi" w:eastAsiaTheme="minorHAnsi" w:hAnsiTheme="minorHAnsi"/>
          <w:bCs/>
          <w:color w:val="000000"/>
          <w:sz w:val="24"/>
          <w:szCs w:val="28"/>
          <w:lang w:eastAsia="en-US"/>
        </w:rPr>
      </w:pPr>
      <w:r w:rsidRPr="00C64946">
        <w:rPr>
          <w:rFonts w:asciiTheme="minorHAnsi" w:eastAsiaTheme="minorHAnsi" w:hAnsiTheme="minorHAnsi"/>
          <w:bCs/>
          <w:noProof/>
          <w:color w:val="000000"/>
          <w:sz w:val="24"/>
          <w:szCs w:val="28"/>
        </w:rPr>
        <w:lastRenderedPageBreak/>
        <w:drawing>
          <wp:inline distT="0" distB="0" distL="0" distR="0" wp14:anchorId="67318F2A" wp14:editId="74D3CA1D">
            <wp:extent cx="4514850" cy="154305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79915AA" w14:textId="1C960F8F" w:rsidR="001B4EB5" w:rsidRDefault="00BE5648" w:rsidP="00B82A2B">
      <w:pPr>
        <w:rPr>
          <w:rFonts w:asciiTheme="minorHAnsi" w:eastAsiaTheme="minorHAnsi" w:hAnsiTheme="minorHAnsi"/>
          <w:bCs/>
          <w:color w:val="000000"/>
          <w:sz w:val="24"/>
          <w:szCs w:val="28"/>
          <w:lang w:eastAsia="en-US"/>
        </w:rPr>
      </w:pPr>
      <w:r w:rsidRPr="00BE5648">
        <w:rPr>
          <w:rFonts w:asciiTheme="minorHAnsi" w:eastAsiaTheme="minorHAnsi" w:hAnsiTheme="minorHAnsi"/>
          <w:bCs/>
          <w:color w:val="000000"/>
          <w:sz w:val="24"/>
          <w:szCs w:val="28"/>
          <w:lang w:eastAsia="en-US"/>
        </w:rPr>
        <w:t xml:space="preserve">According to the results of the analysis, the current practice of corporate governance in JSC NC </w:t>
      </w:r>
      <w:r w:rsidR="008C15F3">
        <w:rPr>
          <w:rFonts w:asciiTheme="minorHAnsi" w:eastAsiaTheme="minorHAnsi" w:hAnsiTheme="minorHAnsi"/>
          <w:bCs/>
          <w:color w:val="000000"/>
          <w:sz w:val="24"/>
          <w:szCs w:val="28"/>
          <w:lang w:eastAsia="en-US"/>
        </w:rPr>
        <w:t>ACSP</w:t>
      </w:r>
      <w:r w:rsidRPr="00BE5648">
        <w:rPr>
          <w:rFonts w:asciiTheme="minorHAnsi" w:eastAsiaTheme="minorHAnsi" w:hAnsiTheme="minorHAnsi"/>
          <w:bCs/>
          <w:color w:val="000000"/>
          <w:sz w:val="24"/>
          <w:szCs w:val="28"/>
          <w:lang w:eastAsia="en-US"/>
        </w:rPr>
        <w:t xml:space="preserve"> in this section</w:t>
      </w:r>
      <w:r w:rsidR="00E0007D">
        <w:rPr>
          <w:rFonts w:asciiTheme="minorHAnsi" w:eastAsiaTheme="minorHAnsi" w:hAnsiTheme="minorHAnsi"/>
          <w:bCs/>
          <w:color w:val="000000"/>
          <w:sz w:val="24"/>
          <w:szCs w:val="28"/>
          <w:lang w:eastAsia="en-US"/>
        </w:rPr>
        <w:t xml:space="preserve"> 8</w:t>
      </w:r>
      <w:r w:rsidRPr="00BE5648">
        <w:rPr>
          <w:rFonts w:asciiTheme="minorHAnsi" w:eastAsiaTheme="minorHAnsi" w:hAnsiTheme="minorHAnsi"/>
          <w:bCs/>
          <w:color w:val="000000"/>
          <w:sz w:val="24"/>
          <w:szCs w:val="28"/>
          <w:lang w:eastAsia="en-US"/>
        </w:rPr>
        <w:t xml:space="preserve">6% meets the requirements of the </w:t>
      </w:r>
      <w:r w:rsidR="006D131C">
        <w:rPr>
          <w:rFonts w:asciiTheme="minorHAnsi" w:eastAsiaTheme="minorHAnsi" w:hAnsiTheme="minorHAnsi"/>
          <w:bCs/>
          <w:color w:val="000000"/>
          <w:sz w:val="24"/>
          <w:szCs w:val="28"/>
          <w:lang w:eastAsia="en-US"/>
        </w:rPr>
        <w:t>CGC</w:t>
      </w:r>
      <w:r w:rsidRPr="00BE5648">
        <w:rPr>
          <w:rFonts w:asciiTheme="minorHAnsi" w:eastAsiaTheme="minorHAnsi" w:hAnsiTheme="minorHAnsi"/>
          <w:bCs/>
          <w:color w:val="000000"/>
          <w:sz w:val="24"/>
          <w:szCs w:val="28"/>
          <w:lang w:eastAsia="en-US"/>
        </w:rPr>
        <w:t>.</w:t>
      </w:r>
    </w:p>
    <w:p w14:paraId="36E0D6C7" w14:textId="77777777" w:rsidR="00637153" w:rsidRDefault="00637153" w:rsidP="00B82A2B">
      <w:pPr>
        <w:rPr>
          <w:rFonts w:asciiTheme="minorHAnsi" w:eastAsiaTheme="minorHAnsi" w:hAnsiTheme="minorHAnsi"/>
          <w:bCs/>
          <w:color w:val="000000"/>
          <w:sz w:val="24"/>
          <w:szCs w:val="28"/>
          <w:lang w:eastAsia="en-US"/>
        </w:rPr>
      </w:pPr>
    </w:p>
    <w:p w14:paraId="6A9C56B9" w14:textId="77777777" w:rsidR="004770B6" w:rsidRDefault="004770B6" w:rsidP="00EC5CB5">
      <w:pPr>
        <w:rPr>
          <w:rFonts w:asciiTheme="minorHAnsi" w:eastAsiaTheme="minorHAnsi" w:hAnsiTheme="minorHAnsi"/>
          <w:b/>
          <w:bCs/>
          <w:color w:val="000000"/>
          <w:sz w:val="24"/>
          <w:szCs w:val="28"/>
          <w:lang w:eastAsia="en-US"/>
        </w:rPr>
      </w:pPr>
      <w:r>
        <w:rPr>
          <w:rFonts w:asciiTheme="minorHAnsi" w:eastAsiaTheme="minorHAnsi" w:hAnsiTheme="minorHAnsi"/>
          <w:b/>
          <w:bCs/>
          <w:color w:val="000000"/>
          <w:sz w:val="24"/>
          <w:szCs w:val="28"/>
          <w:lang w:eastAsia="en-US"/>
        </w:rPr>
        <w:br w:type="page"/>
      </w:r>
    </w:p>
    <w:p w14:paraId="0AB7ED86" w14:textId="44837698" w:rsidR="00A50B5E" w:rsidRPr="0077646B" w:rsidRDefault="008D7071" w:rsidP="00CC43DF">
      <w:pPr>
        <w:rPr>
          <w:rFonts w:asciiTheme="minorHAnsi" w:eastAsiaTheme="minorHAnsi" w:hAnsiTheme="minorHAnsi"/>
          <w:b/>
          <w:bCs/>
          <w:color w:val="365F91" w:themeColor="accent1" w:themeShade="BF"/>
          <w:sz w:val="24"/>
          <w:szCs w:val="28"/>
          <w:lang w:eastAsia="en-US"/>
        </w:rPr>
      </w:pPr>
      <w:r>
        <w:rPr>
          <w:rFonts w:asciiTheme="minorHAnsi" w:eastAsiaTheme="minorHAnsi" w:hAnsiTheme="minorHAnsi"/>
          <w:b/>
          <w:bCs/>
          <w:color w:val="365F91" w:themeColor="accent1" w:themeShade="BF"/>
          <w:sz w:val="24"/>
          <w:szCs w:val="28"/>
          <w:lang w:eastAsia="en-US"/>
        </w:rPr>
        <w:lastRenderedPageBreak/>
        <w:t xml:space="preserve">MANAGEMENT BOARD </w:t>
      </w:r>
    </w:p>
    <w:p w14:paraId="4D1FD9E3" w14:textId="77777777" w:rsidR="003602D5" w:rsidRPr="001F3267" w:rsidRDefault="003602D5" w:rsidP="00CC43DF">
      <w:pPr>
        <w:rPr>
          <w:rFonts w:asciiTheme="minorHAnsi" w:eastAsiaTheme="minorHAnsi" w:hAnsiTheme="minorHAnsi"/>
          <w:b/>
          <w:bCs/>
          <w:color w:val="000000"/>
          <w:sz w:val="24"/>
          <w:szCs w:val="28"/>
          <w:lang w:eastAsia="en-US"/>
        </w:rPr>
      </w:pPr>
    </w:p>
    <w:p w14:paraId="59F6B9BF" w14:textId="77777777" w:rsidR="00240F63" w:rsidRPr="001F3267" w:rsidRDefault="00240F63" w:rsidP="00CC43DF">
      <w:pPr>
        <w:rPr>
          <w:rFonts w:asciiTheme="minorHAnsi" w:eastAsiaTheme="minorHAnsi" w:hAnsiTheme="minorHAnsi"/>
          <w:b/>
          <w:bCs/>
          <w:color w:val="000000"/>
          <w:sz w:val="24"/>
          <w:szCs w:val="28"/>
          <w:lang w:eastAsia="en-US"/>
        </w:rPr>
      </w:pPr>
      <w:r w:rsidRPr="001F3267">
        <w:rPr>
          <w:rFonts w:asciiTheme="minorHAnsi" w:eastAsiaTheme="minorHAnsi" w:hAnsiTheme="minorHAnsi"/>
          <w:b/>
          <w:bCs/>
          <w:color w:val="000000"/>
          <w:sz w:val="24"/>
          <w:szCs w:val="28"/>
          <w:lang w:eastAsia="en-US"/>
        </w:rPr>
        <w:t>Criteria for selecting members of the Management Board</w:t>
      </w:r>
    </w:p>
    <w:p w14:paraId="6940BDE2" w14:textId="55C4170C" w:rsidR="00ED51D8" w:rsidRPr="00ED51D8" w:rsidRDefault="00ED51D8" w:rsidP="00ED51D8">
      <w:pPr>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According to the Charter</w:t>
      </w:r>
      <w:r w:rsidR="008D7071">
        <w:rPr>
          <w:rFonts w:asciiTheme="minorHAnsi" w:eastAsiaTheme="minorHAnsi" w:hAnsiTheme="minorHAnsi"/>
          <w:sz w:val="24"/>
          <w:szCs w:val="28"/>
          <w:lang w:eastAsia="en-US"/>
        </w:rPr>
        <w:t xml:space="preserve"> of</w:t>
      </w:r>
      <w:r w:rsidRPr="00ED51D8">
        <w:rPr>
          <w:rFonts w:asciiTheme="minorHAnsi" w:eastAsiaTheme="minorHAnsi" w:hAnsiTheme="minorHAnsi"/>
          <w:sz w:val="24"/>
          <w:szCs w:val="28"/>
          <w:lang w:eastAsia="en-US"/>
        </w:rPr>
        <w:t xml:space="preserve"> </w:t>
      </w:r>
      <w:r w:rsidR="00AB762E">
        <w:rPr>
          <w:rFonts w:asciiTheme="minorHAnsi" w:eastAsiaTheme="minorHAnsi" w:hAnsiTheme="minorHAnsi"/>
          <w:sz w:val="24"/>
          <w:szCs w:val="28"/>
          <w:lang w:eastAsia="en-US"/>
        </w:rPr>
        <w:t>JSC “NC “ACSP”</w:t>
      </w:r>
      <w:r w:rsidRPr="00ED51D8">
        <w:rPr>
          <w:rFonts w:asciiTheme="minorHAnsi" w:eastAsiaTheme="minorHAnsi" w:hAnsiTheme="minorHAnsi"/>
          <w:sz w:val="24"/>
          <w:szCs w:val="28"/>
          <w:lang w:eastAsia="en-US"/>
        </w:rPr>
        <w:t xml:space="preserve">, determining the number of members, term of office of the Management Board, election of members of the Management Board, as well as early termination of their powers falls within the competence of the Board of Directors of </w:t>
      </w:r>
      <w:r w:rsidR="00AB762E">
        <w:rPr>
          <w:rFonts w:asciiTheme="minorHAnsi" w:eastAsiaTheme="minorHAnsi" w:hAnsiTheme="minorHAnsi"/>
          <w:sz w:val="24"/>
          <w:szCs w:val="28"/>
          <w:lang w:eastAsia="en-US"/>
        </w:rPr>
        <w:t>JSC “NC “ACSP”</w:t>
      </w:r>
      <w:r w:rsidRPr="00ED51D8">
        <w:rPr>
          <w:rFonts w:asciiTheme="minorHAnsi" w:eastAsiaTheme="minorHAnsi" w:hAnsiTheme="minorHAnsi"/>
          <w:sz w:val="24"/>
          <w:szCs w:val="28"/>
          <w:lang w:eastAsia="en-US"/>
        </w:rPr>
        <w:t>. Appointment and early termination of the powers of the Chairman of the Management Board falls within the competence of the Sole Shareholder.</w:t>
      </w:r>
    </w:p>
    <w:p w14:paraId="73C17DB6" w14:textId="67AC556D" w:rsidR="00ED51D8" w:rsidRPr="00ED51D8" w:rsidRDefault="00ED51D8" w:rsidP="00ED51D8">
      <w:pPr>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In accordance with the Regulation on and the Management Board of JSC NC </w:t>
      </w:r>
      <w:r w:rsidR="008C15F3">
        <w:rPr>
          <w:rFonts w:asciiTheme="minorHAnsi" w:eastAsiaTheme="minorHAnsi" w:hAnsiTheme="minorHAnsi"/>
          <w:sz w:val="24"/>
          <w:szCs w:val="28"/>
          <w:lang w:eastAsia="en-US"/>
        </w:rPr>
        <w:t>ACSP</w:t>
      </w:r>
      <w:r w:rsidRPr="00ED51D8">
        <w:rPr>
          <w:rFonts w:asciiTheme="minorHAnsi" w:eastAsiaTheme="minorHAnsi" w:hAnsiTheme="minorHAnsi"/>
          <w:sz w:val="24"/>
          <w:szCs w:val="28"/>
          <w:lang w:eastAsia="en-US"/>
        </w:rPr>
        <w:t>, approved by the decision of the Board of Directors of JSC</w:t>
      </w:r>
      <w:r w:rsidR="008D7071">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ED51D8">
        <w:rPr>
          <w:rFonts w:asciiTheme="minorHAnsi" w:eastAsiaTheme="minorHAnsi" w:hAnsiTheme="minorHAnsi"/>
          <w:sz w:val="24"/>
          <w:szCs w:val="28"/>
          <w:lang w:eastAsia="en-US"/>
        </w:rPr>
        <w:t xml:space="preserve">" dated October 1, 2018, the term of office of the Management Board </w:t>
      </w:r>
      <w:r w:rsidR="00FA1285" w:rsidRPr="00FA1285">
        <w:rPr>
          <w:rFonts w:asciiTheme="minorHAnsi" w:eastAsiaTheme="minorHAnsi" w:hAnsiTheme="minorHAnsi"/>
          <w:sz w:val="24"/>
          <w:szCs w:val="28"/>
          <w:lang w:eastAsia="en-US"/>
        </w:rPr>
        <w:t xml:space="preserve">of JSC NC </w:t>
      </w:r>
      <w:r w:rsidR="008C15F3">
        <w:rPr>
          <w:rFonts w:asciiTheme="minorHAnsi" w:eastAsiaTheme="minorHAnsi" w:hAnsiTheme="minorHAnsi"/>
          <w:sz w:val="24"/>
          <w:szCs w:val="28"/>
          <w:lang w:eastAsia="en-US"/>
        </w:rPr>
        <w:t>ACSP</w:t>
      </w:r>
      <w:r w:rsidR="00FA1285" w:rsidRPr="00FA1285">
        <w:rPr>
          <w:rFonts w:asciiTheme="minorHAnsi" w:eastAsiaTheme="minorHAnsi" w:hAnsiTheme="minorHAnsi"/>
          <w:sz w:val="24"/>
          <w:szCs w:val="28"/>
          <w:lang w:eastAsia="en-US"/>
        </w:rPr>
        <w:t xml:space="preserve"> is 3 years, the number of members of the Management Board of JSC NC </w:t>
      </w:r>
      <w:r w:rsidR="008C15F3">
        <w:rPr>
          <w:rFonts w:asciiTheme="minorHAnsi" w:eastAsiaTheme="minorHAnsi" w:hAnsiTheme="minorHAnsi"/>
          <w:sz w:val="24"/>
          <w:szCs w:val="28"/>
          <w:lang w:eastAsia="en-US"/>
        </w:rPr>
        <w:t>ACSP</w:t>
      </w:r>
      <w:r w:rsidR="00FA1285" w:rsidRPr="00FA1285">
        <w:rPr>
          <w:rFonts w:asciiTheme="minorHAnsi" w:eastAsiaTheme="minorHAnsi" w:hAnsiTheme="minorHAnsi"/>
          <w:sz w:val="24"/>
          <w:szCs w:val="28"/>
          <w:lang w:eastAsia="en-US"/>
        </w:rPr>
        <w:t xml:space="preserve"> must be at least three, which is observed.</w:t>
      </w:r>
    </w:p>
    <w:p w14:paraId="61009D8F" w14:textId="2E93EA4D" w:rsidR="00ED51D8" w:rsidRPr="00ED51D8" w:rsidRDefault="00ED51D8" w:rsidP="00ED51D8">
      <w:pPr>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Proposals on candidates and election to the Management Board are submitted for consideration by the Board of Directors by the Chairman of the Management Board of JSC NC </w:t>
      </w:r>
      <w:r w:rsidR="008C15F3">
        <w:rPr>
          <w:rFonts w:asciiTheme="minorHAnsi" w:eastAsiaTheme="minorHAnsi" w:hAnsiTheme="minorHAnsi"/>
          <w:sz w:val="24"/>
          <w:szCs w:val="28"/>
          <w:lang w:eastAsia="en-US"/>
        </w:rPr>
        <w:t>ACSP</w:t>
      </w:r>
      <w:r w:rsidRPr="00ED51D8">
        <w:rPr>
          <w:rFonts w:asciiTheme="minorHAnsi" w:eastAsiaTheme="minorHAnsi" w:hAnsiTheme="minorHAnsi"/>
          <w:sz w:val="24"/>
          <w:szCs w:val="28"/>
          <w:lang w:eastAsia="en-US"/>
        </w:rPr>
        <w:t>. If the Board of Directors rejects a candidate proposed by the Chairman of the Management Board for the same vacant position in the Management Board for the second time, the right to make a proposal for a candidate for this vacant position passes to the Board of Directors.</w:t>
      </w:r>
    </w:p>
    <w:p w14:paraId="6FA96D42" w14:textId="77777777" w:rsidR="00314515" w:rsidRPr="001F3267" w:rsidRDefault="00ED51D8" w:rsidP="00ED51D8">
      <w:pPr>
        <w:rPr>
          <w:rFonts w:asciiTheme="minorHAnsi" w:eastAsiaTheme="minorHAnsi" w:hAnsiTheme="minorHAnsi"/>
          <w:bCs/>
          <w:color w:val="000000"/>
          <w:sz w:val="24"/>
          <w:szCs w:val="28"/>
          <w:lang w:eastAsia="en-US"/>
        </w:rPr>
      </w:pPr>
      <w:r w:rsidRPr="00ED51D8">
        <w:rPr>
          <w:rFonts w:asciiTheme="minorHAnsi" w:eastAsiaTheme="minorHAnsi" w:hAnsiTheme="minorHAnsi"/>
          <w:sz w:val="24"/>
          <w:szCs w:val="28"/>
          <w:lang w:eastAsia="en-US"/>
        </w:rPr>
        <w:t>The election of members of the Management Board is carried out on the basis of the most transparent and clear procedures determined by the Board of Directors.</w:t>
      </w:r>
    </w:p>
    <w:p w14:paraId="51D175E9" w14:textId="77777777" w:rsidR="00ED51D8" w:rsidRDefault="00ED51D8" w:rsidP="00314515">
      <w:pPr>
        <w:rPr>
          <w:rFonts w:asciiTheme="minorHAnsi" w:eastAsiaTheme="minorHAnsi" w:hAnsiTheme="minorHAnsi"/>
          <w:b/>
          <w:bCs/>
          <w:color w:val="000000"/>
          <w:sz w:val="24"/>
          <w:szCs w:val="28"/>
          <w:lang w:eastAsia="en-US"/>
        </w:rPr>
      </w:pPr>
    </w:p>
    <w:p w14:paraId="6BA54C13" w14:textId="77777777" w:rsidR="00314515" w:rsidRPr="001F3267" w:rsidRDefault="00314515" w:rsidP="00314515">
      <w:pPr>
        <w:rPr>
          <w:rFonts w:asciiTheme="minorHAnsi" w:eastAsiaTheme="minorHAnsi" w:hAnsiTheme="minorHAnsi"/>
          <w:b/>
          <w:bCs/>
          <w:color w:val="000000"/>
          <w:sz w:val="24"/>
          <w:szCs w:val="28"/>
          <w:lang w:eastAsia="en-US"/>
        </w:rPr>
      </w:pPr>
      <w:r w:rsidRPr="001F3267">
        <w:rPr>
          <w:rFonts w:asciiTheme="minorHAnsi" w:eastAsiaTheme="minorHAnsi" w:hAnsiTheme="minorHAnsi"/>
          <w:b/>
          <w:bCs/>
          <w:color w:val="000000"/>
          <w:sz w:val="24"/>
          <w:szCs w:val="28"/>
          <w:lang w:eastAsia="en-US"/>
        </w:rPr>
        <w:t>Changes in the Management Board</w:t>
      </w:r>
    </w:p>
    <w:p w14:paraId="3F646C57" w14:textId="4CFD8E15" w:rsidR="00096866" w:rsidRPr="00096866" w:rsidRDefault="00096866" w:rsidP="00096866">
      <w:pPr>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On August 93, </w:t>
      </w:r>
      <w:r w:rsidR="00F11C7E">
        <w:rPr>
          <w:rFonts w:asciiTheme="minorHAnsi" w:eastAsiaTheme="minorHAnsi" w:hAnsiTheme="minorHAnsi"/>
          <w:sz w:val="24"/>
          <w:szCs w:val="28"/>
          <w:lang w:eastAsia="en-US"/>
        </w:rPr>
        <w:t>2023</w:t>
      </w:r>
      <w:r>
        <w:rPr>
          <w:rFonts w:asciiTheme="minorHAnsi" w:eastAsiaTheme="minorHAnsi" w:hAnsiTheme="minorHAnsi"/>
          <w:sz w:val="24"/>
          <w:szCs w:val="28"/>
          <w:lang w:eastAsia="en-US"/>
        </w:rPr>
        <w:t>, by the decision of the Board of Directors “of JSC 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xml:space="preserve">,” the following changes were made in the Management Board of </w:t>
      </w:r>
      <w:r w:rsidR="00F62110" w:rsidRPr="00F62110">
        <w:rPr>
          <w:rFonts w:asciiTheme="minorHAnsi" w:eastAsiaTheme="minorHAnsi" w:hAnsiTheme="minorHAnsi"/>
          <w:sz w:val="24"/>
          <w:szCs w:val="28"/>
          <w:lang w:eastAsia="en-US"/>
        </w:rPr>
        <w:t xml:space="preserve">JSC 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w:t>
      </w:r>
    </w:p>
    <w:p w14:paraId="0A9D0DC4" w14:textId="52C119F1" w:rsidR="00096866" w:rsidRPr="00096866" w:rsidRDefault="00096866" w:rsidP="0014051E">
      <w:pPr>
        <w:tabs>
          <w:tab w:val="left" w:pos="426"/>
        </w:tabs>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 xml:space="preserve">1) </w:t>
      </w:r>
      <w:r w:rsidRPr="00096866">
        <w:rPr>
          <w:rFonts w:asciiTheme="minorHAnsi" w:eastAsiaTheme="minorHAnsi" w:hAnsiTheme="minorHAnsi"/>
          <w:sz w:val="24"/>
          <w:szCs w:val="28"/>
          <w:lang w:eastAsia="en-US"/>
        </w:rPr>
        <w:tab/>
        <w:t xml:space="preserve">the quantitative composition of the Management Board </w:t>
      </w:r>
      <w:r w:rsidR="00F62110" w:rsidRPr="00F62110">
        <w:rPr>
          <w:rFonts w:asciiTheme="minorHAnsi" w:eastAsiaTheme="minorHAnsi" w:hAnsiTheme="minorHAnsi"/>
          <w:sz w:val="24"/>
          <w:szCs w:val="28"/>
          <w:lang w:eastAsia="en-US"/>
        </w:rPr>
        <w:t xml:space="preserve">of JSC 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 xml:space="preserve"> has been determined – 3 persons;</w:t>
      </w:r>
    </w:p>
    <w:p w14:paraId="4625C89B" w14:textId="65543E0B" w:rsidR="00096866" w:rsidRPr="00096866" w:rsidRDefault="00096866" w:rsidP="0014051E">
      <w:pPr>
        <w:tabs>
          <w:tab w:val="left" w:pos="426"/>
        </w:tabs>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 xml:space="preserve">2) </w:t>
      </w:r>
      <w:r w:rsidRPr="00096866">
        <w:rPr>
          <w:rFonts w:asciiTheme="minorHAnsi" w:eastAsiaTheme="minorHAnsi" w:hAnsiTheme="minorHAnsi"/>
          <w:sz w:val="24"/>
          <w:szCs w:val="28"/>
          <w:lang w:eastAsia="en-US"/>
        </w:rPr>
        <w:tab/>
        <w:t xml:space="preserve">the term of office of the Management Board </w:t>
      </w:r>
      <w:r w:rsidR="00F62110" w:rsidRPr="00F62110">
        <w:rPr>
          <w:rFonts w:asciiTheme="minorHAnsi" w:eastAsiaTheme="minorHAnsi" w:hAnsiTheme="minorHAnsi"/>
          <w:sz w:val="24"/>
          <w:szCs w:val="28"/>
          <w:lang w:eastAsia="en-US"/>
        </w:rPr>
        <w:t xml:space="preserve">of JSC 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 xml:space="preserve"> has been determined </w:t>
      </w:r>
      <w:r w:rsidR="008D7071">
        <w:rPr>
          <w:rFonts w:asciiTheme="minorHAnsi" w:eastAsiaTheme="minorHAnsi" w:hAnsiTheme="minorHAnsi"/>
          <w:sz w:val="24"/>
          <w:szCs w:val="28"/>
          <w:lang w:eastAsia="en-US"/>
        </w:rPr>
        <w:t xml:space="preserve">– </w:t>
      </w:r>
      <w:r w:rsidR="00F62110" w:rsidRPr="00F62110">
        <w:rPr>
          <w:rFonts w:asciiTheme="minorHAnsi" w:eastAsiaTheme="minorHAnsi" w:hAnsiTheme="minorHAnsi"/>
          <w:sz w:val="24"/>
          <w:szCs w:val="28"/>
          <w:lang w:eastAsia="en-US"/>
        </w:rPr>
        <w:t>until February 1, 2024;</w:t>
      </w:r>
    </w:p>
    <w:p w14:paraId="328DC930" w14:textId="7B8F36DC" w:rsidR="00096866" w:rsidRPr="00096866" w:rsidRDefault="00096866" w:rsidP="0014051E">
      <w:pPr>
        <w:tabs>
          <w:tab w:val="left" w:pos="426"/>
        </w:tabs>
        <w:spacing w:before="0" w:after="0"/>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 xml:space="preserve">3) </w:t>
      </w:r>
      <w:r w:rsidRPr="00096866">
        <w:rPr>
          <w:rFonts w:asciiTheme="minorHAnsi" w:eastAsiaTheme="minorHAnsi" w:hAnsiTheme="minorHAnsi"/>
          <w:sz w:val="24"/>
          <w:szCs w:val="28"/>
          <w:lang w:eastAsia="en-US"/>
        </w:rPr>
        <w:tab/>
        <w:t xml:space="preserve">elected members of the Management Board </w:t>
      </w:r>
      <w:r w:rsidR="00F62110" w:rsidRPr="00F62110">
        <w:rPr>
          <w:rFonts w:asciiTheme="minorHAnsi" w:eastAsiaTheme="minorHAnsi" w:hAnsiTheme="minorHAnsi"/>
          <w:sz w:val="24"/>
          <w:szCs w:val="28"/>
          <w:lang w:eastAsia="en-US"/>
        </w:rPr>
        <w:t xml:space="preserve">of JSC 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w:t>
      </w:r>
    </w:p>
    <w:p w14:paraId="046BF8FA" w14:textId="6D9461E6" w:rsidR="00096866" w:rsidRPr="00096866" w:rsidRDefault="00096866" w:rsidP="0014051E">
      <w:pPr>
        <w:tabs>
          <w:tab w:val="left" w:pos="284"/>
        </w:tabs>
        <w:spacing w:before="0" w:after="0"/>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 xml:space="preserve">- </w:t>
      </w:r>
      <w:r w:rsidRPr="00096866">
        <w:rPr>
          <w:rFonts w:asciiTheme="minorHAnsi" w:eastAsiaTheme="minorHAnsi" w:hAnsiTheme="minorHAnsi"/>
          <w:sz w:val="24"/>
          <w:szCs w:val="28"/>
          <w:lang w:eastAsia="en-US"/>
        </w:rPr>
        <w:tab/>
        <w:t>Marina A. Wilson, Vice President for Economics and Finance</w:t>
      </w:r>
      <w:r w:rsidR="00AA6AF6">
        <w:rPr>
          <w:rFonts w:asciiTheme="minorHAnsi" w:eastAsiaTheme="minorHAnsi" w:hAnsiTheme="minorHAnsi"/>
          <w:sz w:val="24"/>
          <w:szCs w:val="28"/>
          <w:lang w:eastAsia="en-US"/>
        </w:rPr>
        <w:t>, JSC</w:t>
      </w:r>
      <w:r w:rsidR="008D7071">
        <w:rPr>
          <w:rFonts w:asciiTheme="minorHAnsi" w:eastAsiaTheme="minorHAnsi" w:hAnsiTheme="minorHAnsi"/>
          <w:sz w:val="24"/>
          <w:szCs w:val="28"/>
          <w:lang w:eastAsia="en-US"/>
        </w:rPr>
        <w:t xml:space="preserve">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w:t>
      </w:r>
    </w:p>
    <w:p w14:paraId="3D3B4DB0" w14:textId="707CB009" w:rsidR="00096866" w:rsidRPr="00096866" w:rsidRDefault="00096866" w:rsidP="0014051E">
      <w:pPr>
        <w:tabs>
          <w:tab w:val="left" w:pos="284"/>
        </w:tabs>
        <w:spacing w:before="0" w:after="0"/>
        <w:rPr>
          <w:rFonts w:asciiTheme="minorHAnsi" w:eastAsiaTheme="minorHAnsi" w:hAnsiTheme="minorHAnsi"/>
          <w:sz w:val="24"/>
          <w:szCs w:val="28"/>
          <w:lang w:eastAsia="en-US"/>
        </w:rPr>
      </w:pPr>
      <w:r w:rsidRPr="00096866">
        <w:rPr>
          <w:rFonts w:asciiTheme="minorHAnsi" w:eastAsiaTheme="minorHAnsi" w:hAnsiTheme="minorHAnsi"/>
          <w:sz w:val="24"/>
          <w:szCs w:val="28"/>
          <w:lang w:eastAsia="en-US"/>
        </w:rPr>
        <w:t xml:space="preserve">- </w:t>
      </w:r>
      <w:r w:rsidRPr="00096866">
        <w:rPr>
          <w:rFonts w:asciiTheme="minorHAnsi" w:eastAsiaTheme="minorHAnsi" w:hAnsiTheme="minorHAnsi"/>
          <w:sz w:val="24"/>
          <w:szCs w:val="28"/>
          <w:lang w:eastAsia="en-US"/>
        </w:rPr>
        <w:tab/>
      </w:r>
      <w:r w:rsidR="0014051E">
        <w:rPr>
          <w:rFonts w:asciiTheme="minorHAnsi" w:eastAsiaTheme="minorHAnsi" w:hAnsiTheme="minorHAnsi"/>
          <w:sz w:val="24"/>
          <w:szCs w:val="28"/>
          <w:lang w:eastAsia="en-US"/>
        </w:rPr>
        <w:t xml:space="preserve">Atambayev Amir </w:t>
      </w:r>
      <w:proofErr w:type="spellStart"/>
      <w:r w:rsidR="0014051E">
        <w:rPr>
          <w:rFonts w:asciiTheme="minorHAnsi" w:eastAsiaTheme="minorHAnsi" w:hAnsiTheme="minorHAnsi"/>
          <w:sz w:val="24"/>
          <w:szCs w:val="28"/>
          <w:lang w:eastAsia="en-US"/>
        </w:rPr>
        <w:t>Sultanovich</w:t>
      </w:r>
      <w:proofErr w:type="spellEnd"/>
      <w:r w:rsidRPr="00096866">
        <w:rPr>
          <w:rFonts w:asciiTheme="minorHAnsi" w:eastAsiaTheme="minorHAnsi" w:hAnsiTheme="minorHAnsi"/>
          <w:sz w:val="24"/>
          <w:szCs w:val="28"/>
          <w:lang w:eastAsia="en-US"/>
        </w:rPr>
        <w:t xml:space="preserve">, </w:t>
      </w:r>
      <w:r w:rsidR="0014051E">
        <w:rPr>
          <w:rFonts w:asciiTheme="minorHAnsi" w:eastAsiaTheme="minorHAnsi" w:hAnsiTheme="minorHAnsi"/>
          <w:sz w:val="24"/>
          <w:szCs w:val="28"/>
          <w:lang w:eastAsia="en-US"/>
        </w:rPr>
        <w:t>Chief Engineer of JSC "NC "</w:t>
      </w:r>
      <w:r w:rsidR="008C15F3">
        <w:rPr>
          <w:rFonts w:asciiTheme="minorHAnsi" w:eastAsiaTheme="minorHAnsi" w:hAnsiTheme="minorHAnsi"/>
          <w:sz w:val="24"/>
          <w:szCs w:val="28"/>
          <w:lang w:eastAsia="en-US"/>
        </w:rPr>
        <w:t>ACSP</w:t>
      </w:r>
      <w:r w:rsidR="0014051E">
        <w:rPr>
          <w:rFonts w:asciiTheme="minorHAnsi" w:eastAsiaTheme="minorHAnsi" w:hAnsiTheme="minorHAnsi"/>
          <w:sz w:val="24"/>
          <w:szCs w:val="28"/>
          <w:lang w:eastAsia="en-US"/>
        </w:rPr>
        <w:t>".</w:t>
      </w:r>
    </w:p>
    <w:p w14:paraId="27201BA0" w14:textId="3B7A2D08" w:rsidR="00096866" w:rsidRPr="00FE3352" w:rsidRDefault="0014051E" w:rsidP="00314515">
      <w:pPr>
        <w:rPr>
          <w:rFonts w:asciiTheme="minorHAnsi" w:eastAsiaTheme="minorHAnsi" w:hAnsiTheme="minorHAnsi"/>
          <w:sz w:val="24"/>
          <w:szCs w:val="28"/>
          <w:lang w:eastAsia="en-US"/>
        </w:rPr>
      </w:pPr>
      <w:r>
        <w:rPr>
          <w:rFonts w:asciiTheme="minorHAnsi" w:eastAsiaTheme="minorHAnsi" w:hAnsiTheme="minorHAnsi"/>
          <w:sz w:val="24"/>
          <w:szCs w:val="28"/>
          <w:lang w:eastAsia="en-US"/>
        </w:rPr>
        <w:t>On December 7, 2023, by the decision of the Board of Directors of JSC</w:t>
      </w:r>
      <w:r w:rsidR="008D7071">
        <w:rPr>
          <w:rFonts w:asciiTheme="minorHAnsi" w:eastAsiaTheme="minorHAnsi" w:hAnsiTheme="minorHAnsi"/>
          <w:sz w:val="24"/>
          <w:szCs w:val="28"/>
          <w:lang w:eastAsia="en-US"/>
        </w:rPr>
        <w:t xml:space="preserve"> “</w:t>
      </w:r>
      <w:proofErr w:type="gramStart"/>
      <w:r>
        <w:rPr>
          <w:rFonts w:asciiTheme="minorHAnsi" w:eastAsiaTheme="minorHAnsi" w:hAnsiTheme="minorHAnsi"/>
          <w:sz w:val="24"/>
          <w:szCs w:val="28"/>
          <w:lang w:eastAsia="en-US"/>
        </w:rPr>
        <w:t>NC“</w:t>
      </w:r>
      <w:proofErr w:type="gramEnd"/>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xml:space="preserve">,” the following changes were made in the Management Board of JSC 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w:t>
      </w:r>
    </w:p>
    <w:p w14:paraId="15D095EE" w14:textId="0CF2E744" w:rsidR="0014051E" w:rsidRDefault="0014051E" w:rsidP="0014051E">
      <w:pPr>
        <w:tabs>
          <w:tab w:val="left" w:pos="426"/>
        </w:tabs>
        <w:rPr>
          <w:rFonts w:asciiTheme="minorHAnsi" w:eastAsiaTheme="minorHAnsi" w:hAnsiTheme="minorHAnsi"/>
          <w:sz w:val="24"/>
          <w:szCs w:val="28"/>
          <w:lang w:eastAsia="en-US"/>
        </w:rPr>
      </w:pPr>
      <w:r w:rsidRPr="0014051E">
        <w:rPr>
          <w:rFonts w:asciiTheme="minorHAnsi" w:eastAsiaTheme="minorHAnsi" w:hAnsiTheme="minorHAnsi"/>
          <w:sz w:val="24"/>
          <w:szCs w:val="28"/>
          <w:lang w:eastAsia="en-US"/>
        </w:rPr>
        <w:t xml:space="preserve">1) </w:t>
      </w:r>
      <w:r w:rsidRPr="0014051E">
        <w:rPr>
          <w:rFonts w:asciiTheme="minorHAnsi" w:eastAsiaTheme="minorHAnsi" w:hAnsiTheme="minorHAnsi"/>
          <w:sz w:val="24"/>
          <w:szCs w:val="28"/>
          <w:lang w:eastAsia="en-US"/>
        </w:rPr>
        <w:tab/>
        <w:t xml:space="preserve">the quantitative composition of the Management Board </w:t>
      </w:r>
      <w:r w:rsidR="00F62110" w:rsidRPr="00F62110">
        <w:rPr>
          <w:rFonts w:asciiTheme="minorHAnsi" w:eastAsiaTheme="minorHAnsi" w:hAnsiTheme="minorHAnsi"/>
          <w:sz w:val="24"/>
          <w:szCs w:val="28"/>
          <w:lang w:eastAsia="en-US"/>
        </w:rPr>
        <w:t xml:space="preserve">of JSC 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 xml:space="preserve"> has been determined – 4 people;</w:t>
      </w:r>
    </w:p>
    <w:p w14:paraId="7E1485E7" w14:textId="285775F2" w:rsidR="00096866" w:rsidRPr="0014051E" w:rsidRDefault="0014051E" w:rsidP="0014051E">
      <w:pPr>
        <w:tabs>
          <w:tab w:val="left" w:pos="426"/>
        </w:tabs>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2) </w:t>
      </w:r>
      <w:r>
        <w:rPr>
          <w:rFonts w:asciiTheme="minorHAnsi" w:eastAsiaTheme="minorHAnsi" w:hAnsiTheme="minorHAnsi"/>
          <w:sz w:val="24"/>
          <w:szCs w:val="28"/>
          <w:lang w:eastAsia="en-US"/>
        </w:rPr>
        <w:tab/>
        <w:t xml:space="preserve">elected as a member of the Board of </w:t>
      </w:r>
      <w:r w:rsidR="00F62110" w:rsidRPr="00F62110">
        <w:rPr>
          <w:rFonts w:asciiTheme="minorHAnsi" w:eastAsiaTheme="minorHAnsi" w:hAnsiTheme="minorHAnsi"/>
          <w:sz w:val="24"/>
          <w:szCs w:val="28"/>
          <w:lang w:eastAsia="en-US"/>
        </w:rPr>
        <w:t>JSC N</w:t>
      </w:r>
      <w:r w:rsidR="008D7071">
        <w:rPr>
          <w:rFonts w:asciiTheme="minorHAnsi" w:eastAsiaTheme="minorHAnsi" w:hAnsiTheme="minorHAnsi"/>
          <w:sz w:val="24"/>
          <w:szCs w:val="28"/>
          <w:lang w:eastAsia="en-US"/>
        </w:rPr>
        <w:t>C</w:t>
      </w:r>
      <w:r w:rsidR="00F62110" w:rsidRPr="00F62110">
        <w:rPr>
          <w:rFonts w:asciiTheme="minorHAnsi" w:eastAsiaTheme="minorHAnsi" w:hAnsiTheme="minorHAnsi"/>
          <w:sz w:val="24"/>
          <w:szCs w:val="28"/>
          <w:lang w:eastAsia="en-US"/>
        </w:rPr>
        <w:t xml:space="preserve">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 xml:space="preserve"> </w:t>
      </w:r>
      <w:proofErr w:type="spellStart"/>
      <w:r>
        <w:rPr>
          <w:rFonts w:asciiTheme="minorHAnsi" w:eastAsiaTheme="minorHAnsi" w:hAnsiTheme="minorHAnsi"/>
          <w:sz w:val="24"/>
          <w:szCs w:val="28"/>
          <w:lang w:eastAsia="en-US"/>
        </w:rPr>
        <w:t>Moldasheva</w:t>
      </w:r>
      <w:proofErr w:type="spellEnd"/>
      <w:r>
        <w:rPr>
          <w:rFonts w:asciiTheme="minorHAnsi" w:eastAsiaTheme="minorHAnsi" w:hAnsiTheme="minorHAnsi"/>
          <w:sz w:val="24"/>
          <w:szCs w:val="28"/>
          <w:lang w:eastAsia="en-US"/>
        </w:rPr>
        <w:t xml:space="preserve"> Botagoz </w:t>
      </w:r>
      <w:proofErr w:type="spellStart"/>
      <w:proofErr w:type="gramStart"/>
      <w:r>
        <w:rPr>
          <w:rFonts w:asciiTheme="minorHAnsi" w:eastAsiaTheme="minorHAnsi" w:hAnsiTheme="minorHAnsi"/>
          <w:sz w:val="24"/>
          <w:szCs w:val="28"/>
          <w:lang w:eastAsia="en-US"/>
        </w:rPr>
        <w:t>Muratkyzy</w:t>
      </w:r>
      <w:proofErr w:type="spellEnd"/>
      <w:r>
        <w:rPr>
          <w:rFonts w:asciiTheme="minorHAnsi" w:eastAsiaTheme="minorHAnsi" w:hAnsiTheme="minorHAnsi"/>
          <w:sz w:val="24"/>
          <w:szCs w:val="28"/>
          <w:lang w:eastAsia="en-US"/>
        </w:rPr>
        <w:t xml:space="preserve"> ,</w:t>
      </w:r>
      <w:proofErr w:type="gramEnd"/>
      <w:r>
        <w:rPr>
          <w:rFonts w:asciiTheme="minorHAnsi" w:eastAsiaTheme="minorHAnsi" w:hAnsiTheme="minorHAnsi"/>
          <w:sz w:val="24"/>
          <w:szCs w:val="28"/>
          <w:lang w:eastAsia="en-US"/>
        </w:rPr>
        <w:t xml:space="preserve"> Vice-President </w:t>
      </w:r>
      <w:r w:rsidRPr="0014051E">
        <w:rPr>
          <w:rFonts w:asciiTheme="minorHAnsi" w:eastAsiaTheme="minorHAnsi" w:hAnsiTheme="minorHAnsi"/>
          <w:sz w:val="24"/>
          <w:szCs w:val="28"/>
          <w:lang w:eastAsia="en-US"/>
        </w:rPr>
        <w:t xml:space="preserve">for Corporate Affairs and </w:t>
      </w:r>
      <w:r>
        <w:rPr>
          <w:rFonts w:asciiTheme="minorHAnsi" w:eastAsiaTheme="minorHAnsi" w:hAnsiTheme="minorHAnsi"/>
          <w:sz w:val="24"/>
          <w:szCs w:val="28"/>
          <w:lang w:val="en-US" w:eastAsia="en-US"/>
        </w:rPr>
        <w:t xml:space="preserve">HR of JSC NC </w:t>
      </w:r>
      <w:r w:rsidR="008C15F3">
        <w:rPr>
          <w:rFonts w:asciiTheme="minorHAnsi" w:eastAsiaTheme="minorHAnsi" w:hAnsiTheme="minorHAnsi"/>
          <w:sz w:val="24"/>
          <w:szCs w:val="28"/>
          <w:lang w:val="en-US" w:eastAsia="en-US"/>
        </w:rPr>
        <w:t>ACSP</w:t>
      </w:r>
      <w:r>
        <w:rPr>
          <w:rFonts w:asciiTheme="minorHAnsi" w:eastAsiaTheme="minorHAnsi" w:hAnsiTheme="minorHAnsi"/>
          <w:sz w:val="24"/>
          <w:szCs w:val="28"/>
          <w:lang w:val="en-US" w:eastAsia="en-US"/>
        </w:rPr>
        <w:t xml:space="preserve">, was elected as a member of the Management Board of JSC NC </w:t>
      </w:r>
      <w:r w:rsidR="008C15F3">
        <w:rPr>
          <w:rFonts w:asciiTheme="minorHAnsi" w:eastAsiaTheme="minorHAnsi" w:hAnsiTheme="minorHAnsi"/>
          <w:sz w:val="24"/>
          <w:szCs w:val="28"/>
          <w:lang w:eastAsia="en-US"/>
        </w:rPr>
        <w:t>ACSP</w:t>
      </w:r>
      <w:r w:rsidR="008D7071">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the term of office established for the Management Board of JSC</w:t>
      </w:r>
      <w:r w:rsidR="00F475A2">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Pr>
          <w:rFonts w:asciiTheme="minorHAnsi" w:eastAsiaTheme="minorHAnsi" w:hAnsiTheme="minorHAnsi"/>
          <w:sz w:val="24"/>
          <w:szCs w:val="28"/>
          <w:lang w:eastAsia="en-US"/>
        </w:rPr>
        <w:t>" as a whole.</w:t>
      </w:r>
    </w:p>
    <w:p w14:paraId="7461E2D4" w14:textId="77777777" w:rsidR="00ED51D8" w:rsidRDefault="00ED51D8" w:rsidP="00CC43DF">
      <w:pPr>
        <w:rPr>
          <w:rFonts w:asciiTheme="minorHAnsi" w:eastAsiaTheme="minorHAnsi" w:hAnsiTheme="minorHAnsi"/>
          <w:b/>
          <w:bCs/>
          <w:color w:val="000000"/>
          <w:sz w:val="24"/>
          <w:szCs w:val="28"/>
          <w:lang w:eastAsia="en-US"/>
        </w:rPr>
      </w:pPr>
    </w:p>
    <w:p w14:paraId="6A47DF37" w14:textId="77777777" w:rsidR="0011674D" w:rsidRPr="001F3267" w:rsidRDefault="0011674D" w:rsidP="00CC43DF">
      <w:pPr>
        <w:rPr>
          <w:rFonts w:asciiTheme="minorHAnsi" w:eastAsiaTheme="minorHAnsi" w:hAnsiTheme="minorHAnsi"/>
          <w:b/>
          <w:bCs/>
          <w:color w:val="000000"/>
          <w:sz w:val="24"/>
          <w:szCs w:val="28"/>
          <w:lang w:eastAsia="en-US"/>
        </w:rPr>
      </w:pPr>
      <w:r w:rsidRPr="001F3267">
        <w:rPr>
          <w:rFonts w:asciiTheme="minorHAnsi" w:eastAsiaTheme="minorHAnsi" w:hAnsiTheme="minorHAnsi"/>
          <w:b/>
          <w:bCs/>
          <w:color w:val="000000"/>
          <w:sz w:val="24"/>
          <w:szCs w:val="28"/>
          <w:lang w:eastAsia="en-US"/>
        </w:rPr>
        <w:t>Composition of the Management Board (GRI 2-9)</w:t>
      </w:r>
    </w:p>
    <w:p w14:paraId="624B3917" w14:textId="4C9523BA" w:rsidR="0011674D" w:rsidRDefault="00D65535" w:rsidP="00CC43DF">
      <w:pPr>
        <w:rPr>
          <w:rFonts w:asciiTheme="minorHAnsi" w:eastAsiaTheme="minorHAnsi" w:hAnsiTheme="minorHAnsi"/>
          <w:bCs/>
          <w:color w:val="000000"/>
          <w:sz w:val="24"/>
          <w:szCs w:val="28"/>
          <w:lang w:eastAsia="en-US"/>
        </w:rPr>
      </w:pPr>
      <w:r w:rsidRPr="001F3267">
        <w:rPr>
          <w:rFonts w:asciiTheme="minorHAnsi" w:eastAsiaTheme="minorHAnsi" w:hAnsiTheme="minorHAnsi"/>
          <w:color w:val="000000"/>
          <w:sz w:val="24"/>
          <w:szCs w:val="28"/>
          <w:lang w:eastAsia="en-US"/>
        </w:rPr>
        <w:t xml:space="preserve">As of December 31, </w:t>
      </w:r>
      <w:r w:rsidR="00F11C7E">
        <w:rPr>
          <w:rFonts w:asciiTheme="minorHAnsi" w:eastAsiaTheme="minorHAnsi" w:hAnsiTheme="minorHAnsi"/>
          <w:color w:val="000000"/>
          <w:sz w:val="24"/>
          <w:szCs w:val="28"/>
          <w:lang w:eastAsia="en-US"/>
        </w:rPr>
        <w:t>2023</w:t>
      </w:r>
      <w:r w:rsidR="0011674D" w:rsidRPr="001F3267">
        <w:rPr>
          <w:rFonts w:asciiTheme="minorHAnsi" w:eastAsiaTheme="minorHAnsi" w:hAnsiTheme="minorHAnsi"/>
          <w:bCs/>
          <w:color w:val="000000"/>
          <w:sz w:val="24"/>
          <w:szCs w:val="28"/>
          <w:lang w:eastAsia="en-US"/>
        </w:rPr>
        <w:t xml:space="preserve">, the Management Board of JSC NC </w:t>
      </w:r>
      <w:r w:rsidR="008C15F3">
        <w:rPr>
          <w:rFonts w:asciiTheme="minorHAnsi" w:eastAsiaTheme="minorHAnsi" w:hAnsiTheme="minorHAnsi"/>
          <w:bCs/>
          <w:color w:val="000000"/>
          <w:sz w:val="24"/>
          <w:szCs w:val="28"/>
          <w:lang w:eastAsia="en-US"/>
        </w:rPr>
        <w:t>ACSP</w:t>
      </w:r>
      <w:r w:rsidR="0011674D" w:rsidRPr="001F3267">
        <w:rPr>
          <w:rFonts w:asciiTheme="minorHAnsi" w:eastAsiaTheme="minorHAnsi" w:hAnsiTheme="minorHAnsi"/>
          <w:bCs/>
          <w:color w:val="000000"/>
          <w:sz w:val="24"/>
          <w:szCs w:val="28"/>
          <w:lang w:eastAsia="en-US"/>
        </w:rPr>
        <w:t xml:space="preserve"> consisted of the following members:</w:t>
      </w:r>
    </w:p>
    <w:p w14:paraId="7ADA07B6" w14:textId="77777777" w:rsidR="0014051E" w:rsidRDefault="0014051E" w:rsidP="0014051E">
      <w:pPr>
        <w:spacing w:before="0" w:after="0"/>
        <w:rPr>
          <w:rFonts w:asciiTheme="minorHAnsi" w:eastAsiaTheme="minorHAnsi" w:hAnsiTheme="minorHAnsi"/>
          <w:bCs/>
          <w:color w:val="000000"/>
          <w:sz w:val="24"/>
          <w:szCs w:val="28"/>
          <w:lang w:eastAsia="en-US"/>
        </w:rPr>
      </w:pPr>
    </w:p>
    <w:p w14:paraId="1966C196" w14:textId="77777777" w:rsidR="0014051E" w:rsidRDefault="0014051E" w:rsidP="0014051E">
      <w:pPr>
        <w:rPr>
          <w:rFonts w:asciiTheme="minorHAnsi" w:eastAsiaTheme="minorHAnsi" w:hAnsiTheme="minorHAnsi"/>
          <w:bCs/>
          <w:color w:val="000000"/>
          <w:sz w:val="24"/>
          <w:szCs w:val="28"/>
          <w:lang w:eastAsia="en-US"/>
        </w:rPr>
      </w:pPr>
    </w:p>
    <w:tbl>
      <w:tblPr>
        <w:tblStyle w:val="1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204"/>
        <w:gridCol w:w="4516"/>
        <w:gridCol w:w="2851"/>
      </w:tblGrid>
      <w:tr w:rsidR="00ED51D8" w:rsidRPr="00ED51D8" w14:paraId="5218D55B" w14:textId="77777777" w:rsidTr="0014051E">
        <w:trPr>
          <w:trHeight w:val="556"/>
        </w:trPr>
        <w:tc>
          <w:tcPr>
            <w:tcW w:w="2204" w:type="dxa"/>
            <w:vAlign w:val="center"/>
          </w:tcPr>
          <w:p w14:paraId="161D63B2" w14:textId="77777777" w:rsidR="00ED51D8" w:rsidRPr="00ED51D8" w:rsidRDefault="00ED51D8" w:rsidP="0014051E">
            <w:pPr>
              <w:tabs>
                <w:tab w:val="left" w:pos="1134"/>
                <w:tab w:val="left" w:pos="4962"/>
              </w:tabs>
              <w:jc w:val="center"/>
              <w:outlineLvl w:val="1"/>
              <w:rPr>
                <w:rFonts w:asciiTheme="minorHAnsi" w:eastAsiaTheme="minorHAnsi" w:hAnsiTheme="minorHAnsi"/>
                <w:b/>
                <w:color w:val="000000"/>
                <w:sz w:val="24"/>
                <w:szCs w:val="28"/>
                <w:lang w:eastAsia="en-US"/>
              </w:rPr>
            </w:pPr>
            <w:r w:rsidRPr="00ED51D8">
              <w:rPr>
                <w:rFonts w:asciiTheme="minorHAnsi" w:eastAsiaTheme="minorHAnsi" w:hAnsiTheme="minorHAnsi"/>
                <w:b/>
                <w:color w:val="000000"/>
                <w:sz w:val="24"/>
                <w:szCs w:val="28"/>
                <w:lang w:eastAsia="en-US"/>
              </w:rPr>
              <w:t>Full name</w:t>
            </w:r>
          </w:p>
        </w:tc>
        <w:tc>
          <w:tcPr>
            <w:tcW w:w="4516" w:type="dxa"/>
            <w:vAlign w:val="center"/>
          </w:tcPr>
          <w:p w14:paraId="00867318" w14:textId="77777777" w:rsidR="00ED51D8" w:rsidRPr="00ED51D8" w:rsidRDefault="00ED51D8" w:rsidP="0014051E">
            <w:pPr>
              <w:tabs>
                <w:tab w:val="left" w:pos="1134"/>
                <w:tab w:val="left" w:pos="4962"/>
              </w:tabs>
              <w:jc w:val="center"/>
              <w:outlineLvl w:val="1"/>
              <w:rPr>
                <w:rFonts w:asciiTheme="minorHAnsi" w:eastAsiaTheme="minorHAnsi" w:hAnsiTheme="minorHAnsi"/>
                <w:b/>
                <w:color w:val="000000"/>
                <w:sz w:val="24"/>
                <w:szCs w:val="28"/>
                <w:lang w:eastAsia="en-US"/>
              </w:rPr>
            </w:pPr>
            <w:r w:rsidRPr="00ED51D8">
              <w:rPr>
                <w:rFonts w:asciiTheme="minorHAnsi" w:eastAsiaTheme="minorHAnsi" w:hAnsiTheme="minorHAnsi"/>
                <w:b/>
                <w:color w:val="000000"/>
                <w:sz w:val="24"/>
                <w:szCs w:val="28"/>
                <w:lang w:eastAsia="en-US"/>
              </w:rPr>
              <w:t>Position</w:t>
            </w:r>
          </w:p>
        </w:tc>
        <w:tc>
          <w:tcPr>
            <w:tcW w:w="2851" w:type="dxa"/>
            <w:vAlign w:val="center"/>
          </w:tcPr>
          <w:p w14:paraId="40FA0183" w14:textId="77777777" w:rsidR="00ED51D8" w:rsidRPr="00ED51D8" w:rsidRDefault="00ED51D8" w:rsidP="0014051E">
            <w:pPr>
              <w:tabs>
                <w:tab w:val="left" w:pos="1134"/>
                <w:tab w:val="left" w:pos="4962"/>
              </w:tabs>
              <w:jc w:val="center"/>
              <w:outlineLvl w:val="1"/>
              <w:rPr>
                <w:rFonts w:asciiTheme="minorHAnsi" w:eastAsiaTheme="minorHAnsi" w:hAnsiTheme="minorHAnsi"/>
                <w:b/>
                <w:color w:val="000000"/>
                <w:sz w:val="24"/>
                <w:szCs w:val="28"/>
                <w:lang w:eastAsia="en-US"/>
              </w:rPr>
            </w:pPr>
            <w:r w:rsidRPr="00ED51D8">
              <w:rPr>
                <w:rFonts w:asciiTheme="minorHAnsi" w:eastAsiaTheme="minorHAnsi" w:hAnsiTheme="minorHAnsi"/>
                <w:b/>
                <w:color w:val="000000"/>
                <w:sz w:val="24"/>
                <w:szCs w:val="28"/>
                <w:lang w:eastAsia="en-US"/>
              </w:rPr>
              <w:t>Election date</w:t>
            </w:r>
          </w:p>
        </w:tc>
      </w:tr>
      <w:tr w:rsidR="00ED51D8" w:rsidRPr="00ED51D8" w14:paraId="234AB366" w14:textId="77777777" w:rsidTr="0014051E">
        <w:trPr>
          <w:trHeight w:val="70"/>
        </w:trPr>
        <w:tc>
          <w:tcPr>
            <w:tcW w:w="2204" w:type="dxa"/>
          </w:tcPr>
          <w:p w14:paraId="1DBDF667" w14:textId="2DFF2792" w:rsidR="00ED51D8" w:rsidRPr="00ED51D8" w:rsidRDefault="00F475A2" w:rsidP="0014051E">
            <w:pPr>
              <w:tabs>
                <w:tab w:val="left" w:pos="1134"/>
                <w:tab w:val="left" w:pos="4962"/>
              </w:tabs>
              <w:outlineLvl w:val="1"/>
              <w:rPr>
                <w:rFonts w:asciiTheme="minorHAnsi" w:eastAsiaTheme="minorHAnsi" w:hAnsiTheme="minorHAnsi"/>
                <w:color w:val="000000"/>
                <w:sz w:val="24"/>
                <w:szCs w:val="28"/>
                <w:lang w:eastAsia="en-US"/>
              </w:rPr>
            </w:pPr>
            <w:r w:rsidRPr="00ED51D8">
              <w:rPr>
                <w:rFonts w:asciiTheme="minorHAnsi" w:eastAsiaTheme="minorHAnsi" w:hAnsiTheme="minorHAnsi"/>
                <w:color w:val="000000"/>
                <w:sz w:val="24"/>
                <w:szCs w:val="28"/>
                <w:lang w:eastAsia="en-US"/>
              </w:rPr>
              <w:t>A</w:t>
            </w:r>
            <w:r>
              <w:rPr>
                <w:rFonts w:asciiTheme="minorHAnsi" w:eastAsiaTheme="minorHAnsi" w:hAnsiTheme="minorHAnsi"/>
                <w:color w:val="000000"/>
                <w:sz w:val="24"/>
                <w:szCs w:val="28"/>
                <w:lang w:eastAsia="en-US"/>
              </w:rPr>
              <w:t>.</w:t>
            </w:r>
            <w:r w:rsidRPr="00ED51D8">
              <w:rPr>
                <w:rFonts w:asciiTheme="minorHAnsi" w:eastAsiaTheme="minorHAnsi" w:hAnsiTheme="minorHAnsi"/>
                <w:color w:val="000000"/>
                <w:sz w:val="24"/>
                <w:szCs w:val="28"/>
                <w:lang w:eastAsia="en-US"/>
              </w:rPr>
              <w:t>N</w:t>
            </w:r>
            <w:r>
              <w:rPr>
                <w:rFonts w:asciiTheme="minorHAnsi" w:eastAsiaTheme="minorHAnsi" w:hAnsiTheme="minorHAnsi"/>
                <w:color w:val="000000"/>
                <w:sz w:val="24"/>
                <w:szCs w:val="28"/>
                <w:lang w:eastAsia="en-US"/>
              </w:rPr>
              <w:t xml:space="preserve">. </w:t>
            </w:r>
            <w:proofErr w:type="spellStart"/>
            <w:r w:rsidR="00ED51D8" w:rsidRPr="00ED51D8">
              <w:rPr>
                <w:rFonts w:asciiTheme="minorHAnsi" w:eastAsiaTheme="minorHAnsi" w:hAnsiTheme="minorHAnsi"/>
                <w:color w:val="000000"/>
                <w:sz w:val="24"/>
                <w:szCs w:val="28"/>
                <w:lang w:eastAsia="en-US"/>
              </w:rPr>
              <w:t>Turikpenbayev</w:t>
            </w:r>
            <w:proofErr w:type="spellEnd"/>
            <w:r w:rsidR="00ED51D8" w:rsidRPr="00ED51D8">
              <w:rPr>
                <w:rFonts w:asciiTheme="minorHAnsi" w:eastAsiaTheme="minorHAnsi" w:hAnsiTheme="minorHAnsi"/>
                <w:color w:val="000000"/>
                <w:sz w:val="24"/>
                <w:szCs w:val="28"/>
                <w:lang w:eastAsia="en-US"/>
              </w:rPr>
              <w:t xml:space="preserve"> </w:t>
            </w:r>
          </w:p>
        </w:tc>
        <w:tc>
          <w:tcPr>
            <w:tcW w:w="4516" w:type="dxa"/>
          </w:tcPr>
          <w:p w14:paraId="1BA287F1" w14:textId="26D53B73" w:rsidR="00ED51D8" w:rsidRPr="00ED51D8" w:rsidRDefault="00ED51D8" w:rsidP="0014051E">
            <w:pPr>
              <w:tabs>
                <w:tab w:val="left" w:pos="1134"/>
                <w:tab w:val="left" w:pos="4962"/>
              </w:tabs>
              <w:outlineLvl w:val="1"/>
              <w:rPr>
                <w:rFonts w:asciiTheme="minorHAnsi" w:eastAsiaTheme="minorHAnsi" w:hAnsiTheme="minorHAnsi"/>
                <w:color w:val="000000"/>
                <w:sz w:val="24"/>
                <w:szCs w:val="28"/>
                <w:lang w:eastAsia="en-US"/>
              </w:rPr>
            </w:pPr>
            <w:r w:rsidRPr="00ED51D8">
              <w:rPr>
                <w:rFonts w:asciiTheme="minorHAnsi" w:eastAsiaTheme="minorHAnsi" w:hAnsiTheme="minorHAnsi"/>
                <w:color w:val="000000"/>
                <w:sz w:val="24"/>
                <w:szCs w:val="28"/>
                <w:lang w:eastAsia="en-US"/>
              </w:rPr>
              <w:t xml:space="preserve">Chairman of the Management Board (President) </w:t>
            </w:r>
            <w:r w:rsidR="007D7E55">
              <w:rPr>
                <w:rFonts w:asciiTheme="minorHAnsi" w:eastAsiaTheme="minorHAnsi" w:hAnsiTheme="minorHAnsi"/>
                <w:color w:val="000000"/>
                <w:sz w:val="24"/>
                <w:szCs w:val="28"/>
                <w:lang w:eastAsia="en-US"/>
              </w:rPr>
              <w:t xml:space="preserve">of </w:t>
            </w:r>
            <w:r w:rsidR="00F62110" w:rsidRPr="00F62110">
              <w:rPr>
                <w:rFonts w:asciiTheme="minorHAnsi" w:eastAsiaTheme="minorHAnsi" w:hAnsiTheme="minorHAnsi"/>
                <w:color w:val="000000"/>
                <w:sz w:val="24"/>
                <w:szCs w:val="28"/>
                <w:lang w:eastAsia="en-US"/>
              </w:rPr>
              <w:t>JSC "NC "</w:t>
            </w:r>
            <w:r w:rsidR="008C15F3">
              <w:rPr>
                <w:rFonts w:asciiTheme="minorHAnsi" w:eastAsiaTheme="minorHAnsi" w:hAnsiTheme="minorHAnsi"/>
                <w:color w:val="000000"/>
                <w:sz w:val="24"/>
                <w:szCs w:val="28"/>
                <w:lang w:eastAsia="en-US"/>
              </w:rPr>
              <w:t>ACSP</w:t>
            </w:r>
            <w:r w:rsidR="00F62110" w:rsidRPr="00F62110">
              <w:rPr>
                <w:rFonts w:asciiTheme="minorHAnsi" w:eastAsiaTheme="minorHAnsi" w:hAnsiTheme="minorHAnsi"/>
                <w:color w:val="000000"/>
                <w:sz w:val="24"/>
                <w:szCs w:val="28"/>
                <w:lang w:eastAsia="en-US"/>
              </w:rPr>
              <w:t>"</w:t>
            </w:r>
          </w:p>
        </w:tc>
        <w:tc>
          <w:tcPr>
            <w:tcW w:w="2851" w:type="dxa"/>
            <w:shd w:val="clear" w:color="auto" w:fill="auto"/>
          </w:tcPr>
          <w:p w14:paraId="4545D6B5" w14:textId="77777777" w:rsidR="00ED51D8" w:rsidRPr="00ED51D8" w:rsidRDefault="00ED51D8" w:rsidP="0014051E">
            <w:pPr>
              <w:tabs>
                <w:tab w:val="left" w:pos="1134"/>
                <w:tab w:val="left" w:pos="4962"/>
              </w:tabs>
              <w:jc w:val="center"/>
              <w:outlineLvl w:val="1"/>
              <w:rPr>
                <w:rFonts w:asciiTheme="minorHAnsi" w:eastAsiaTheme="minorHAnsi" w:hAnsiTheme="minorHAnsi"/>
                <w:color w:val="000000"/>
                <w:sz w:val="24"/>
                <w:szCs w:val="28"/>
                <w:lang w:eastAsia="en-US"/>
              </w:rPr>
            </w:pPr>
            <w:r w:rsidRPr="00ED51D8">
              <w:rPr>
                <w:rFonts w:asciiTheme="minorHAnsi" w:eastAsiaTheme="minorHAnsi" w:hAnsiTheme="minorHAnsi"/>
                <w:color w:val="000000"/>
                <w:sz w:val="24"/>
                <w:szCs w:val="28"/>
                <w:lang w:eastAsia="en-US"/>
              </w:rPr>
              <w:t>February 10, 2021</w:t>
            </w:r>
          </w:p>
        </w:tc>
      </w:tr>
      <w:tr w:rsidR="00ED51D8" w:rsidRPr="00ED51D8" w14:paraId="0C033D22" w14:textId="77777777" w:rsidTr="0014051E">
        <w:trPr>
          <w:trHeight w:val="294"/>
        </w:trPr>
        <w:tc>
          <w:tcPr>
            <w:tcW w:w="2204" w:type="dxa"/>
          </w:tcPr>
          <w:p w14:paraId="03D11B23" w14:textId="7B0F5DC9" w:rsidR="00ED51D8" w:rsidRPr="00ED51D8" w:rsidRDefault="00F475A2" w:rsidP="0014051E">
            <w:pPr>
              <w:tabs>
                <w:tab w:val="left" w:pos="1134"/>
                <w:tab w:val="left" w:pos="4962"/>
              </w:tabs>
              <w:outlineLvl w:val="1"/>
              <w:rPr>
                <w:rFonts w:asciiTheme="minorHAnsi" w:eastAsiaTheme="minorHAnsi" w:hAnsiTheme="minorHAnsi"/>
                <w:color w:val="000000"/>
                <w:sz w:val="24"/>
                <w:szCs w:val="28"/>
                <w:lang w:eastAsia="en-US"/>
              </w:rPr>
            </w:pPr>
            <w:proofErr w:type="spellStart"/>
            <w:r w:rsidRPr="00ED51D8">
              <w:rPr>
                <w:rFonts w:asciiTheme="minorHAnsi" w:eastAsiaTheme="minorHAnsi" w:hAnsiTheme="minorHAnsi"/>
                <w:color w:val="000000"/>
                <w:sz w:val="24"/>
                <w:szCs w:val="28"/>
                <w:lang w:eastAsia="en-US"/>
              </w:rPr>
              <w:t>M.</w:t>
            </w:r>
            <w:proofErr w:type="gramStart"/>
            <w:r w:rsidRPr="00ED51D8">
              <w:rPr>
                <w:rFonts w:asciiTheme="minorHAnsi" w:eastAsiaTheme="minorHAnsi" w:hAnsiTheme="minorHAnsi"/>
                <w:color w:val="000000"/>
                <w:sz w:val="24"/>
                <w:szCs w:val="28"/>
                <w:lang w:eastAsia="en-US"/>
              </w:rPr>
              <w:t>A.</w:t>
            </w:r>
            <w:r w:rsidR="00ED51D8" w:rsidRPr="00ED51D8">
              <w:rPr>
                <w:rFonts w:asciiTheme="minorHAnsi" w:eastAsiaTheme="minorHAnsi" w:hAnsiTheme="minorHAnsi"/>
                <w:color w:val="000000"/>
                <w:sz w:val="24"/>
                <w:szCs w:val="28"/>
                <w:lang w:eastAsia="en-US"/>
              </w:rPr>
              <w:t>Wilson</w:t>
            </w:r>
            <w:proofErr w:type="spellEnd"/>
            <w:proofErr w:type="gramEnd"/>
            <w:r w:rsidR="00ED51D8" w:rsidRPr="00ED51D8">
              <w:rPr>
                <w:rFonts w:asciiTheme="minorHAnsi" w:eastAsiaTheme="minorHAnsi" w:hAnsiTheme="minorHAnsi"/>
                <w:color w:val="000000"/>
                <w:sz w:val="24"/>
                <w:szCs w:val="28"/>
                <w:lang w:eastAsia="en-US"/>
              </w:rPr>
              <w:t xml:space="preserve"> </w:t>
            </w:r>
          </w:p>
        </w:tc>
        <w:tc>
          <w:tcPr>
            <w:tcW w:w="4516" w:type="dxa"/>
          </w:tcPr>
          <w:p w14:paraId="080AC158" w14:textId="0D2E80D0" w:rsidR="00ED51D8" w:rsidRPr="00ED51D8" w:rsidRDefault="00ED51D8" w:rsidP="00AA6AF6">
            <w:pPr>
              <w:jc w:val="left"/>
              <w:rPr>
                <w:rFonts w:asciiTheme="minorHAnsi" w:hAnsiTheme="minorHAnsi"/>
              </w:rPr>
            </w:pPr>
            <w:r w:rsidRPr="00ED51D8">
              <w:rPr>
                <w:rFonts w:asciiTheme="minorHAnsi" w:eastAsiaTheme="minorHAnsi" w:hAnsiTheme="minorHAnsi"/>
                <w:color w:val="000000"/>
                <w:sz w:val="24"/>
                <w:szCs w:val="28"/>
                <w:lang w:eastAsia="en-US"/>
              </w:rPr>
              <w:t xml:space="preserve">Member of the Management Board, </w:t>
            </w:r>
            <w:r w:rsidR="007D7E55">
              <w:rPr>
                <w:rFonts w:asciiTheme="minorHAnsi" w:eastAsiaTheme="minorHAnsi" w:hAnsiTheme="minorHAnsi"/>
                <w:color w:val="000000"/>
                <w:sz w:val="24"/>
                <w:szCs w:val="28"/>
                <w:lang w:eastAsia="en-US"/>
              </w:rPr>
              <w:t>Vice</w:t>
            </w:r>
            <w:r w:rsidRPr="00ED51D8">
              <w:rPr>
                <w:rFonts w:asciiTheme="minorHAnsi" w:eastAsiaTheme="minorHAnsi" w:hAnsiTheme="minorHAnsi"/>
                <w:color w:val="000000"/>
                <w:sz w:val="24"/>
                <w:szCs w:val="28"/>
                <w:lang w:eastAsia="en-US"/>
              </w:rPr>
              <w:t>-President for Economics and Finance of JSC</w:t>
            </w:r>
            <w:r w:rsidR="007D7E55">
              <w:rPr>
                <w:rFonts w:asciiTheme="minorHAnsi" w:eastAsiaTheme="minorHAnsi" w:hAnsiTheme="minorHAnsi"/>
                <w:color w:val="000000"/>
                <w:sz w:val="24"/>
                <w:szCs w:val="28"/>
                <w:lang w:eastAsia="en-US"/>
              </w:rPr>
              <w:t xml:space="preserve"> </w:t>
            </w:r>
            <w:r w:rsidRPr="00ED51D8">
              <w:rPr>
                <w:rFonts w:asciiTheme="minorHAnsi" w:eastAsiaTheme="minorHAnsi" w:hAnsiTheme="minorHAnsi"/>
                <w:color w:val="000000"/>
                <w:sz w:val="24"/>
                <w:szCs w:val="28"/>
                <w:lang w:eastAsia="en-US"/>
              </w:rPr>
              <w:t>"NC "</w:t>
            </w:r>
            <w:r w:rsidR="008C15F3">
              <w:rPr>
                <w:rFonts w:asciiTheme="minorHAnsi" w:eastAsiaTheme="minorHAnsi" w:hAnsiTheme="minorHAnsi"/>
                <w:color w:val="000000"/>
                <w:sz w:val="24"/>
                <w:szCs w:val="28"/>
                <w:lang w:eastAsia="en-US"/>
              </w:rPr>
              <w:t>ACSP</w:t>
            </w:r>
            <w:r w:rsidRPr="00ED51D8">
              <w:rPr>
                <w:rFonts w:asciiTheme="minorHAnsi" w:eastAsiaTheme="minorHAnsi" w:hAnsiTheme="minorHAnsi"/>
                <w:color w:val="000000"/>
                <w:sz w:val="24"/>
                <w:szCs w:val="28"/>
                <w:lang w:eastAsia="en-US"/>
              </w:rPr>
              <w:t>"</w:t>
            </w:r>
          </w:p>
        </w:tc>
        <w:tc>
          <w:tcPr>
            <w:tcW w:w="2851" w:type="dxa"/>
            <w:shd w:val="clear" w:color="auto" w:fill="auto"/>
          </w:tcPr>
          <w:p w14:paraId="1FA80637" w14:textId="77777777" w:rsidR="00ED51D8" w:rsidRPr="00ED51D8" w:rsidRDefault="0014051E" w:rsidP="0014051E">
            <w:pPr>
              <w:jc w:val="center"/>
              <w:rPr>
                <w:rFonts w:asciiTheme="minorHAnsi" w:hAnsiTheme="minorHAnsi"/>
              </w:rPr>
            </w:pPr>
            <w:r>
              <w:rPr>
                <w:rFonts w:asciiTheme="minorHAnsi" w:eastAsiaTheme="minorHAnsi" w:hAnsiTheme="minorHAnsi"/>
                <w:sz w:val="24"/>
                <w:szCs w:val="28"/>
                <w:lang w:eastAsia="en-US"/>
              </w:rPr>
              <w:t>August 9, 2023</w:t>
            </w:r>
          </w:p>
        </w:tc>
      </w:tr>
      <w:tr w:rsidR="0014051E" w:rsidRPr="00ED51D8" w14:paraId="12791637" w14:textId="77777777" w:rsidTr="0014051E">
        <w:trPr>
          <w:trHeight w:val="235"/>
        </w:trPr>
        <w:tc>
          <w:tcPr>
            <w:tcW w:w="2204" w:type="dxa"/>
          </w:tcPr>
          <w:p w14:paraId="734CE9F6" w14:textId="5A57D284" w:rsidR="0014051E" w:rsidRPr="00ED51D8" w:rsidRDefault="00F475A2" w:rsidP="0014051E">
            <w:pPr>
              <w:tabs>
                <w:tab w:val="left" w:pos="1134"/>
                <w:tab w:val="left" w:pos="4962"/>
              </w:tabs>
              <w:jc w:val="left"/>
              <w:outlineLvl w:val="1"/>
              <w:rPr>
                <w:rFonts w:asciiTheme="minorHAnsi" w:eastAsiaTheme="minorHAnsi" w:hAnsiTheme="minorHAnsi"/>
                <w:color w:val="000000"/>
                <w:sz w:val="24"/>
                <w:szCs w:val="28"/>
                <w:lang w:eastAsia="en-US"/>
              </w:rPr>
            </w:pPr>
            <w:proofErr w:type="spellStart"/>
            <w:r>
              <w:rPr>
                <w:rFonts w:asciiTheme="minorHAnsi" w:eastAsiaTheme="minorHAnsi" w:hAnsiTheme="minorHAnsi"/>
                <w:color w:val="000000"/>
                <w:sz w:val="24"/>
                <w:szCs w:val="28"/>
                <w:lang w:eastAsia="en-US"/>
              </w:rPr>
              <w:t>A</w:t>
            </w:r>
            <w:r>
              <w:rPr>
                <w:rFonts w:asciiTheme="minorHAnsi" w:eastAsiaTheme="minorHAnsi" w:hAnsiTheme="minorHAnsi"/>
                <w:color w:val="000000"/>
                <w:sz w:val="24"/>
                <w:szCs w:val="28"/>
                <w:lang w:eastAsia="en-US"/>
              </w:rPr>
              <w:t>.</w:t>
            </w:r>
            <w:proofErr w:type="gramStart"/>
            <w:r>
              <w:rPr>
                <w:rFonts w:asciiTheme="minorHAnsi" w:eastAsiaTheme="minorHAnsi" w:hAnsiTheme="minorHAnsi"/>
                <w:color w:val="000000"/>
                <w:sz w:val="24"/>
                <w:szCs w:val="28"/>
                <w:lang w:eastAsia="en-US"/>
              </w:rPr>
              <w:t>S</w:t>
            </w:r>
            <w:r>
              <w:rPr>
                <w:rFonts w:asciiTheme="minorHAnsi" w:eastAsiaTheme="minorHAnsi" w:hAnsiTheme="minorHAnsi"/>
                <w:color w:val="000000"/>
                <w:sz w:val="24"/>
                <w:szCs w:val="28"/>
                <w:lang w:eastAsia="en-US"/>
              </w:rPr>
              <w:t>.</w:t>
            </w:r>
            <w:r w:rsidR="0014051E">
              <w:rPr>
                <w:rFonts w:asciiTheme="minorHAnsi" w:eastAsiaTheme="minorHAnsi" w:hAnsiTheme="minorHAnsi"/>
                <w:color w:val="000000"/>
                <w:sz w:val="24"/>
                <w:szCs w:val="28"/>
                <w:lang w:eastAsia="en-US"/>
              </w:rPr>
              <w:t>Atambayev</w:t>
            </w:r>
            <w:proofErr w:type="spellEnd"/>
            <w:proofErr w:type="gramEnd"/>
            <w:r w:rsidR="0014051E">
              <w:rPr>
                <w:rFonts w:asciiTheme="minorHAnsi" w:eastAsiaTheme="minorHAnsi" w:hAnsiTheme="minorHAnsi"/>
                <w:color w:val="000000"/>
                <w:sz w:val="24"/>
                <w:szCs w:val="28"/>
                <w:lang w:eastAsia="en-US"/>
              </w:rPr>
              <w:t xml:space="preserve"> </w:t>
            </w:r>
          </w:p>
        </w:tc>
        <w:tc>
          <w:tcPr>
            <w:tcW w:w="4516" w:type="dxa"/>
          </w:tcPr>
          <w:p w14:paraId="68B86D70" w14:textId="4C1071FF" w:rsidR="0014051E" w:rsidRPr="00ED51D8" w:rsidRDefault="0014051E" w:rsidP="00AA6AF6">
            <w:pPr>
              <w:jc w:val="left"/>
              <w:rPr>
                <w:rFonts w:asciiTheme="minorHAnsi" w:eastAsiaTheme="minorHAnsi" w:hAnsiTheme="minorHAnsi"/>
                <w:color w:val="000000"/>
                <w:sz w:val="24"/>
                <w:szCs w:val="28"/>
                <w:lang w:eastAsia="en-US"/>
              </w:rPr>
            </w:pPr>
            <w:r w:rsidRPr="0014051E">
              <w:rPr>
                <w:rFonts w:asciiTheme="minorHAnsi" w:eastAsiaTheme="minorHAnsi" w:hAnsiTheme="minorHAnsi"/>
                <w:color w:val="000000"/>
                <w:sz w:val="24"/>
                <w:szCs w:val="28"/>
                <w:lang w:eastAsia="en-US"/>
              </w:rPr>
              <w:t xml:space="preserve">Member of the Management Board, Chief Engineer </w:t>
            </w:r>
            <w:r>
              <w:rPr>
                <w:rFonts w:asciiTheme="minorHAnsi" w:eastAsiaTheme="minorHAnsi" w:hAnsiTheme="minorHAnsi"/>
                <w:color w:val="000000"/>
                <w:sz w:val="24"/>
                <w:szCs w:val="28"/>
                <w:lang w:eastAsia="en-US"/>
              </w:rPr>
              <w:t xml:space="preserve">of JSC </w:t>
            </w:r>
            <w:r w:rsidR="00AA6AF6">
              <w:rPr>
                <w:rFonts w:asciiTheme="minorHAnsi" w:eastAsiaTheme="minorHAnsi" w:hAnsiTheme="minorHAnsi"/>
                <w:color w:val="000000"/>
                <w:sz w:val="24"/>
                <w:szCs w:val="28"/>
                <w:lang w:eastAsia="en-US"/>
              </w:rPr>
              <w:t>"NC "</w:t>
            </w:r>
            <w:r w:rsidR="008C15F3">
              <w:rPr>
                <w:rFonts w:asciiTheme="minorHAnsi" w:eastAsiaTheme="minorHAnsi" w:hAnsiTheme="minorHAnsi"/>
                <w:color w:val="000000"/>
                <w:sz w:val="24"/>
                <w:szCs w:val="28"/>
                <w:lang w:eastAsia="en-US"/>
              </w:rPr>
              <w:t>ACSP</w:t>
            </w:r>
            <w:r w:rsidR="00AA6AF6">
              <w:rPr>
                <w:rFonts w:asciiTheme="minorHAnsi" w:eastAsiaTheme="minorHAnsi" w:hAnsiTheme="minorHAnsi"/>
                <w:color w:val="000000"/>
                <w:sz w:val="24"/>
                <w:szCs w:val="28"/>
                <w:lang w:eastAsia="en-US"/>
              </w:rPr>
              <w:t>"</w:t>
            </w:r>
          </w:p>
        </w:tc>
        <w:tc>
          <w:tcPr>
            <w:tcW w:w="2851" w:type="dxa"/>
            <w:shd w:val="clear" w:color="auto" w:fill="auto"/>
          </w:tcPr>
          <w:p w14:paraId="064B5142" w14:textId="77777777" w:rsidR="0014051E" w:rsidRPr="00ED51D8" w:rsidRDefault="0014051E" w:rsidP="0014051E">
            <w:pPr>
              <w:jc w:val="center"/>
              <w:rPr>
                <w:rFonts w:asciiTheme="minorHAnsi" w:eastAsiaTheme="minorHAnsi" w:hAnsiTheme="minorHAnsi"/>
                <w:sz w:val="24"/>
                <w:szCs w:val="28"/>
                <w:lang w:eastAsia="en-US"/>
              </w:rPr>
            </w:pPr>
            <w:r w:rsidRPr="0014051E">
              <w:rPr>
                <w:rFonts w:asciiTheme="minorHAnsi" w:eastAsiaTheme="minorHAnsi" w:hAnsiTheme="minorHAnsi"/>
                <w:sz w:val="24"/>
                <w:szCs w:val="28"/>
                <w:lang w:eastAsia="en-US"/>
              </w:rPr>
              <w:t>August 9, 2023</w:t>
            </w:r>
          </w:p>
        </w:tc>
      </w:tr>
      <w:tr w:rsidR="00ED51D8" w:rsidRPr="00ED51D8" w14:paraId="3152FFDB" w14:textId="77777777" w:rsidTr="0014051E">
        <w:tc>
          <w:tcPr>
            <w:tcW w:w="2204" w:type="dxa"/>
          </w:tcPr>
          <w:p w14:paraId="4A55E929" w14:textId="2359AAFC" w:rsidR="00ED51D8" w:rsidRPr="00ED51D8" w:rsidRDefault="00F475A2" w:rsidP="0014051E">
            <w:pPr>
              <w:tabs>
                <w:tab w:val="left" w:pos="1134"/>
                <w:tab w:val="left" w:pos="4962"/>
              </w:tabs>
              <w:outlineLvl w:val="1"/>
              <w:rPr>
                <w:rFonts w:asciiTheme="minorHAnsi" w:eastAsiaTheme="minorHAnsi" w:hAnsiTheme="minorHAnsi"/>
                <w:color w:val="000000"/>
                <w:sz w:val="24"/>
                <w:szCs w:val="28"/>
                <w:lang w:eastAsia="en-US"/>
              </w:rPr>
            </w:pPr>
            <w:proofErr w:type="spellStart"/>
            <w:r>
              <w:rPr>
                <w:rFonts w:asciiTheme="minorHAnsi" w:eastAsiaTheme="minorHAnsi" w:hAnsiTheme="minorHAnsi"/>
                <w:color w:val="000000"/>
                <w:sz w:val="24"/>
                <w:szCs w:val="28"/>
                <w:lang w:eastAsia="en-US"/>
              </w:rPr>
              <w:t>B</w:t>
            </w:r>
            <w:r>
              <w:rPr>
                <w:rFonts w:asciiTheme="minorHAnsi" w:eastAsiaTheme="minorHAnsi" w:hAnsiTheme="minorHAnsi"/>
                <w:color w:val="000000"/>
                <w:sz w:val="24"/>
                <w:szCs w:val="28"/>
                <w:lang w:eastAsia="en-US"/>
              </w:rPr>
              <w:t>.</w:t>
            </w:r>
            <w:proofErr w:type="gramStart"/>
            <w:r>
              <w:rPr>
                <w:rFonts w:asciiTheme="minorHAnsi" w:eastAsiaTheme="minorHAnsi" w:hAnsiTheme="minorHAnsi"/>
                <w:color w:val="000000"/>
                <w:sz w:val="24"/>
                <w:szCs w:val="28"/>
                <w:lang w:eastAsia="en-US"/>
              </w:rPr>
              <w:t>M</w:t>
            </w:r>
            <w:r>
              <w:rPr>
                <w:rFonts w:asciiTheme="minorHAnsi" w:eastAsiaTheme="minorHAnsi" w:hAnsiTheme="minorHAnsi"/>
                <w:color w:val="000000"/>
                <w:sz w:val="24"/>
                <w:szCs w:val="28"/>
                <w:lang w:eastAsia="en-US"/>
              </w:rPr>
              <w:t>.</w:t>
            </w:r>
            <w:r w:rsidR="0014051E">
              <w:rPr>
                <w:rFonts w:asciiTheme="minorHAnsi" w:eastAsiaTheme="minorHAnsi" w:hAnsiTheme="minorHAnsi"/>
                <w:color w:val="000000"/>
                <w:sz w:val="24"/>
                <w:szCs w:val="28"/>
                <w:lang w:eastAsia="en-US"/>
              </w:rPr>
              <w:t>Moldasheva</w:t>
            </w:r>
            <w:proofErr w:type="spellEnd"/>
            <w:proofErr w:type="gramEnd"/>
            <w:r w:rsidR="0014051E">
              <w:rPr>
                <w:rFonts w:asciiTheme="minorHAnsi" w:eastAsiaTheme="minorHAnsi" w:hAnsiTheme="minorHAnsi"/>
                <w:color w:val="000000"/>
                <w:sz w:val="24"/>
                <w:szCs w:val="28"/>
                <w:lang w:eastAsia="en-US"/>
              </w:rPr>
              <w:t xml:space="preserve"> </w:t>
            </w:r>
          </w:p>
        </w:tc>
        <w:tc>
          <w:tcPr>
            <w:tcW w:w="4516" w:type="dxa"/>
          </w:tcPr>
          <w:p w14:paraId="5CDEB80A" w14:textId="3323C438" w:rsidR="00ED51D8" w:rsidRPr="0014051E" w:rsidRDefault="00ED51D8" w:rsidP="00AA6AF6">
            <w:pPr>
              <w:jc w:val="left"/>
              <w:rPr>
                <w:rFonts w:asciiTheme="minorHAnsi" w:hAnsiTheme="minorHAnsi"/>
              </w:rPr>
            </w:pPr>
            <w:r w:rsidRPr="00ED51D8">
              <w:rPr>
                <w:rFonts w:asciiTheme="minorHAnsi" w:eastAsiaTheme="minorHAnsi" w:hAnsiTheme="minorHAnsi"/>
                <w:color w:val="000000"/>
                <w:sz w:val="24"/>
                <w:szCs w:val="28"/>
                <w:lang w:eastAsia="en-US"/>
              </w:rPr>
              <w:t xml:space="preserve">Member of the Management Board, Initse-President for Corporate Affairs and </w:t>
            </w:r>
            <w:r w:rsidR="0007659E">
              <w:rPr>
                <w:rFonts w:asciiTheme="minorHAnsi" w:eastAsiaTheme="minorHAnsi" w:hAnsiTheme="minorHAnsi"/>
                <w:color w:val="000000"/>
                <w:sz w:val="24"/>
                <w:szCs w:val="28"/>
                <w:lang w:val="en-US" w:eastAsia="en-US"/>
              </w:rPr>
              <w:t>HR</w:t>
            </w:r>
            <w:r w:rsidR="0014051E">
              <w:rPr>
                <w:rFonts w:asciiTheme="minorHAnsi" w:eastAsiaTheme="minorHAnsi" w:hAnsiTheme="minorHAnsi"/>
                <w:color w:val="000000"/>
                <w:sz w:val="24"/>
                <w:szCs w:val="28"/>
                <w:lang w:eastAsia="en-US"/>
              </w:rPr>
              <w:t xml:space="preserve"> </w:t>
            </w:r>
            <w:r w:rsidR="007D7E55">
              <w:rPr>
                <w:rFonts w:asciiTheme="minorHAnsi" w:eastAsiaTheme="minorHAnsi" w:hAnsiTheme="minorHAnsi"/>
                <w:color w:val="000000"/>
                <w:sz w:val="24"/>
                <w:szCs w:val="28"/>
                <w:lang w:eastAsia="en-US"/>
              </w:rPr>
              <w:t>of</w:t>
            </w:r>
            <w:r w:rsidR="0014051E">
              <w:rPr>
                <w:rFonts w:asciiTheme="minorHAnsi" w:eastAsiaTheme="minorHAnsi" w:hAnsiTheme="minorHAnsi"/>
                <w:color w:val="000000"/>
                <w:sz w:val="24"/>
                <w:szCs w:val="28"/>
                <w:lang w:eastAsia="en-US"/>
              </w:rPr>
              <w:br/>
              <w:t xml:space="preserve">JSC </w:t>
            </w:r>
            <w:r w:rsidR="00AB762E">
              <w:rPr>
                <w:rFonts w:asciiTheme="minorHAnsi" w:eastAsiaTheme="minorHAnsi" w:hAnsiTheme="minorHAnsi"/>
                <w:color w:val="000000"/>
                <w:sz w:val="24"/>
                <w:szCs w:val="28"/>
                <w:lang w:eastAsia="en-US"/>
              </w:rPr>
              <w:t xml:space="preserve">“NC “ACSP” </w:t>
            </w:r>
          </w:p>
        </w:tc>
        <w:tc>
          <w:tcPr>
            <w:tcW w:w="2851" w:type="dxa"/>
            <w:shd w:val="clear" w:color="auto" w:fill="auto"/>
          </w:tcPr>
          <w:p w14:paraId="674731EB" w14:textId="77777777" w:rsidR="00ED51D8" w:rsidRPr="00ED51D8" w:rsidRDefault="0014051E" w:rsidP="0014051E">
            <w:pPr>
              <w:tabs>
                <w:tab w:val="left" w:pos="1134"/>
                <w:tab w:val="left" w:pos="4962"/>
              </w:tabs>
              <w:jc w:val="center"/>
              <w:outlineLvl w:val="1"/>
              <w:rPr>
                <w:rFonts w:asciiTheme="minorHAnsi" w:eastAsiaTheme="minorHAnsi" w:hAnsiTheme="minorHAnsi"/>
                <w:color w:val="000000"/>
                <w:sz w:val="24"/>
                <w:szCs w:val="28"/>
                <w:lang w:eastAsia="en-US"/>
              </w:rPr>
            </w:pPr>
            <w:r w:rsidRPr="0014051E">
              <w:rPr>
                <w:rFonts w:asciiTheme="minorHAnsi" w:eastAsiaTheme="minorHAnsi" w:hAnsiTheme="minorHAnsi"/>
                <w:color w:val="000000"/>
                <w:sz w:val="24"/>
                <w:szCs w:val="28"/>
                <w:lang w:eastAsia="en-US"/>
              </w:rPr>
              <w:t>December 7, 2023</w:t>
            </w:r>
          </w:p>
        </w:tc>
      </w:tr>
    </w:tbl>
    <w:p w14:paraId="582E3538" w14:textId="77777777" w:rsidR="0011674D" w:rsidRPr="001F3267" w:rsidRDefault="0011674D" w:rsidP="0014051E">
      <w:pPr>
        <w:rPr>
          <w:rFonts w:asciiTheme="minorHAnsi" w:eastAsiaTheme="minorHAnsi" w:hAnsiTheme="minorHAnsi"/>
          <w:bCs/>
          <w:color w:val="000000"/>
          <w:sz w:val="24"/>
          <w:szCs w:val="24"/>
          <w:u w:val="single"/>
          <w:lang w:eastAsia="en-US"/>
        </w:rPr>
      </w:pPr>
    </w:p>
    <w:p w14:paraId="7FBC9C2D" w14:textId="77777777" w:rsidR="00BC65B6" w:rsidRPr="001F3267" w:rsidRDefault="00BC65B6" w:rsidP="0014051E">
      <w:pPr>
        <w:ind w:firstLine="709"/>
        <w:rPr>
          <w:rFonts w:asciiTheme="minorHAnsi" w:eastAsiaTheme="minorHAnsi" w:hAnsiTheme="minorHAnsi"/>
          <w:b/>
          <w:bCs/>
          <w:color w:val="000000"/>
          <w:sz w:val="24"/>
          <w:szCs w:val="24"/>
          <w:u w:val="single"/>
          <w:lang w:eastAsia="en-US"/>
        </w:rPr>
      </w:pPr>
      <w:r w:rsidRPr="001F3267">
        <w:rPr>
          <w:rFonts w:asciiTheme="minorHAnsi" w:eastAsiaTheme="minorHAnsi" w:hAnsi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6"/>
        <w:gridCol w:w="6913"/>
      </w:tblGrid>
      <w:tr w:rsidR="00BC65B6" w:rsidRPr="001F3267" w14:paraId="296CF36A" w14:textId="77777777" w:rsidTr="00BC65B6">
        <w:tc>
          <w:tcPr>
            <w:tcW w:w="2518" w:type="dxa"/>
          </w:tcPr>
          <w:p w14:paraId="01C06DB3" w14:textId="77777777" w:rsidR="00BC65B6" w:rsidRPr="001F3267" w:rsidRDefault="004719E5"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noProof/>
                <w:sz w:val="24"/>
                <w:szCs w:val="24"/>
              </w:rPr>
              <w:lastRenderedPageBreak/>
              <w:drawing>
                <wp:inline distT="0" distB="0" distL="0" distR="0" wp14:anchorId="1AD910E3" wp14:editId="14699E6C">
                  <wp:extent cx="1743710" cy="1706880"/>
                  <wp:effectExtent l="0" t="0" r="889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3710" cy="1706880"/>
                          </a:xfrm>
                          <a:prstGeom prst="rect">
                            <a:avLst/>
                          </a:prstGeom>
                          <a:noFill/>
                        </pic:spPr>
                      </pic:pic>
                    </a:graphicData>
                  </a:graphic>
                </wp:inline>
              </w:drawing>
            </w:r>
          </w:p>
        </w:tc>
        <w:tc>
          <w:tcPr>
            <w:tcW w:w="7371" w:type="dxa"/>
          </w:tcPr>
          <w:p w14:paraId="4E3D2F8A" w14:textId="77777777" w:rsidR="00BC65B6" w:rsidRPr="0077646B" w:rsidRDefault="00BC65B6" w:rsidP="00176D25">
            <w:pPr>
              <w:spacing w:before="100"/>
              <w:rPr>
                <w:rFonts w:asciiTheme="minorHAnsi" w:hAnsiTheme="minorHAnsi"/>
                <w:b/>
                <w:bCs/>
                <w:color w:val="365F91" w:themeColor="accent1" w:themeShade="BF"/>
                <w:kern w:val="36"/>
                <w:sz w:val="24"/>
                <w:szCs w:val="24"/>
              </w:rPr>
            </w:pPr>
            <w:r w:rsidRPr="0077646B">
              <w:rPr>
                <w:rFonts w:asciiTheme="minorHAnsi" w:hAnsiTheme="minorHAnsi"/>
                <w:b/>
                <w:bCs/>
                <w:color w:val="365F91" w:themeColor="accent1" w:themeShade="BF"/>
                <w:kern w:val="36"/>
                <w:sz w:val="24"/>
                <w:szCs w:val="24"/>
              </w:rPr>
              <w:t>TURIKPENBAYEV ABAY NOGAYEVICH</w:t>
            </w:r>
          </w:p>
          <w:p w14:paraId="1C558DDD" w14:textId="77777777" w:rsidR="00BC65B6" w:rsidRPr="001F3267" w:rsidRDefault="00BC65B6" w:rsidP="00176D25">
            <w:pPr>
              <w:spacing w:before="100"/>
              <w:rPr>
                <w:rFonts w:asciiTheme="minorHAnsi" w:hAnsiTheme="minorHAnsi"/>
                <w:b/>
                <w:bCs/>
                <w:kern w:val="36"/>
                <w:sz w:val="24"/>
                <w:szCs w:val="24"/>
              </w:rPr>
            </w:pPr>
          </w:p>
          <w:p w14:paraId="193021C4" w14:textId="7219F4EB" w:rsidR="00BC65B6" w:rsidRPr="001F3267" w:rsidRDefault="0083373E" w:rsidP="00176D25">
            <w:pPr>
              <w:spacing w:before="100"/>
              <w:ind w:right="-143"/>
              <w:rPr>
                <w:rFonts w:asciiTheme="minorHAnsi" w:hAnsiTheme="minorHAnsi"/>
                <w:b/>
                <w:kern w:val="36"/>
                <w:sz w:val="24"/>
                <w:szCs w:val="24"/>
              </w:rPr>
            </w:pPr>
            <w:r w:rsidRPr="001F3267">
              <w:rPr>
                <w:rFonts w:asciiTheme="minorHAnsi" w:hAnsiTheme="minorHAnsi"/>
                <w:b/>
                <w:bCs/>
                <w:kern w:val="36"/>
                <w:sz w:val="24"/>
                <w:szCs w:val="24"/>
              </w:rPr>
              <w:t xml:space="preserve">Chairman of the Management Board (President) </w:t>
            </w:r>
            <w:r w:rsidR="007D7E55">
              <w:rPr>
                <w:rFonts w:asciiTheme="minorHAnsi" w:hAnsiTheme="minorHAnsi"/>
                <w:b/>
                <w:bCs/>
                <w:kern w:val="36"/>
                <w:sz w:val="24"/>
                <w:szCs w:val="24"/>
              </w:rPr>
              <w:t xml:space="preserve">of </w:t>
            </w:r>
            <w:r w:rsidRPr="001F3267">
              <w:rPr>
                <w:rFonts w:asciiTheme="minorHAnsi" w:hAnsiTheme="minorHAnsi"/>
                <w:b/>
                <w:bCs/>
                <w:kern w:val="36"/>
                <w:sz w:val="24"/>
                <w:szCs w:val="24"/>
              </w:rPr>
              <w:t>JSC "NC "</w:t>
            </w:r>
            <w:r w:rsidR="008C15F3">
              <w:rPr>
                <w:rFonts w:asciiTheme="minorHAnsi" w:hAnsiTheme="minorHAnsi"/>
                <w:b/>
                <w:bCs/>
                <w:kern w:val="36"/>
                <w:sz w:val="24"/>
                <w:szCs w:val="24"/>
              </w:rPr>
              <w:t>ACSP</w:t>
            </w:r>
            <w:r w:rsidRPr="001F3267">
              <w:rPr>
                <w:rFonts w:asciiTheme="minorHAnsi" w:hAnsiTheme="minorHAnsi"/>
                <w:b/>
                <w:bCs/>
                <w:kern w:val="36"/>
                <w:sz w:val="24"/>
                <w:szCs w:val="24"/>
              </w:rPr>
              <w:t>"</w:t>
            </w:r>
          </w:p>
          <w:p w14:paraId="668C24CE" w14:textId="77777777" w:rsidR="00BC65B6" w:rsidRPr="001F3267" w:rsidRDefault="00BC65B6" w:rsidP="00176D25">
            <w:pPr>
              <w:spacing w:before="100"/>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Member of the Management Board since 2017</w:t>
            </w:r>
          </w:p>
        </w:tc>
      </w:tr>
    </w:tbl>
    <w:p w14:paraId="53C2F7A8" w14:textId="77777777" w:rsidR="00CC43DF" w:rsidRPr="001F3267" w:rsidRDefault="00CC43DF" w:rsidP="00176D25">
      <w:pPr>
        <w:spacing w:before="100"/>
        <w:rPr>
          <w:rFonts w:asciiTheme="minorHAnsi" w:eastAsiaTheme="minorHAnsi" w:hAnsiTheme="minorHAnsi"/>
          <w:b/>
          <w:bCs/>
          <w:sz w:val="24"/>
          <w:szCs w:val="24"/>
          <w:lang w:eastAsia="en-US"/>
        </w:rPr>
      </w:pPr>
    </w:p>
    <w:p w14:paraId="5B713203"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Year of birth: </w:t>
      </w:r>
      <w:r w:rsidRPr="001F3267">
        <w:rPr>
          <w:rFonts w:asciiTheme="minorHAnsi" w:eastAsiaTheme="minorHAnsi" w:hAnsiTheme="minorHAnsi"/>
          <w:sz w:val="24"/>
          <w:szCs w:val="24"/>
          <w:lang w:eastAsia="en-US"/>
        </w:rPr>
        <w:t>1964</w:t>
      </w:r>
    </w:p>
    <w:p w14:paraId="20987F66"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Citizenship: </w:t>
      </w:r>
      <w:r w:rsidRPr="001F3267">
        <w:rPr>
          <w:rFonts w:asciiTheme="minorHAnsi" w:eastAsiaTheme="minorHAnsi" w:hAnsiTheme="minorHAnsi"/>
          <w:sz w:val="24"/>
          <w:szCs w:val="24"/>
          <w:lang w:eastAsia="en-US"/>
        </w:rPr>
        <w:t>Republic of Kazakhstan</w:t>
      </w:r>
    </w:p>
    <w:p w14:paraId="155C36FC"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b/>
          <w:bCs/>
          <w:sz w:val="24"/>
          <w:szCs w:val="24"/>
          <w:lang w:eastAsia="en-US"/>
        </w:rPr>
        <w:t xml:space="preserve">Education: </w:t>
      </w:r>
      <w:r w:rsidRPr="001F3267">
        <w:rPr>
          <w:rFonts w:asciiTheme="minorHAnsi" w:eastAsiaTheme="minorHAnsi" w:hAnsiTheme="minorHAnsi"/>
          <w:sz w:val="24"/>
          <w:szCs w:val="24"/>
          <w:lang w:eastAsia="en-US"/>
        </w:rPr>
        <w:t xml:space="preserve">Kazan Chemical and Technological Institute named after </w:t>
      </w:r>
      <w:proofErr w:type="spellStart"/>
      <w:r w:rsidRPr="001F3267">
        <w:rPr>
          <w:rFonts w:asciiTheme="minorHAnsi" w:eastAsiaTheme="minorHAnsi" w:hAnsiTheme="minorHAnsi"/>
          <w:sz w:val="24"/>
          <w:szCs w:val="24"/>
          <w:lang w:eastAsia="en-US"/>
        </w:rPr>
        <w:t>S</w:t>
      </w:r>
      <w:r>
        <w:rPr>
          <w:rFonts w:asciiTheme="minorHAnsi" w:eastAsiaTheme="minorHAnsi" w:hAnsiTheme="minorHAnsi"/>
          <w:sz w:val="24"/>
          <w:szCs w:val="24"/>
          <w:lang w:eastAsia="en-US"/>
        </w:rPr>
        <w:t>.</w:t>
      </w:r>
      <w:proofErr w:type="gramStart"/>
      <w:r w:rsidRPr="001F3267">
        <w:rPr>
          <w:rFonts w:asciiTheme="minorHAnsi" w:eastAsiaTheme="minorHAnsi" w:hAnsiTheme="minorHAnsi"/>
          <w:sz w:val="24"/>
          <w:szCs w:val="24"/>
          <w:lang w:eastAsia="en-US"/>
        </w:rPr>
        <w:t>M</w:t>
      </w:r>
      <w:r>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Kirov</w:t>
      </w:r>
      <w:proofErr w:type="spellEnd"/>
      <w:proofErr w:type="gramEnd"/>
      <w:r w:rsidRPr="001F3267">
        <w:rPr>
          <w:rFonts w:asciiTheme="minorHAnsi" w:eastAsiaTheme="minorHAnsi" w:hAnsiTheme="minorHAnsi"/>
          <w:sz w:val="24"/>
          <w:szCs w:val="24"/>
          <w:lang w:eastAsia="en-US"/>
        </w:rPr>
        <w:t>, Eurasian Institute</w:t>
      </w:r>
      <w:r w:rsidRPr="00F107E6">
        <w:rPr>
          <w:rFonts w:asciiTheme="minorHAnsi" w:eastAsiaTheme="minorHAnsi" w:hAnsiTheme="minorHAnsi"/>
          <w:sz w:val="24"/>
          <w:szCs w:val="24"/>
          <w:lang w:eastAsia="en-US"/>
        </w:rPr>
        <w:t xml:space="preserve"> </w:t>
      </w:r>
      <w:r>
        <w:rPr>
          <w:rFonts w:asciiTheme="minorHAnsi" w:eastAsiaTheme="minorHAnsi" w:hAnsiTheme="minorHAnsi"/>
          <w:sz w:val="24"/>
          <w:szCs w:val="24"/>
          <w:lang w:eastAsia="en-US"/>
        </w:rPr>
        <w:t xml:space="preserve">of </w:t>
      </w:r>
      <w:r w:rsidRPr="001F3267">
        <w:rPr>
          <w:rFonts w:asciiTheme="minorHAnsi" w:eastAsiaTheme="minorHAnsi" w:hAnsiTheme="minorHAnsi"/>
          <w:sz w:val="24"/>
          <w:szCs w:val="24"/>
          <w:lang w:eastAsia="en-US"/>
        </w:rPr>
        <w:t>Market</w:t>
      </w:r>
    </w:p>
    <w:p w14:paraId="0DB62D9A" w14:textId="77777777" w:rsidR="007D7E55" w:rsidRPr="001F3267" w:rsidRDefault="007D7E55" w:rsidP="007D7E55">
      <w:pPr>
        <w:rPr>
          <w:rFonts w:asciiTheme="minorHAnsi" w:eastAsiaTheme="minorHAnsi" w:hAnsiTheme="minorHAnsi"/>
          <w:b/>
          <w:bCs/>
          <w:sz w:val="24"/>
          <w:szCs w:val="24"/>
          <w:lang w:eastAsia="en-US"/>
        </w:rPr>
      </w:pPr>
      <w:r w:rsidRPr="001F3267">
        <w:rPr>
          <w:rFonts w:asciiTheme="minorHAnsi" w:eastAsiaTheme="minorHAnsi" w:hAnsiTheme="minorHAnsi"/>
          <w:b/>
          <w:bCs/>
          <w:sz w:val="24"/>
          <w:szCs w:val="24"/>
          <w:lang w:eastAsia="en-US"/>
        </w:rPr>
        <w:t>Working experience:</w:t>
      </w:r>
    </w:p>
    <w:p w14:paraId="21002E6F"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1986-1989</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w:t>
      </w:r>
      <w:r>
        <w:rPr>
          <w:rFonts w:asciiTheme="minorHAnsi" w:eastAsiaTheme="minorHAnsi" w:hAnsiTheme="minorHAnsi"/>
          <w:sz w:val="24"/>
          <w:szCs w:val="24"/>
          <w:lang w:eastAsia="en-US"/>
        </w:rPr>
        <w:t xml:space="preserve"> P</w:t>
      </w:r>
      <w:r w:rsidRPr="00F107E6">
        <w:rPr>
          <w:rFonts w:asciiTheme="minorHAnsi" w:eastAsiaTheme="minorHAnsi" w:hAnsiTheme="minorHAnsi"/>
          <w:sz w:val="24"/>
          <w:szCs w:val="24"/>
          <w:lang w:eastAsia="en-US"/>
        </w:rPr>
        <w:t xml:space="preserve">roduction </w:t>
      </w:r>
      <w:r>
        <w:rPr>
          <w:rFonts w:asciiTheme="minorHAnsi" w:eastAsiaTheme="minorHAnsi" w:hAnsiTheme="minorHAnsi"/>
          <w:sz w:val="24"/>
          <w:szCs w:val="24"/>
          <w:lang w:eastAsia="en-US"/>
        </w:rPr>
        <w:t>O</w:t>
      </w:r>
      <w:r w:rsidRPr="00F107E6">
        <w:rPr>
          <w:rFonts w:asciiTheme="minorHAnsi" w:eastAsiaTheme="minorHAnsi" w:hAnsiTheme="minorHAnsi"/>
          <w:sz w:val="24"/>
          <w:szCs w:val="24"/>
          <w:lang w:eastAsia="en-US"/>
        </w:rPr>
        <w:t xml:space="preserve">rganization </w:t>
      </w:r>
      <w:r w:rsidRPr="001F3267">
        <w:rPr>
          <w:rFonts w:asciiTheme="minorHAnsi" w:eastAsiaTheme="minorHAnsi" w:hAnsiTheme="minorHAnsi"/>
          <w:sz w:val="24"/>
          <w:szCs w:val="24"/>
          <w:lang w:eastAsia="en-US"/>
        </w:rPr>
        <w:t>"</w:t>
      </w:r>
      <w:proofErr w:type="spellStart"/>
      <w:r w:rsidRPr="001F3267">
        <w:rPr>
          <w:rFonts w:asciiTheme="minorHAnsi" w:eastAsiaTheme="minorHAnsi" w:hAnsiTheme="minorHAnsi"/>
          <w:sz w:val="24"/>
          <w:szCs w:val="24"/>
          <w:lang w:eastAsia="en-US"/>
        </w:rPr>
        <w:t>Navoiazot</w:t>
      </w:r>
      <w:proofErr w:type="spellEnd"/>
      <w:r>
        <w:rPr>
          <w:rFonts w:asciiTheme="minorHAnsi" w:eastAsiaTheme="minorHAnsi" w:hAnsiTheme="minorHAnsi"/>
          <w:sz w:val="24"/>
          <w:szCs w:val="24"/>
          <w:lang w:eastAsia="en-US"/>
        </w:rPr>
        <w:t xml:space="preserve">" </w:t>
      </w:r>
      <w:proofErr w:type="gramStart"/>
      <w:r>
        <w:rPr>
          <w:rFonts w:asciiTheme="minorHAnsi" w:eastAsiaTheme="minorHAnsi" w:hAnsiTheme="minorHAnsi"/>
          <w:sz w:val="24"/>
          <w:szCs w:val="24"/>
          <w:lang w:eastAsia="en-US"/>
        </w:rPr>
        <w:t xml:space="preserve">( </w:t>
      </w:r>
      <w:proofErr w:type="spellStart"/>
      <w:r w:rsidRPr="001F3267">
        <w:rPr>
          <w:rFonts w:asciiTheme="minorHAnsi" w:eastAsiaTheme="minorHAnsi" w:hAnsiTheme="minorHAnsi"/>
          <w:sz w:val="24"/>
          <w:szCs w:val="24"/>
          <w:lang w:eastAsia="en-US"/>
        </w:rPr>
        <w:t>Navoi</w:t>
      </w:r>
      <w:proofErr w:type="spellEnd"/>
      <w:proofErr w:type="gramEnd"/>
      <w:r w:rsidRPr="001F3267">
        <w:rPr>
          <w:rFonts w:asciiTheme="minorHAnsi" w:eastAsiaTheme="minorHAnsi" w:hAnsiTheme="minorHAnsi"/>
          <w:sz w:val="24"/>
          <w:szCs w:val="24"/>
          <w:lang w:eastAsia="en-US"/>
        </w:rPr>
        <w:t>, Uzbekistan) - Master of repair of chemical equipment for ammonia production, Senior master;</w:t>
      </w:r>
    </w:p>
    <w:p w14:paraId="1F0228BA"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1989-1993-Nitrogen-tuck plant of </w:t>
      </w:r>
      <w:r>
        <w:rPr>
          <w:rFonts w:asciiTheme="minorHAnsi" w:eastAsiaTheme="minorHAnsi" w:hAnsiTheme="minorHAnsi"/>
          <w:sz w:val="24"/>
          <w:szCs w:val="24"/>
          <w:lang w:eastAsia="en-US"/>
        </w:rPr>
        <w:t>P</w:t>
      </w:r>
      <w:r w:rsidRPr="00F107E6">
        <w:rPr>
          <w:rFonts w:asciiTheme="minorHAnsi" w:eastAsiaTheme="minorHAnsi" w:hAnsiTheme="minorHAnsi"/>
          <w:sz w:val="24"/>
          <w:szCs w:val="24"/>
          <w:lang w:eastAsia="en-US"/>
        </w:rPr>
        <w:t xml:space="preserve">roduction </w:t>
      </w:r>
      <w:r>
        <w:rPr>
          <w:rFonts w:asciiTheme="minorHAnsi" w:eastAsiaTheme="minorHAnsi" w:hAnsiTheme="minorHAnsi"/>
          <w:sz w:val="24"/>
          <w:szCs w:val="24"/>
          <w:lang w:eastAsia="en-US"/>
        </w:rPr>
        <w:t>O</w:t>
      </w:r>
      <w:r w:rsidRPr="00F107E6">
        <w:rPr>
          <w:rFonts w:asciiTheme="minorHAnsi" w:eastAsiaTheme="minorHAnsi" w:hAnsiTheme="minorHAnsi"/>
          <w:sz w:val="24"/>
          <w:szCs w:val="24"/>
          <w:lang w:eastAsia="en-US"/>
        </w:rPr>
        <w:t>rganization</w:t>
      </w:r>
      <w:r w:rsidRPr="001F3267">
        <w:rPr>
          <w:rFonts w:asciiTheme="minorHAnsi" w:eastAsiaTheme="minorHAnsi" w:hAnsiTheme="minorHAnsi"/>
          <w:sz w:val="24"/>
          <w:szCs w:val="24"/>
          <w:lang w:eastAsia="en-US"/>
        </w:rPr>
        <w:t xml:space="preserve"> "PGMK" (Aktau, Kazakhstan) - Mechanic of the 6th category of the Ammonia shop-1, Equipment repair Master, Department mechanic;</w:t>
      </w:r>
    </w:p>
    <w:p w14:paraId="30E1173A"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1993-1995 - “</w:t>
      </w:r>
      <w:proofErr w:type="spellStart"/>
      <w:r w:rsidRPr="001F3267">
        <w:rPr>
          <w:rFonts w:asciiTheme="minorHAnsi" w:eastAsiaTheme="minorHAnsi" w:hAnsiTheme="minorHAnsi"/>
          <w:sz w:val="24"/>
          <w:szCs w:val="24"/>
          <w:lang w:eastAsia="en-US"/>
        </w:rPr>
        <w:t>Kaskor</w:t>
      </w:r>
      <w:proofErr w:type="spellEnd"/>
      <w:r w:rsidRPr="001F3267">
        <w:rPr>
          <w:rFonts w:asciiTheme="minorHAnsi" w:eastAsiaTheme="minorHAnsi" w:hAnsiTheme="minorHAnsi"/>
          <w:sz w:val="24"/>
          <w:szCs w:val="24"/>
          <w:lang w:eastAsia="en-US"/>
        </w:rPr>
        <w:t xml:space="preserve"> JSC” (Aktau, </w:t>
      </w:r>
      <w:proofErr w:type="gramStart"/>
      <w:r w:rsidRPr="001F3267">
        <w:rPr>
          <w:rFonts w:asciiTheme="minorHAnsi" w:eastAsiaTheme="minorHAnsi" w:hAnsiTheme="minorHAnsi"/>
          <w:sz w:val="24"/>
          <w:szCs w:val="24"/>
          <w:lang w:eastAsia="en-US"/>
        </w:rPr>
        <w:t>Kazakhstan )</w:t>
      </w:r>
      <w:proofErr w:type="gramEnd"/>
      <w:r w:rsidRPr="001F3267">
        <w:rPr>
          <w:rFonts w:asciiTheme="minorHAnsi" w:eastAsiaTheme="minorHAnsi" w:hAnsiTheme="minorHAnsi"/>
          <w:sz w:val="24"/>
          <w:szCs w:val="24"/>
          <w:lang w:eastAsia="en-US"/>
        </w:rPr>
        <w:t xml:space="preserve"> - Engineer of the 2nd category of the Department of Marketing and organization of cooperation with foreign companies, Manager, Head;</w:t>
      </w:r>
    </w:p>
    <w:p w14:paraId="4644D3A0"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1995-2000</w:t>
      </w:r>
      <w:r>
        <w:rPr>
          <w:rFonts w:asciiTheme="minorHAnsi" w:eastAsiaTheme="minorHAnsi" w:hAnsiTheme="minorHAnsi"/>
          <w:sz w:val="24"/>
          <w:szCs w:val="24"/>
          <w:lang w:eastAsia="en-US"/>
        </w:rPr>
        <w:t xml:space="preserve"> – </w:t>
      </w:r>
      <w:r w:rsidRPr="001F3267">
        <w:rPr>
          <w:rFonts w:asciiTheme="minorHAnsi" w:eastAsiaTheme="minorHAnsi" w:hAnsiTheme="minorHAnsi"/>
          <w:sz w:val="24"/>
          <w:szCs w:val="24"/>
          <w:lang w:eastAsia="en-US"/>
        </w:rPr>
        <w:t>Mangistau</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Munai</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Gas</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JSC (Aktau, Kazakhstan – Deputy Head of the Petroleum Products Sales Department;</w:t>
      </w:r>
    </w:p>
    <w:p w14:paraId="59778CDF"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2000-2002 - “Pavlodar Petrochemical Plant JSC” (Pavlodar, Kazakhstan) – Commercial Director;</w:t>
      </w:r>
    </w:p>
    <w:p w14:paraId="5A64287E"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2002-2003</w:t>
      </w:r>
      <w:r>
        <w:rPr>
          <w:rFonts w:asciiTheme="minorHAnsi" w:eastAsiaTheme="minorHAnsi" w:hAnsiTheme="minorHAnsi"/>
          <w:sz w:val="24"/>
          <w:szCs w:val="24"/>
          <w:lang w:eastAsia="en-US"/>
        </w:rPr>
        <w:t xml:space="preserve"> – </w:t>
      </w:r>
      <w:proofErr w:type="spellStart"/>
      <w:r w:rsidRPr="001F3267">
        <w:rPr>
          <w:rFonts w:asciiTheme="minorHAnsi" w:eastAsiaTheme="minorHAnsi" w:hAnsiTheme="minorHAnsi"/>
          <w:sz w:val="24"/>
          <w:szCs w:val="24"/>
          <w:lang w:eastAsia="en-US"/>
        </w:rPr>
        <w:t>Uzen</w:t>
      </w:r>
      <w:proofErr w:type="spellEnd"/>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Munay</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Gas</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 xml:space="preserve">JSC </w:t>
      </w:r>
      <w:proofErr w:type="gramStart"/>
      <w:r w:rsidRPr="001F3267">
        <w:rPr>
          <w:rFonts w:asciiTheme="minorHAnsi" w:eastAsiaTheme="minorHAnsi" w:hAnsiTheme="minorHAnsi"/>
          <w:sz w:val="24"/>
          <w:szCs w:val="24"/>
          <w:lang w:eastAsia="en-US"/>
        </w:rPr>
        <w:t>( Zhanaozen</w:t>
      </w:r>
      <w:proofErr w:type="gramEnd"/>
      <w:r w:rsidRPr="001F3267">
        <w:rPr>
          <w:rFonts w:asciiTheme="minorHAnsi" w:eastAsiaTheme="minorHAnsi" w:hAnsiTheme="minorHAnsi"/>
          <w:sz w:val="24"/>
          <w:szCs w:val="24"/>
          <w:lang w:eastAsia="en-US"/>
        </w:rPr>
        <w:t>, Kazakhstan – Director of the Control and Analytical Department;</w:t>
      </w:r>
    </w:p>
    <w:p w14:paraId="4F724FAD"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2003-2004 - JSC "NMSC" </w:t>
      </w:r>
      <w:proofErr w:type="spellStart"/>
      <w:r w:rsidRPr="001F3267">
        <w:rPr>
          <w:rFonts w:asciiTheme="minorHAnsi" w:eastAsiaTheme="minorHAnsi" w:hAnsiTheme="minorHAnsi"/>
          <w:sz w:val="24"/>
          <w:szCs w:val="24"/>
          <w:lang w:eastAsia="en-US"/>
        </w:rPr>
        <w:t>KazMorTransFlot</w:t>
      </w:r>
      <w:proofErr w:type="spellEnd"/>
      <w:r w:rsidRPr="001F3267">
        <w:rPr>
          <w:rFonts w:asciiTheme="minorHAnsi" w:eastAsiaTheme="minorHAnsi" w:hAnsiTheme="minorHAnsi"/>
          <w:sz w:val="24"/>
          <w:szCs w:val="24"/>
          <w:lang w:eastAsia="en-US"/>
        </w:rPr>
        <w:t xml:space="preserve"> </w:t>
      </w:r>
      <w:r>
        <w:rPr>
          <w:rFonts w:asciiTheme="minorHAnsi" w:eastAsiaTheme="minorHAnsi" w:hAnsiTheme="minorHAnsi"/>
          <w:sz w:val="24"/>
          <w:szCs w:val="24"/>
          <w:lang w:eastAsia="en-US"/>
        </w:rPr>
        <w:t>" (</w:t>
      </w:r>
      <w:proofErr w:type="gramStart"/>
      <w:r w:rsidRPr="001F3267">
        <w:rPr>
          <w:rFonts w:asciiTheme="minorHAnsi" w:eastAsiaTheme="minorHAnsi" w:hAnsiTheme="minorHAnsi"/>
          <w:sz w:val="24"/>
          <w:szCs w:val="24"/>
          <w:lang w:eastAsia="en-US"/>
        </w:rPr>
        <w:t>Aktau ,</w:t>
      </w:r>
      <w:proofErr w:type="gramEnd"/>
      <w:r w:rsidRPr="001F3267">
        <w:rPr>
          <w:rFonts w:asciiTheme="minorHAnsi" w:eastAsiaTheme="minorHAnsi" w:hAnsiTheme="minorHAnsi"/>
          <w:sz w:val="24"/>
          <w:szCs w:val="24"/>
          <w:lang w:eastAsia="en-US"/>
        </w:rPr>
        <w:t xml:space="preserve"> Kazakhstan –  Acting</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Director, Deputy Director of the Directorate of Objects under Construction;</w:t>
      </w:r>
    </w:p>
    <w:p w14:paraId="6F677AE2"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2004-2008 - “</w:t>
      </w:r>
      <w:proofErr w:type="spellStart"/>
      <w:r w:rsidRPr="001F3267">
        <w:rPr>
          <w:rFonts w:asciiTheme="minorHAnsi" w:eastAsiaTheme="minorHAnsi" w:hAnsiTheme="minorHAnsi"/>
          <w:sz w:val="24"/>
          <w:szCs w:val="24"/>
          <w:lang w:eastAsia="en-US"/>
        </w:rPr>
        <w:t>TenizServis</w:t>
      </w:r>
      <w:proofErr w:type="spellEnd"/>
      <w:r w:rsidRPr="001F3267">
        <w:rPr>
          <w:rFonts w:asciiTheme="minorHAnsi" w:eastAsiaTheme="minorHAnsi" w:hAnsiTheme="minorHAnsi"/>
          <w:sz w:val="24"/>
          <w:szCs w:val="24"/>
          <w:lang w:eastAsia="en-US"/>
        </w:rPr>
        <w:t xml:space="preserve"> LLP” </w:t>
      </w:r>
      <w:proofErr w:type="gramStart"/>
      <w:r w:rsidRPr="001F3267">
        <w:rPr>
          <w:rFonts w:asciiTheme="minorHAnsi" w:eastAsiaTheme="minorHAnsi" w:hAnsiTheme="minorHAnsi"/>
          <w:sz w:val="24"/>
          <w:szCs w:val="24"/>
          <w:lang w:eastAsia="en-US"/>
        </w:rPr>
        <w:t>( Aktau</w:t>
      </w:r>
      <w:proofErr w:type="gramEnd"/>
      <w:r w:rsidRPr="001F3267">
        <w:rPr>
          <w:rFonts w:asciiTheme="minorHAnsi" w:eastAsiaTheme="minorHAnsi" w:hAnsiTheme="minorHAnsi"/>
          <w:sz w:val="24"/>
          <w:szCs w:val="24"/>
          <w:lang w:eastAsia="en-US"/>
        </w:rPr>
        <w:t>, Kazakhstan ) – Deputy General Director;</w:t>
      </w:r>
    </w:p>
    <w:p w14:paraId="6FE2248A"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2008-2012-Director </w:t>
      </w:r>
      <w:r>
        <w:rPr>
          <w:rFonts w:asciiTheme="minorHAnsi" w:eastAsiaTheme="minorHAnsi" w:hAnsiTheme="minorHAnsi"/>
          <w:sz w:val="24"/>
          <w:szCs w:val="24"/>
          <w:lang w:eastAsia="en-US"/>
        </w:rPr>
        <w:t>of "</w:t>
      </w:r>
      <w:r w:rsidRPr="001F3267">
        <w:rPr>
          <w:rFonts w:asciiTheme="minorHAnsi" w:eastAsiaTheme="minorHAnsi" w:hAnsiTheme="minorHAnsi"/>
          <w:sz w:val="24"/>
          <w:szCs w:val="24"/>
          <w:lang w:eastAsia="en-US"/>
        </w:rPr>
        <w:t xml:space="preserve">Batumi" Industrial Holding Ltd </w:t>
      </w:r>
      <w:r>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Batumi, </w:t>
      </w:r>
      <w:proofErr w:type="gramStart"/>
      <w:r w:rsidRPr="001F3267">
        <w:rPr>
          <w:rFonts w:asciiTheme="minorHAnsi" w:eastAsiaTheme="minorHAnsi" w:hAnsiTheme="minorHAnsi"/>
          <w:sz w:val="24"/>
          <w:szCs w:val="24"/>
          <w:lang w:eastAsia="en-US"/>
        </w:rPr>
        <w:t>Georgia )</w:t>
      </w:r>
      <w:proofErr w:type="gramEnd"/>
      <w:r w:rsidRPr="001F3267">
        <w:rPr>
          <w:rFonts w:asciiTheme="minorHAnsi" w:eastAsiaTheme="minorHAnsi" w:hAnsiTheme="minorHAnsi"/>
          <w:sz w:val="24"/>
          <w:szCs w:val="24"/>
          <w:lang w:eastAsia="en-US"/>
        </w:rPr>
        <w:t>;</w:t>
      </w:r>
    </w:p>
    <w:p w14:paraId="51A0A676" w14:textId="77777777" w:rsidR="007D7E55" w:rsidRPr="001F3267" w:rsidRDefault="007D7E55" w:rsidP="007D7E55">
      <w:pPr>
        <w:rPr>
          <w:rFonts w:asciiTheme="minorHAnsi" w:eastAsiaTheme="minorHAnsi" w:hAnsiTheme="minorHAnsi"/>
          <w:sz w:val="24"/>
          <w:szCs w:val="24"/>
          <w:lang w:eastAsia="en-US"/>
        </w:rPr>
      </w:pPr>
      <w:r>
        <w:rPr>
          <w:rFonts w:asciiTheme="minorHAnsi" w:eastAsiaTheme="minorHAnsi" w:hAnsiTheme="minorHAnsi"/>
          <w:sz w:val="24"/>
          <w:szCs w:val="24"/>
          <w:lang w:eastAsia="en-US"/>
        </w:rPr>
        <w:t>2023</w:t>
      </w:r>
      <w:r w:rsidRPr="001F3267">
        <w:rPr>
          <w:rFonts w:asciiTheme="minorHAnsi" w:eastAsiaTheme="minorHAnsi" w:hAnsiTheme="minorHAnsi"/>
          <w:sz w:val="24"/>
          <w:szCs w:val="24"/>
          <w:lang w:eastAsia="en-US"/>
        </w:rPr>
        <w:t xml:space="preserve"> – JSC</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NC "</w:t>
      </w:r>
      <w:proofErr w:type="spellStart"/>
      <w:r w:rsidRPr="001F3267">
        <w:rPr>
          <w:rFonts w:asciiTheme="minorHAnsi" w:eastAsiaTheme="minorHAnsi" w:hAnsiTheme="minorHAnsi"/>
          <w:sz w:val="24"/>
          <w:szCs w:val="24"/>
          <w:lang w:eastAsia="en-US"/>
        </w:rPr>
        <w:t>Kazmunaygas</w:t>
      </w:r>
      <w:proofErr w:type="spellEnd"/>
      <w:r>
        <w:rPr>
          <w:rFonts w:asciiTheme="minorHAnsi" w:eastAsiaTheme="minorHAnsi" w:hAnsiTheme="minorHAnsi"/>
          <w:sz w:val="24"/>
          <w:szCs w:val="24"/>
          <w:lang w:val="en-US" w:eastAsia="en-US"/>
        </w:rPr>
        <w:t>”</w:t>
      </w:r>
      <w:r w:rsidRPr="001F3267">
        <w:rPr>
          <w:rFonts w:asciiTheme="minorHAnsi" w:eastAsiaTheme="minorHAnsi" w:hAnsiTheme="minorHAnsi"/>
          <w:sz w:val="24"/>
          <w:szCs w:val="24"/>
          <w:lang w:eastAsia="en-US"/>
        </w:rPr>
        <w:t xml:space="preserve"> </w:t>
      </w:r>
      <w:proofErr w:type="gramStart"/>
      <w:r w:rsidRPr="001F3267">
        <w:rPr>
          <w:rFonts w:asciiTheme="minorHAnsi" w:eastAsiaTheme="minorHAnsi" w:hAnsiTheme="minorHAnsi"/>
          <w:sz w:val="24"/>
          <w:szCs w:val="24"/>
          <w:lang w:eastAsia="en-US"/>
        </w:rPr>
        <w:t>–  Director</w:t>
      </w:r>
      <w:proofErr w:type="gramEnd"/>
      <w:r w:rsidRPr="001F3267">
        <w:rPr>
          <w:rFonts w:asciiTheme="minorHAnsi" w:eastAsiaTheme="minorHAnsi" w:hAnsiTheme="minorHAnsi"/>
          <w:sz w:val="24"/>
          <w:szCs w:val="24"/>
          <w:lang w:eastAsia="en-US"/>
        </w:rPr>
        <w:t xml:space="preserve"> of the Department of Analytics and Forecasting;</w:t>
      </w:r>
    </w:p>
    <w:p w14:paraId="1B1EDF1A"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2014-2015 – JSC</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NC «Aktau International Commercial Sea Port”</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Head of the Department of Port Facilities and Capital Construction;</w:t>
      </w:r>
    </w:p>
    <w:p w14:paraId="0A61A0F2"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2015-2016 – JSC</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 xml:space="preserve">NC </w:t>
      </w:r>
      <w:r>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Aktau International Commercial Sea Port</w:t>
      </w:r>
      <w:r>
        <w:rPr>
          <w:rFonts w:asciiTheme="minorHAnsi" w:eastAsiaTheme="minorHAnsi" w:hAnsiTheme="minorHAnsi"/>
          <w:sz w:val="24"/>
          <w:szCs w:val="24"/>
          <w:lang w:eastAsia="en-US"/>
        </w:rPr>
        <w:t>”</w:t>
      </w:r>
      <w:r w:rsidRPr="001F3267">
        <w:rPr>
          <w:rFonts w:asciiTheme="minorHAnsi" w:eastAsiaTheme="minorHAnsi" w:hAnsiTheme="minorHAnsi"/>
          <w:sz w:val="24"/>
          <w:szCs w:val="24"/>
          <w:lang w:eastAsia="en-US"/>
        </w:rPr>
        <w:t xml:space="preserve"> – Vice President for Technical Issues;</w:t>
      </w:r>
    </w:p>
    <w:p w14:paraId="5E6815BD" w14:textId="77777777" w:rsidR="007D7E55" w:rsidRPr="001F3267"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2016-2017 - "Port Kuryk</w:t>
      </w:r>
      <w:r>
        <w:rPr>
          <w:rFonts w:asciiTheme="minorHAnsi" w:eastAsiaTheme="minorHAnsi" w:hAnsiTheme="minorHAnsi"/>
          <w:sz w:val="24"/>
          <w:szCs w:val="24"/>
          <w:lang w:eastAsia="en-US"/>
        </w:rPr>
        <w:t xml:space="preserve">” </w:t>
      </w:r>
      <w:r w:rsidRPr="001F3267">
        <w:rPr>
          <w:rFonts w:asciiTheme="minorHAnsi" w:eastAsiaTheme="minorHAnsi" w:hAnsiTheme="minorHAnsi"/>
          <w:sz w:val="24"/>
          <w:szCs w:val="24"/>
          <w:lang w:eastAsia="en-US"/>
        </w:rPr>
        <w:t>LLP - General Director;</w:t>
      </w:r>
    </w:p>
    <w:p w14:paraId="541A5391" w14:textId="2F58EC18" w:rsidR="00CC43DF" w:rsidRPr="00BB6EED" w:rsidRDefault="007D7E55" w:rsidP="007D7E55">
      <w:pPr>
        <w:rPr>
          <w:rFonts w:asciiTheme="minorHAnsi" w:eastAsiaTheme="minorHAnsi" w:hAnsiTheme="minorHAnsi"/>
          <w:sz w:val="24"/>
          <w:szCs w:val="24"/>
          <w:lang w:eastAsia="en-US"/>
        </w:rPr>
      </w:pPr>
      <w:r w:rsidRPr="001F3267">
        <w:rPr>
          <w:rFonts w:asciiTheme="minorHAnsi" w:eastAsiaTheme="minorHAnsi" w:hAnsiTheme="minorHAnsi"/>
          <w:sz w:val="24"/>
          <w:szCs w:val="24"/>
          <w:lang w:eastAsia="en-US"/>
        </w:rPr>
        <w:t xml:space="preserve">From 2017 to </w:t>
      </w:r>
      <w:r>
        <w:rPr>
          <w:rFonts w:asciiTheme="minorHAnsi" w:eastAsiaTheme="minorHAnsi" w:hAnsiTheme="minorHAnsi"/>
          <w:sz w:val="24"/>
          <w:szCs w:val="24"/>
          <w:lang w:eastAsia="en-US"/>
        </w:rPr>
        <w:t xml:space="preserve">until </w:t>
      </w:r>
      <w:r w:rsidRPr="001F3267">
        <w:rPr>
          <w:rFonts w:asciiTheme="minorHAnsi" w:eastAsiaTheme="minorHAnsi" w:hAnsiTheme="minorHAnsi"/>
          <w:sz w:val="24"/>
          <w:szCs w:val="24"/>
          <w:lang w:eastAsia="en-US"/>
        </w:rPr>
        <w:t xml:space="preserve">– Chairman of the Management Board (President) </w:t>
      </w:r>
      <w:r>
        <w:rPr>
          <w:rFonts w:asciiTheme="minorHAnsi" w:eastAsiaTheme="minorHAnsi" w:hAnsiTheme="minorHAnsi"/>
          <w:sz w:val="24"/>
          <w:szCs w:val="24"/>
          <w:lang w:eastAsia="en-US"/>
        </w:rPr>
        <w:t xml:space="preserve">of </w:t>
      </w:r>
      <w:r w:rsidRPr="001F3267">
        <w:rPr>
          <w:rFonts w:asciiTheme="minorHAnsi" w:eastAsiaTheme="minorHAnsi" w:hAnsiTheme="minorHAnsi"/>
          <w:sz w:val="24"/>
          <w:szCs w:val="24"/>
          <w:lang w:eastAsia="en-US"/>
        </w:rPr>
        <w:t>JSC "NC "</w:t>
      </w:r>
      <w:r>
        <w:rPr>
          <w:rFonts w:asciiTheme="minorHAnsi" w:eastAsiaTheme="minorHAnsi" w:hAnsiTheme="minorHAnsi"/>
          <w:sz w:val="24"/>
          <w:szCs w:val="24"/>
          <w:lang w:eastAsia="en-US"/>
        </w:rPr>
        <w:t>ACSP</w:t>
      </w:r>
      <w:r w:rsidRPr="001F3267">
        <w:rPr>
          <w:rFonts w:asciiTheme="minorHAnsi" w:eastAsiaTheme="minorHAnsi" w:hAnsiTheme="minorHAnsi"/>
          <w:sz w:val="24"/>
          <w:szCs w:val="24"/>
          <w:lang w:eastAsia="en-US"/>
        </w:rPr>
        <w:t>".</w:t>
      </w:r>
    </w:p>
    <w:tbl>
      <w:tblPr>
        <w:tblStyle w:val="a3"/>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02"/>
        <w:gridCol w:w="7229"/>
      </w:tblGrid>
      <w:tr w:rsidR="008678D1" w:rsidRPr="001F3267" w14:paraId="66C743BF" w14:textId="77777777" w:rsidTr="004719E5">
        <w:tc>
          <w:tcPr>
            <w:tcW w:w="2802" w:type="dxa"/>
          </w:tcPr>
          <w:p w14:paraId="1104B2E7" w14:textId="77777777" w:rsidR="008678D1" w:rsidRPr="001F3267" w:rsidRDefault="003336C8" w:rsidP="00176D25">
            <w:pPr>
              <w:spacing w:before="100"/>
              <w:rPr>
                <w:rFonts w:asciiTheme="minorHAnsi" w:eastAsiaTheme="minorHAnsi" w:hAnsiTheme="minorHAnsi"/>
                <w:sz w:val="24"/>
                <w:szCs w:val="28"/>
                <w:lang w:eastAsia="en-US"/>
              </w:rPr>
            </w:pPr>
            <w:r w:rsidRPr="001F3267">
              <w:rPr>
                <w:rFonts w:asciiTheme="minorHAnsi" w:hAnsiTheme="minorHAnsi"/>
                <w:noProof/>
                <w:sz w:val="18"/>
              </w:rPr>
              <w:lastRenderedPageBreak/>
              <w:drawing>
                <wp:inline distT="0" distB="0" distL="0" distR="0" wp14:anchorId="32EF536D" wp14:editId="22604D4C">
                  <wp:extent cx="1657350" cy="1945153"/>
                  <wp:effectExtent l="0" t="0" r="0" b="0"/>
                  <wp:docPr id="6" name="Рисунок 6" descr="https://www.portaktau.kz/wp-content/uploads/2021/03/img_0109-300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ortaktau.kz/wp-content/uploads/2021/03/img_0109-300x300-1.jpg"/>
                          <pic:cNvPicPr>
                            <a:picLocks noChangeAspect="1" noChangeArrowheads="1"/>
                          </pic:cNvPicPr>
                        </pic:nvPicPr>
                        <pic:blipFill rotWithShape="1">
                          <a:blip r:embed="rId56">
                            <a:extLst>
                              <a:ext uri="{28A0092B-C50C-407E-A947-70E740481C1C}">
                                <a14:useLocalDpi xmlns:a14="http://schemas.microsoft.com/office/drawing/2010/main" val="0"/>
                              </a:ext>
                            </a:extLst>
                          </a:blip>
                          <a:srcRect l="26754" t="8333" b="5702"/>
                          <a:stretch/>
                        </pic:blipFill>
                        <pic:spPr bwMode="auto">
                          <a:xfrm>
                            <a:off x="0" y="0"/>
                            <a:ext cx="1657350" cy="19451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14:paraId="7C4FF77E" w14:textId="77777777" w:rsidR="008678D1" w:rsidRPr="0077646B" w:rsidRDefault="0083373E" w:rsidP="00176D25">
            <w:pPr>
              <w:spacing w:before="100"/>
              <w:rPr>
                <w:rFonts w:asciiTheme="minorHAnsi" w:hAnsiTheme="minorHAnsi"/>
                <w:b/>
                <w:bCs/>
                <w:color w:val="365F91" w:themeColor="accent1" w:themeShade="BF"/>
                <w:kern w:val="36"/>
                <w:sz w:val="24"/>
                <w:szCs w:val="28"/>
              </w:rPr>
            </w:pPr>
            <w:r w:rsidRPr="0077646B">
              <w:rPr>
                <w:rFonts w:asciiTheme="minorHAnsi" w:hAnsiTheme="minorHAnsi"/>
                <w:b/>
                <w:bCs/>
                <w:color w:val="365F91" w:themeColor="accent1" w:themeShade="BF"/>
                <w:kern w:val="36"/>
                <w:sz w:val="24"/>
                <w:szCs w:val="28"/>
              </w:rPr>
              <w:t>WILSON MARINA A. WILSON</w:t>
            </w:r>
          </w:p>
          <w:p w14:paraId="22D6AA17" w14:textId="77777777" w:rsidR="008678D1" w:rsidRPr="001F3267" w:rsidRDefault="008678D1" w:rsidP="00176D25">
            <w:pPr>
              <w:spacing w:before="100"/>
              <w:rPr>
                <w:rFonts w:asciiTheme="minorHAnsi" w:hAnsiTheme="minorHAnsi"/>
                <w:b/>
                <w:bCs/>
                <w:kern w:val="36"/>
                <w:sz w:val="24"/>
                <w:szCs w:val="28"/>
              </w:rPr>
            </w:pPr>
          </w:p>
          <w:p w14:paraId="2047FE03" w14:textId="600FDD21" w:rsidR="008678D1" w:rsidRPr="001F3267" w:rsidRDefault="0083373E" w:rsidP="0079686B">
            <w:pPr>
              <w:spacing w:before="100"/>
              <w:ind w:right="-143"/>
              <w:jc w:val="left"/>
              <w:rPr>
                <w:rFonts w:asciiTheme="minorHAnsi" w:hAnsiTheme="minorHAnsi"/>
                <w:b/>
                <w:kern w:val="36"/>
                <w:sz w:val="24"/>
                <w:szCs w:val="28"/>
              </w:rPr>
            </w:pPr>
            <w:r w:rsidRPr="001F3267">
              <w:rPr>
                <w:rFonts w:asciiTheme="minorHAnsi" w:hAnsiTheme="minorHAnsi"/>
                <w:b/>
                <w:bCs/>
                <w:kern w:val="36"/>
                <w:sz w:val="24"/>
                <w:szCs w:val="28"/>
              </w:rPr>
              <w:t>Vice President for Economics and Finance</w:t>
            </w:r>
            <w:r w:rsidR="007D7E55">
              <w:rPr>
                <w:rFonts w:asciiTheme="minorHAnsi" w:hAnsiTheme="minorHAnsi"/>
                <w:b/>
                <w:bCs/>
                <w:kern w:val="36"/>
                <w:sz w:val="24"/>
                <w:szCs w:val="28"/>
              </w:rPr>
              <w:t xml:space="preserve"> of</w:t>
            </w:r>
            <w:r w:rsidRPr="001F3267">
              <w:rPr>
                <w:rFonts w:asciiTheme="minorHAnsi" w:hAnsiTheme="minorHAnsi"/>
                <w:b/>
                <w:bCs/>
                <w:kern w:val="36"/>
                <w:sz w:val="24"/>
                <w:szCs w:val="28"/>
              </w:rPr>
              <w:t xml:space="preserve"> JSC</w:t>
            </w:r>
            <w:r w:rsidR="007D7E55">
              <w:rPr>
                <w:rFonts w:asciiTheme="minorHAnsi" w:hAnsiTheme="minorHAnsi"/>
                <w:b/>
                <w:bCs/>
                <w:kern w:val="36"/>
                <w:sz w:val="24"/>
                <w:szCs w:val="28"/>
              </w:rPr>
              <w:t xml:space="preserve"> “</w:t>
            </w:r>
            <w:r w:rsidRPr="001F3267">
              <w:rPr>
                <w:rFonts w:asciiTheme="minorHAnsi" w:hAnsiTheme="minorHAnsi"/>
                <w:b/>
                <w:bCs/>
                <w:kern w:val="36"/>
                <w:sz w:val="24"/>
                <w:szCs w:val="28"/>
              </w:rPr>
              <w:t>NC "</w:t>
            </w:r>
            <w:r w:rsidR="008C15F3">
              <w:rPr>
                <w:rFonts w:asciiTheme="minorHAnsi" w:hAnsiTheme="minorHAnsi"/>
                <w:b/>
                <w:bCs/>
                <w:kern w:val="36"/>
                <w:sz w:val="24"/>
                <w:szCs w:val="28"/>
              </w:rPr>
              <w:t>ACSP</w:t>
            </w:r>
            <w:r w:rsidRPr="001F3267">
              <w:rPr>
                <w:rFonts w:asciiTheme="minorHAnsi" w:hAnsiTheme="minorHAnsi"/>
                <w:b/>
                <w:bCs/>
                <w:kern w:val="36"/>
                <w:sz w:val="24"/>
                <w:szCs w:val="28"/>
              </w:rPr>
              <w:t xml:space="preserve">", </w:t>
            </w:r>
            <w:r w:rsidR="0079686B">
              <w:rPr>
                <w:rFonts w:asciiTheme="minorHAnsi" w:hAnsiTheme="minorHAnsi"/>
                <w:b/>
                <w:bCs/>
                <w:kern w:val="36"/>
                <w:sz w:val="24"/>
                <w:szCs w:val="28"/>
              </w:rPr>
              <w:br/>
            </w:r>
            <w:r w:rsidRPr="001F3267">
              <w:rPr>
                <w:rFonts w:asciiTheme="minorHAnsi" w:hAnsiTheme="minorHAnsi"/>
                <w:b/>
                <w:bCs/>
                <w:kern w:val="36"/>
                <w:sz w:val="24"/>
                <w:szCs w:val="28"/>
              </w:rPr>
              <w:t>Member of the Management Board</w:t>
            </w:r>
          </w:p>
          <w:p w14:paraId="04E881C6" w14:textId="5D00FE20" w:rsidR="008678D1" w:rsidRPr="001F3267" w:rsidRDefault="008678D1" w:rsidP="00C8354C">
            <w:pPr>
              <w:spacing w:before="100"/>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Member of the Management Board since 2015</w:t>
            </w:r>
          </w:p>
        </w:tc>
      </w:tr>
    </w:tbl>
    <w:p w14:paraId="057EE6C8" w14:textId="77777777" w:rsidR="00CC43DF" w:rsidRPr="001F3267" w:rsidRDefault="00CC43DF" w:rsidP="00176D25">
      <w:pPr>
        <w:spacing w:before="100"/>
        <w:rPr>
          <w:rFonts w:asciiTheme="minorHAnsi" w:eastAsiaTheme="minorHAnsi" w:hAnsiTheme="minorHAnsi"/>
          <w:b/>
          <w:bCs/>
          <w:sz w:val="24"/>
          <w:szCs w:val="28"/>
          <w:lang w:eastAsia="en-US"/>
        </w:rPr>
      </w:pPr>
    </w:p>
    <w:p w14:paraId="70684BD0" w14:textId="77777777" w:rsidR="008678D1" w:rsidRPr="001F3267" w:rsidRDefault="008678D1"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Year of birth: </w:t>
      </w:r>
      <w:r w:rsidR="00687A7D" w:rsidRPr="001F3267">
        <w:rPr>
          <w:rFonts w:asciiTheme="minorHAnsi" w:eastAsiaTheme="minorHAnsi" w:hAnsiTheme="minorHAnsi"/>
          <w:sz w:val="24"/>
          <w:szCs w:val="28"/>
          <w:lang w:eastAsia="en-US"/>
        </w:rPr>
        <w:t>1966</w:t>
      </w:r>
    </w:p>
    <w:p w14:paraId="6C315D80" w14:textId="77777777" w:rsidR="008678D1" w:rsidRPr="001F3267" w:rsidRDefault="008678D1"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Citizenship: </w:t>
      </w:r>
      <w:r w:rsidR="00687A7D" w:rsidRPr="001F3267">
        <w:rPr>
          <w:rFonts w:asciiTheme="minorHAnsi" w:eastAsiaTheme="minorHAnsi" w:hAnsiTheme="minorHAnsi"/>
          <w:sz w:val="24"/>
          <w:szCs w:val="28"/>
          <w:lang w:eastAsia="en-US"/>
        </w:rPr>
        <w:t>Republic of Kazakhstan</w:t>
      </w:r>
    </w:p>
    <w:p w14:paraId="3CDCE9EB" w14:textId="1FD1D416" w:rsidR="008678D1" w:rsidRPr="001F3267" w:rsidRDefault="008678D1"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Education: </w:t>
      </w:r>
      <w:r w:rsidR="00687A7D" w:rsidRPr="001F3267">
        <w:rPr>
          <w:rFonts w:asciiTheme="minorHAnsi" w:eastAsiaTheme="minorHAnsi" w:hAnsiTheme="minorHAnsi"/>
          <w:sz w:val="24"/>
          <w:szCs w:val="28"/>
          <w:lang w:eastAsia="en-US"/>
        </w:rPr>
        <w:t xml:space="preserve">University </w:t>
      </w:r>
      <w:r w:rsidR="007D7E55">
        <w:rPr>
          <w:rFonts w:asciiTheme="minorHAnsi" w:eastAsiaTheme="minorHAnsi" w:hAnsiTheme="minorHAnsi"/>
          <w:sz w:val="24"/>
          <w:szCs w:val="28"/>
          <w:lang w:eastAsia="en-US"/>
        </w:rPr>
        <w:t>“</w:t>
      </w:r>
      <w:proofErr w:type="spellStart"/>
      <w:r w:rsidR="00687A7D" w:rsidRPr="001F3267">
        <w:rPr>
          <w:rFonts w:asciiTheme="minorHAnsi" w:eastAsiaTheme="minorHAnsi" w:hAnsiTheme="minorHAnsi"/>
          <w:sz w:val="24"/>
          <w:szCs w:val="28"/>
          <w:lang w:eastAsia="en-US"/>
        </w:rPr>
        <w:t>Kainar</w:t>
      </w:r>
      <w:proofErr w:type="spellEnd"/>
      <w:r w:rsidR="007D7E55">
        <w:rPr>
          <w:rFonts w:asciiTheme="minorHAnsi" w:eastAsiaTheme="minorHAnsi" w:hAnsiTheme="minorHAnsi"/>
          <w:sz w:val="24"/>
          <w:szCs w:val="28"/>
          <w:lang w:eastAsia="en-US"/>
        </w:rPr>
        <w:t>”</w:t>
      </w:r>
      <w:r w:rsidR="00AA6AF6">
        <w:rPr>
          <w:rFonts w:asciiTheme="minorHAnsi" w:eastAsiaTheme="minorHAnsi" w:hAnsiTheme="minorHAnsi"/>
          <w:sz w:val="24"/>
          <w:szCs w:val="28"/>
          <w:lang w:eastAsia="en-US"/>
        </w:rPr>
        <w:t xml:space="preserve"> </w:t>
      </w:r>
      <w:proofErr w:type="gramStart"/>
      <w:r w:rsidR="00AA6AF6">
        <w:rPr>
          <w:rFonts w:asciiTheme="minorHAnsi" w:eastAsiaTheme="minorHAnsi" w:hAnsiTheme="minorHAnsi"/>
          <w:sz w:val="24"/>
          <w:szCs w:val="28"/>
          <w:lang w:eastAsia="en-US"/>
        </w:rPr>
        <w:t xml:space="preserve">( </w:t>
      </w:r>
      <w:r w:rsidR="00E770A8">
        <w:rPr>
          <w:rFonts w:asciiTheme="minorHAnsi" w:eastAsiaTheme="minorHAnsi" w:hAnsiTheme="minorHAnsi"/>
          <w:sz w:val="24"/>
          <w:szCs w:val="28"/>
          <w:lang w:eastAsia="en-US"/>
        </w:rPr>
        <w:t>Almaty</w:t>
      </w:r>
      <w:proofErr w:type="gramEnd"/>
      <w:r w:rsidR="00E770A8">
        <w:rPr>
          <w:rFonts w:asciiTheme="minorHAnsi" w:eastAsiaTheme="minorHAnsi" w:hAnsiTheme="minorHAnsi"/>
          <w:sz w:val="24"/>
          <w:szCs w:val="28"/>
          <w:lang w:eastAsia="en-US"/>
        </w:rPr>
        <w:t xml:space="preserve"> ), </w:t>
      </w:r>
      <w:r w:rsidR="00687A7D" w:rsidRPr="001F3267">
        <w:rPr>
          <w:rFonts w:asciiTheme="minorHAnsi" w:eastAsiaTheme="minorHAnsi" w:hAnsiTheme="minorHAnsi"/>
          <w:sz w:val="24"/>
          <w:szCs w:val="28"/>
          <w:lang w:eastAsia="en-US"/>
        </w:rPr>
        <w:t>Aktau State University</w:t>
      </w:r>
      <w:r w:rsidR="00E770A8">
        <w:rPr>
          <w:rFonts w:asciiTheme="minorHAnsi" w:eastAsiaTheme="minorHAnsi" w:hAnsiTheme="minorHAnsi"/>
          <w:sz w:val="24"/>
          <w:szCs w:val="28"/>
          <w:lang w:eastAsia="en-US"/>
        </w:rPr>
        <w:t xml:space="preserve"> named after Sh. </w:t>
      </w:r>
      <w:proofErr w:type="spellStart"/>
      <w:r w:rsidR="00E770A8">
        <w:rPr>
          <w:rFonts w:asciiTheme="minorHAnsi" w:eastAsiaTheme="minorHAnsi" w:hAnsiTheme="minorHAnsi"/>
          <w:sz w:val="24"/>
          <w:szCs w:val="28"/>
          <w:lang w:eastAsia="en-US"/>
        </w:rPr>
        <w:t>Yesenov</w:t>
      </w:r>
      <w:proofErr w:type="spellEnd"/>
      <w:r w:rsidR="00E770A8">
        <w:rPr>
          <w:rFonts w:asciiTheme="minorHAnsi" w:eastAsiaTheme="minorHAnsi" w:hAnsiTheme="minorHAnsi"/>
          <w:sz w:val="24"/>
          <w:szCs w:val="28"/>
          <w:lang w:eastAsia="en-US"/>
        </w:rPr>
        <w:t xml:space="preserve"> (Aktau)</w:t>
      </w:r>
    </w:p>
    <w:p w14:paraId="02069DF0" w14:textId="77777777" w:rsidR="008678D1" w:rsidRPr="001F3267" w:rsidRDefault="008678D1" w:rsidP="00176D25">
      <w:pPr>
        <w:spacing w:before="100"/>
        <w:rPr>
          <w:rFonts w:asciiTheme="minorHAnsi" w:eastAsiaTheme="minorHAnsi" w:hAnsiTheme="minorHAnsi"/>
          <w:b/>
          <w:bCs/>
          <w:sz w:val="24"/>
          <w:szCs w:val="28"/>
          <w:lang w:eastAsia="en-US"/>
        </w:rPr>
      </w:pPr>
      <w:r w:rsidRPr="001F3267">
        <w:rPr>
          <w:rFonts w:asciiTheme="minorHAnsi" w:eastAsiaTheme="minorHAnsi" w:hAnsiTheme="minorHAnsi"/>
          <w:b/>
          <w:bCs/>
          <w:sz w:val="24"/>
          <w:szCs w:val="28"/>
          <w:lang w:eastAsia="en-US"/>
        </w:rPr>
        <w:t>Working experience:</w:t>
      </w:r>
    </w:p>
    <w:p w14:paraId="52E5B131" w14:textId="3BB423E5" w:rsidR="00FF59E9" w:rsidRPr="001F3267" w:rsidRDefault="00B84A7D" w:rsidP="00176D25">
      <w:pPr>
        <w:spacing w:before="100"/>
        <w:rPr>
          <w:rFonts w:asciiTheme="minorHAnsi" w:hAnsiTheme="minorHAnsi"/>
          <w:kern w:val="36"/>
          <w:sz w:val="24"/>
          <w:szCs w:val="28"/>
        </w:rPr>
      </w:pPr>
      <w:r w:rsidRPr="001F3267">
        <w:rPr>
          <w:rFonts w:asciiTheme="minorHAnsi" w:hAnsiTheme="minorHAnsi"/>
          <w:kern w:val="36"/>
          <w:sz w:val="24"/>
          <w:szCs w:val="28"/>
        </w:rPr>
        <w:t>1984-1992</w:t>
      </w:r>
      <w:r w:rsidR="007D7E55">
        <w:rPr>
          <w:rFonts w:asciiTheme="minorHAnsi" w:hAnsiTheme="minorHAnsi"/>
          <w:kern w:val="36"/>
          <w:sz w:val="24"/>
          <w:szCs w:val="28"/>
        </w:rPr>
        <w:t xml:space="preserve"> </w:t>
      </w:r>
      <w:r w:rsidRPr="001F3267">
        <w:rPr>
          <w:rFonts w:asciiTheme="minorHAnsi" w:hAnsiTheme="minorHAnsi"/>
          <w:kern w:val="36"/>
          <w:sz w:val="24"/>
          <w:szCs w:val="28"/>
        </w:rPr>
        <w:t>-</w:t>
      </w:r>
      <w:r w:rsidR="007D7E55">
        <w:rPr>
          <w:rFonts w:asciiTheme="minorHAnsi" w:hAnsiTheme="minorHAnsi"/>
          <w:kern w:val="36"/>
          <w:sz w:val="24"/>
          <w:szCs w:val="28"/>
        </w:rPr>
        <w:t xml:space="preserve"> </w:t>
      </w:r>
      <w:r w:rsidRPr="001F3267">
        <w:rPr>
          <w:rFonts w:asciiTheme="minorHAnsi" w:hAnsiTheme="minorHAnsi"/>
          <w:kern w:val="36"/>
          <w:sz w:val="24"/>
          <w:szCs w:val="28"/>
        </w:rPr>
        <w:t>A KPO (Aktau, Kazakhstan) – cargo and baggage handler;</w:t>
      </w:r>
    </w:p>
    <w:p w14:paraId="50CB76B3" w14:textId="7E6865D3"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1999-2000 - Republican State Enterprise "Aktau Commercial Sea Port</w:t>
      </w:r>
      <w:r w:rsidR="00AA6AF6">
        <w:rPr>
          <w:rFonts w:asciiTheme="minorHAnsi" w:hAnsiTheme="minorHAnsi"/>
          <w:kern w:val="36"/>
          <w:sz w:val="24"/>
          <w:szCs w:val="28"/>
        </w:rPr>
        <w:t>"</w:t>
      </w:r>
      <w:r w:rsidR="007D7E55">
        <w:rPr>
          <w:rFonts w:asciiTheme="minorHAnsi" w:hAnsiTheme="minorHAnsi"/>
          <w:kern w:val="36"/>
          <w:sz w:val="24"/>
          <w:szCs w:val="28"/>
        </w:rPr>
        <w:t xml:space="preserve"> </w:t>
      </w:r>
      <w:r w:rsidR="00AA6AF6">
        <w:rPr>
          <w:rFonts w:asciiTheme="minorHAnsi" w:hAnsiTheme="minorHAnsi"/>
          <w:kern w:val="36"/>
          <w:sz w:val="24"/>
          <w:szCs w:val="28"/>
        </w:rPr>
        <w:t>(Aktau, Kazakhstan) - Engineer of</w:t>
      </w:r>
      <w:r w:rsidR="007D7E55">
        <w:rPr>
          <w:rFonts w:asciiTheme="minorHAnsi" w:hAnsiTheme="minorHAnsi"/>
          <w:kern w:val="36"/>
          <w:sz w:val="24"/>
          <w:szCs w:val="28"/>
        </w:rPr>
        <w:t xml:space="preserve"> </w:t>
      </w:r>
      <w:r w:rsidR="00AA6AF6">
        <w:rPr>
          <w:rFonts w:asciiTheme="minorHAnsi" w:hAnsiTheme="minorHAnsi"/>
          <w:kern w:val="36"/>
          <w:sz w:val="24"/>
          <w:szCs w:val="28"/>
        </w:rPr>
        <w:t>commerce and cargo operations;</w:t>
      </w:r>
    </w:p>
    <w:p w14:paraId="28958FF7" w14:textId="718E120F" w:rsidR="00FF59E9" w:rsidRPr="001F3267" w:rsidRDefault="00B84A7D" w:rsidP="00176D25">
      <w:pPr>
        <w:spacing w:before="100"/>
        <w:rPr>
          <w:rFonts w:asciiTheme="minorHAnsi" w:hAnsiTheme="minorHAnsi"/>
          <w:kern w:val="36"/>
          <w:sz w:val="24"/>
          <w:szCs w:val="28"/>
        </w:rPr>
      </w:pPr>
      <w:r w:rsidRPr="001F3267">
        <w:rPr>
          <w:rFonts w:asciiTheme="minorHAnsi" w:hAnsiTheme="minorHAnsi"/>
          <w:kern w:val="36"/>
          <w:sz w:val="24"/>
          <w:szCs w:val="28"/>
        </w:rPr>
        <w:t>2000-2003</w:t>
      </w:r>
      <w:r w:rsidR="007D7E55">
        <w:rPr>
          <w:rFonts w:asciiTheme="minorHAnsi" w:hAnsiTheme="minorHAnsi"/>
          <w:kern w:val="36"/>
          <w:sz w:val="24"/>
          <w:szCs w:val="28"/>
        </w:rPr>
        <w:t xml:space="preserve"> –</w:t>
      </w:r>
      <w:r w:rsidRPr="001F3267">
        <w:rPr>
          <w:rFonts w:asciiTheme="minorHAnsi" w:hAnsiTheme="minorHAnsi"/>
          <w:kern w:val="36"/>
          <w:sz w:val="24"/>
          <w:szCs w:val="28"/>
        </w:rPr>
        <w:t xml:space="preserve"> RSE</w:t>
      </w:r>
      <w:r w:rsidR="007D7E55">
        <w:rPr>
          <w:rFonts w:asciiTheme="minorHAnsi" w:hAnsiTheme="minorHAnsi"/>
          <w:kern w:val="36"/>
          <w:sz w:val="24"/>
          <w:szCs w:val="28"/>
        </w:rPr>
        <w:t xml:space="preserve"> </w:t>
      </w:r>
      <w:r w:rsidRPr="001F3267">
        <w:rPr>
          <w:rFonts w:asciiTheme="minorHAnsi" w:hAnsiTheme="minorHAnsi"/>
          <w:kern w:val="36"/>
          <w:sz w:val="24"/>
          <w:szCs w:val="28"/>
        </w:rPr>
        <w:t>"</w:t>
      </w:r>
      <w:r w:rsidR="008C15F3">
        <w:rPr>
          <w:rFonts w:asciiTheme="minorHAnsi" w:hAnsiTheme="minorHAnsi"/>
          <w:kern w:val="36"/>
          <w:sz w:val="24"/>
          <w:szCs w:val="28"/>
        </w:rPr>
        <w:t>A</w:t>
      </w:r>
      <w:r w:rsidR="00034847">
        <w:rPr>
          <w:rFonts w:asciiTheme="minorHAnsi" w:hAnsiTheme="minorHAnsi"/>
          <w:kern w:val="36"/>
          <w:sz w:val="24"/>
          <w:szCs w:val="28"/>
        </w:rPr>
        <w:t>MNT</w:t>
      </w:r>
      <w:r w:rsidRPr="001F3267">
        <w:rPr>
          <w:rFonts w:asciiTheme="minorHAnsi" w:hAnsiTheme="minorHAnsi"/>
          <w:kern w:val="36"/>
          <w:sz w:val="24"/>
          <w:szCs w:val="28"/>
        </w:rPr>
        <w:t>" (Aktau, Kazakhstan) - Engineer of the Financial Management Department;</w:t>
      </w:r>
    </w:p>
    <w:p w14:paraId="0CC0AF88" w14:textId="08C6EABB"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2004-2008 -</w:t>
      </w:r>
      <w:r w:rsidR="007D7E55">
        <w:rPr>
          <w:rFonts w:asciiTheme="minorHAnsi" w:hAnsiTheme="minorHAnsi"/>
          <w:kern w:val="36"/>
          <w:sz w:val="24"/>
          <w:szCs w:val="28"/>
        </w:rPr>
        <w:t xml:space="preserve"> </w:t>
      </w:r>
      <w:r w:rsidRPr="001F3267">
        <w:rPr>
          <w:rFonts w:asciiTheme="minorHAnsi" w:hAnsiTheme="minorHAnsi"/>
          <w:kern w:val="36"/>
          <w:sz w:val="24"/>
          <w:szCs w:val="28"/>
        </w:rPr>
        <w:t>RSE "</w:t>
      </w:r>
      <w:r w:rsidR="00034847">
        <w:rPr>
          <w:rFonts w:asciiTheme="minorHAnsi" w:hAnsiTheme="minorHAnsi"/>
          <w:kern w:val="36"/>
          <w:sz w:val="24"/>
          <w:szCs w:val="28"/>
        </w:rPr>
        <w:t>ACSP</w:t>
      </w:r>
      <w:r w:rsidRPr="001F3267">
        <w:rPr>
          <w:rFonts w:asciiTheme="minorHAnsi" w:hAnsiTheme="minorHAnsi"/>
          <w:kern w:val="36"/>
          <w:sz w:val="24"/>
          <w:szCs w:val="28"/>
        </w:rPr>
        <w:t>" (Aktau, Kazakhstan) - Deputy Head of the Department of Economic Analysis and Tariff Policy;</w:t>
      </w:r>
    </w:p>
    <w:p w14:paraId="571A9BBE" w14:textId="121593AF"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2008-2012</w:t>
      </w:r>
      <w:r w:rsidR="00034847">
        <w:rPr>
          <w:rFonts w:asciiTheme="minorHAnsi" w:hAnsiTheme="minorHAnsi"/>
          <w:kern w:val="36"/>
          <w:sz w:val="24"/>
          <w:szCs w:val="28"/>
        </w:rPr>
        <w:t xml:space="preserve"> </w:t>
      </w:r>
      <w:r w:rsidRPr="001F3267">
        <w:rPr>
          <w:rFonts w:asciiTheme="minorHAnsi" w:hAnsiTheme="minorHAnsi"/>
          <w:kern w:val="36"/>
          <w:sz w:val="24"/>
          <w:szCs w:val="28"/>
        </w:rPr>
        <w:t>- RSE "AC</w:t>
      </w:r>
      <w:r w:rsidR="00034847">
        <w:rPr>
          <w:rFonts w:asciiTheme="minorHAnsi" w:hAnsiTheme="minorHAnsi"/>
          <w:kern w:val="36"/>
          <w:sz w:val="24"/>
          <w:szCs w:val="28"/>
        </w:rPr>
        <w:t>S</w:t>
      </w:r>
      <w:r w:rsidRPr="001F3267">
        <w:rPr>
          <w:rFonts w:asciiTheme="minorHAnsi" w:hAnsiTheme="minorHAnsi"/>
          <w:kern w:val="36"/>
          <w:sz w:val="24"/>
          <w:szCs w:val="28"/>
        </w:rPr>
        <w:t>P" (Aktau, Kazakhstan) - Head of the Strategic Planning and Long - term Investment Management Department;</w:t>
      </w:r>
    </w:p>
    <w:p w14:paraId="32D5AFBA" w14:textId="6BBC2F48" w:rsidR="00FF59E9"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2012-2015 - JSC "NC "</w:t>
      </w:r>
      <w:r w:rsidR="00034847">
        <w:rPr>
          <w:rFonts w:asciiTheme="minorHAnsi" w:hAnsiTheme="minorHAnsi"/>
          <w:kern w:val="36"/>
          <w:sz w:val="24"/>
          <w:szCs w:val="28"/>
        </w:rPr>
        <w:t>ACSP</w:t>
      </w:r>
      <w:r w:rsidRPr="001F3267">
        <w:rPr>
          <w:rFonts w:asciiTheme="minorHAnsi" w:hAnsiTheme="minorHAnsi"/>
          <w:kern w:val="36"/>
          <w:sz w:val="24"/>
          <w:szCs w:val="28"/>
        </w:rPr>
        <w:t xml:space="preserve">" (Aktau, Kazakhstan) – Head of Financial </w:t>
      </w:r>
      <w:r w:rsidR="00034847">
        <w:rPr>
          <w:rFonts w:asciiTheme="minorHAnsi" w:hAnsiTheme="minorHAnsi"/>
          <w:kern w:val="36"/>
          <w:sz w:val="24"/>
          <w:szCs w:val="28"/>
        </w:rPr>
        <w:t>Department</w:t>
      </w:r>
      <w:r w:rsidRPr="001F3267">
        <w:rPr>
          <w:rFonts w:asciiTheme="minorHAnsi" w:hAnsiTheme="minorHAnsi"/>
          <w:kern w:val="36"/>
          <w:sz w:val="24"/>
          <w:szCs w:val="28"/>
        </w:rPr>
        <w:t>;</w:t>
      </w:r>
    </w:p>
    <w:p w14:paraId="4AC33508" w14:textId="16D293F0" w:rsidR="008678D1" w:rsidRPr="001F3267" w:rsidRDefault="00FF59E9" w:rsidP="00176D25">
      <w:pPr>
        <w:spacing w:before="100"/>
        <w:rPr>
          <w:rFonts w:asciiTheme="minorHAnsi" w:hAnsiTheme="minorHAnsi"/>
          <w:kern w:val="36"/>
          <w:sz w:val="24"/>
          <w:szCs w:val="28"/>
        </w:rPr>
      </w:pPr>
      <w:r w:rsidRPr="001F3267">
        <w:rPr>
          <w:rFonts w:asciiTheme="minorHAnsi" w:hAnsiTheme="minorHAnsi"/>
          <w:kern w:val="36"/>
          <w:sz w:val="24"/>
          <w:szCs w:val="28"/>
        </w:rPr>
        <w:t xml:space="preserve">2015-2016 </w:t>
      </w:r>
      <w:r w:rsidR="00034847">
        <w:rPr>
          <w:rFonts w:asciiTheme="minorHAnsi" w:hAnsiTheme="minorHAnsi"/>
          <w:kern w:val="36"/>
          <w:sz w:val="24"/>
          <w:szCs w:val="28"/>
        </w:rPr>
        <w:t>–</w:t>
      </w:r>
      <w:r w:rsidRPr="001F3267">
        <w:rPr>
          <w:rFonts w:asciiTheme="minorHAnsi" w:hAnsiTheme="minorHAnsi"/>
          <w:kern w:val="36"/>
          <w:sz w:val="24"/>
          <w:szCs w:val="28"/>
        </w:rPr>
        <w:t xml:space="preserve"> JSC</w:t>
      </w:r>
      <w:r w:rsidR="00034847">
        <w:rPr>
          <w:rFonts w:asciiTheme="minorHAnsi" w:hAnsiTheme="minorHAnsi"/>
          <w:kern w:val="36"/>
          <w:sz w:val="24"/>
          <w:szCs w:val="28"/>
        </w:rPr>
        <w:t xml:space="preserve"> “</w:t>
      </w:r>
      <w:r w:rsidRPr="001F3267">
        <w:rPr>
          <w:rFonts w:asciiTheme="minorHAnsi" w:hAnsiTheme="minorHAnsi"/>
          <w:kern w:val="36"/>
          <w:sz w:val="24"/>
          <w:szCs w:val="28"/>
        </w:rPr>
        <w:t>NC "ACSP" (Aktau, Kazakhstan</w:t>
      </w:r>
      <w:r w:rsidR="00034847" w:rsidRPr="00034847">
        <w:rPr>
          <w:rFonts w:asciiTheme="minorHAnsi" w:hAnsiTheme="minorHAnsi"/>
          <w:kern w:val="36"/>
          <w:sz w:val="24"/>
          <w:szCs w:val="28"/>
          <w:lang w:val="en-US"/>
        </w:rPr>
        <w:t>)</w:t>
      </w:r>
      <w:r w:rsidRPr="001F3267">
        <w:rPr>
          <w:rFonts w:asciiTheme="minorHAnsi" w:hAnsiTheme="minorHAnsi"/>
          <w:kern w:val="36"/>
          <w:sz w:val="24"/>
          <w:szCs w:val="28"/>
        </w:rPr>
        <w:t xml:space="preserve"> –</w:t>
      </w:r>
      <w:r w:rsidR="00034847" w:rsidRPr="00034847">
        <w:rPr>
          <w:rFonts w:asciiTheme="minorHAnsi" w:hAnsiTheme="minorHAnsi"/>
          <w:kern w:val="36"/>
          <w:sz w:val="24"/>
          <w:szCs w:val="28"/>
          <w:lang w:val="en-US"/>
        </w:rPr>
        <w:t xml:space="preserve"> </w:t>
      </w:r>
      <w:r w:rsidR="00034847">
        <w:rPr>
          <w:rFonts w:asciiTheme="minorHAnsi" w:hAnsiTheme="minorHAnsi"/>
          <w:kern w:val="36"/>
          <w:sz w:val="24"/>
          <w:szCs w:val="28"/>
          <w:lang w:val="en-US"/>
        </w:rPr>
        <w:t>Vice</w:t>
      </w:r>
      <w:r w:rsidRPr="001F3267">
        <w:rPr>
          <w:rFonts w:asciiTheme="minorHAnsi" w:hAnsiTheme="minorHAnsi"/>
          <w:kern w:val="36"/>
          <w:sz w:val="24"/>
          <w:szCs w:val="28"/>
        </w:rPr>
        <w:t>-President, member of the Management Board;</w:t>
      </w:r>
    </w:p>
    <w:p w14:paraId="3DD6522B" w14:textId="79963F03" w:rsidR="00C8354C" w:rsidRPr="001F3267" w:rsidRDefault="00C8354C" w:rsidP="00176D25">
      <w:pPr>
        <w:spacing w:before="100"/>
        <w:rPr>
          <w:rFonts w:asciiTheme="minorHAnsi" w:hAnsiTheme="minorHAnsi"/>
          <w:kern w:val="36"/>
          <w:sz w:val="24"/>
          <w:szCs w:val="28"/>
        </w:rPr>
      </w:pPr>
      <w:r w:rsidRPr="001F3267">
        <w:rPr>
          <w:rFonts w:asciiTheme="minorHAnsi" w:hAnsiTheme="minorHAnsi"/>
          <w:kern w:val="36"/>
          <w:sz w:val="24"/>
          <w:szCs w:val="28"/>
        </w:rPr>
        <w:t>Since 2016 – JSC "NC "</w:t>
      </w:r>
      <w:r w:rsidR="00034847">
        <w:rPr>
          <w:rFonts w:asciiTheme="minorHAnsi" w:hAnsiTheme="minorHAnsi"/>
          <w:kern w:val="36"/>
          <w:sz w:val="24"/>
          <w:szCs w:val="28"/>
        </w:rPr>
        <w:t>ACSP</w:t>
      </w:r>
      <w:r w:rsidRPr="001F3267">
        <w:rPr>
          <w:rFonts w:asciiTheme="minorHAnsi" w:hAnsiTheme="minorHAnsi"/>
          <w:kern w:val="36"/>
          <w:sz w:val="24"/>
          <w:szCs w:val="28"/>
        </w:rPr>
        <w:t>" (Aktau, Kazakhstan)-</w:t>
      </w:r>
      <w:r w:rsidR="00034847">
        <w:rPr>
          <w:rFonts w:asciiTheme="minorHAnsi" w:hAnsiTheme="minorHAnsi"/>
          <w:kern w:val="36"/>
          <w:sz w:val="24"/>
          <w:szCs w:val="28"/>
        </w:rPr>
        <w:t xml:space="preserve"> Vice</w:t>
      </w:r>
      <w:r w:rsidRPr="001F3267">
        <w:rPr>
          <w:rFonts w:asciiTheme="minorHAnsi" w:hAnsiTheme="minorHAnsi"/>
          <w:kern w:val="36"/>
          <w:sz w:val="24"/>
          <w:szCs w:val="28"/>
        </w:rPr>
        <w:t>-</w:t>
      </w:r>
      <w:r w:rsidR="00034847">
        <w:rPr>
          <w:rFonts w:asciiTheme="minorHAnsi" w:hAnsiTheme="minorHAnsi"/>
          <w:kern w:val="36"/>
          <w:sz w:val="24"/>
          <w:szCs w:val="28"/>
        </w:rPr>
        <w:t>P</w:t>
      </w:r>
      <w:r w:rsidRPr="001F3267">
        <w:rPr>
          <w:rFonts w:asciiTheme="minorHAnsi" w:hAnsiTheme="minorHAnsi"/>
          <w:kern w:val="36"/>
          <w:sz w:val="24"/>
          <w:szCs w:val="28"/>
        </w:rPr>
        <w:t xml:space="preserve">resident in economics and </w:t>
      </w:r>
      <w:r w:rsidR="00034847">
        <w:rPr>
          <w:rFonts w:asciiTheme="minorHAnsi" w:hAnsiTheme="minorHAnsi"/>
          <w:kern w:val="36"/>
          <w:sz w:val="24"/>
          <w:szCs w:val="28"/>
        </w:rPr>
        <w:t>f</w:t>
      </w:r>
      <w:r w:rsidRPr="001F3267">
        <w:rPr>
          <w:rFonts w:asciiTheme="minorHAnsi" w:hAnsiTheme="minorHAnsi"/>
          <w:kern w:val="36"/>
          <w:sz w:val="24"/>
          <w:szCs w:val="28"/>
        </w:rPr>
        <w:t>inance.</w:t>
      </w:r>
    </w:p>
    <w:p w14:paraId="621B026D" w14:textId="77777777" w:rsidR="008678D1" w:rsidRPr="001F3267" w:rsidRDefault="008678D1" w:rsidP="004719E5">
      <w:pPr>
        <w:rPr>
          <w:rFonts w:asciiTheme="minorHAnsi" w:hAnsiTheme="minorHAnsi"/>
          <w:kern w:val="36"/>
          <w:sz w:val="24"/>
          <w:szCs w:val="28"/>
        </w:rPr>
      </w:pPr>
    </w:p>
    <w:p w14:paraId="41390263" w14:textId="77777777" w:rsidR="0083373E" w:rsidRDefault="0083373E" w:rsidP="00A50B5E">
      <w:pPr>
        <w:ind w:firstLine="709"/>
        <w:rPr>
          <w:rFonts w:asciiTheme="minorHAnsi" w:eastAsiaTheme="minorHAnsi" w:hAnsiTheme="minorHAnsi"/>
          <w:b/>
          <w:bCs/>
          <w:color w:val="000000"/>
          <w:sz w:val="28"/>
          <w:szCs w:val="28"/>
          <w:u w:val="single"/>
          <w:lang w:eastAsia="en-US"/>
        </w:rPr>
      </w:pPr>
      <w:r w:rsidRPr="001F3267">
        <w:rPr>
          <w:rFonts w:asciiTheme="minorHAnsi" w:eastAsiaTheme="minorHAnsi" w:hAnsi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60"/>
        <w:gridCol w:w="7229"/>
      </w:tblGrid>
      <w:tr w:rsidR="00883CDA" w:rsidRPr="001F3267" w14:paraId="693AC79D" w14:textId="77777777" w:rsidTr="0079686B">
        <w:tc>
          <w:tcPr>
            <w:tcW w:w="2660" w:type="dxa"/>
          </w:tcPr>
          <w:p w14:paraId="431D744B" w14:textId="77777777" w:rsidR="00883CDA" w:rsidRPr="001F3267" w:rsidRDefault="00883CDA" w:rsidP="00454B7B">
            <w:pPr>
              <w:spacing w:before="100"/>
              <w:rPr>
                <w:rFonts w:asciiTheme="minorHAnsi" w:eastAsiaTheme="minorHAnsi" w:hAnsiTheme="minorHAnsi"/>
                <w:sz w:val="24"/>
                <w:szCs w:val="28"/>
                <w:lang w:eastAsia="en-US"/>
              </w:rPr>
            </w:pPr>
            <w:r>
              <w:rPr>
                <w:rFonts w:asciiTheme="minorHAnsi" w:eastAsiaTheme="minorHAnsi" w:hAnsiTheme="minorHAnsi"/>
                <w:noProof/>
                <w:sz w:val="24"/>
                <w:szCs w:val="28"/>
              </w:rPr>
              <w:lastRenderedPageBreak/>
              <w:drawing>
                <wp:inline distT="0" distB="0" distL="0" distR="0" wp14:anchorId="63822823" wp14:editId="134AA427">
                  <wp:extent cx="1438275" cy="160407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7">
                            <a:extLst>
                              <a:ext uri="{28A0092B-C50C-407E-A947-70E740481C1C}">
                                <a14:useLocalDpi xmlns:a14="http://schemas.microsoft.com/office/drawing/2010/main" val="0"/>
                              </a:ext>
                            </a:extLst>
                          </a:blip>
                          <a:srcRect b="16234"/>
                          <a:stretch/>
                        </pic:blipFill>
                        <pic:spPr bwMode="auto">
                          <a:xfrm>
                            <a:off x="0" y="0"/>
                            <a:ext cx="1440767" cy="160685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229" w:type="dxa"/>
          </w:tcPr>
          <w:p w14:paraId="5C034367" w14:textId="77777777" w:rsidR="00883CDA" w:rsidRPr="0077646B" w:rsidRDefault="0079686B" w:rsidP="00454B7B">
            <w:pPr>
              <w:spacing w:before="100"/>
              <w:rPr>
                <w:rFonts w:asciiTheme="minorHAnsi" w:hAnsiTheme="minorHAnsi"/>
                <w:b/>
                <w:bCs/>
                <w:color w:val="365F91" w:themeColor="accent1" w:themeShade="BF"/>
                <w:kern w:val="36"/>
                <w:sz w:val="24"/>
                <w:szCs w:val="28"/>
              </w:rPr>
            </w:pPr>
            <w:r w:rsidRPr="0079686B">
              <w:rPr>
                <w:rFonts w:asciiTheme="minorHAnsi" w:hAnsiTheme="minorHAnsi"/>
                <w:b/>
                <w:bCs/>
                <w:color w:val="365F91" w:themeColor="accent1" w:themeShade="BF"/>
                <w:kern w:val="36"/>
                <w:sz w:val="24"/>
                <w:szCs w:val="28"/>
              </w:rPr>
              <w:t xml:space="preserve">Atambayev Amir </w:t>
            </w:r>
            <w:proofErr w:type="spellStart"/>
            <w:r w:rsidRPr="0079686B">
              <w:rPr>
                <w:rFonts w:asciiTheme="minorHAnsi" w:hAnsiTheme="minorHAnsi"/>
                <w:b/>
                <w:bCs/>
                <w:color w:val="365F91" w:themeColor="accent1" w:themeShade="BF"/>
                <w:kern w:val="36"/>
                <w:sz w:val="24"/>
                <w:szCs w:val="28"/>
              </w:rPr>
              <w:t>Sultanovich</w:t>
            </w:r>
            <w:proofErr w:type="spellEnd"/>
          </w:p>
          <w:p w14:paraId="043D9E50" w14:textId="77777777" w:rsidR="00883CDA" w:rsidRPr="001F3267" w:rsidRDefault="00883CDA" w:rsidP="00454B7B">
            <w:pPr>
              <w:spacing w:before="100"/>
              <w:rPr>
                <w:rFonts w:asciiTheme="minorHAnsi" w:hAnsiTheme="minorHAnsi"/>
                <w:b/>
                <w:bCs/>
                <w:kern w:val="36"/>
                <w:sz w:val="24"/>
                <w:szCs w:val="28"/>
              </w:rPr>
            </w:pPr>
          </w:p>
          <w:p w14:paraId="4AEF1903" w14:textId="6134DE39" w:rsidR="00883CDA" w:rsidRPr="001F3267" w:rsidRDefault="0079686B" w:rsidP="0079686B">
            <w:pPr>
              <w:spacing w:before="100"/>
              <w:ind w:right="-143"/>
              <w:jc w:val="left"/>
              <w:rPr>
                <w:rFonts w:asciiTheme="minorHAnsi" w:hAnsiTheme="minorHAnsi"/>
                <w:b/>
                <w:kern w:val="36"/>
                <w:sz w:val="24"/>
                <w:szCs w:val="28"/>
              </w:rPr>
            </w:pPr>
            <w:r>
              <w:rPr>
                <w:rFonts w:asciiTheme="minorHAnsi" w:hAnsiTheme="minorHAnsi"/>
                <w:b/>
                <w:bCs/>
                <w:kern w:val="36"/>
                <w:sz w:val="24"/>
                <w:szCs w:val="28"/>
              </w:rPr>
              <w:t>Chief Engineer of JSC "NC "</w:t>
            </w:r>
            <w:r w:rsidR="008C15F3">
              <w:rPr>
                <w:rFonts w:asciiTheme="minorHAnsi" w:hAnsiTheme="minorHAnsi"/>
                <w:b/>
                <w:bCs/>
                <w:kern w:val="36"/>
                <w:sz w:val="24"/>
                <w:szCs w:val="28"/>
              </w:rPr>
              <w:t>ACSP</w:t>
            </w:r>
            <w:r>
              <w:rPr>
                <w:rFonts w:asciiTheme="minorHAnsi" w:hAnsiTheme="minorHAnsi"/>
                <w:b/>
                <w:bCs/>
                <w:kern w:val="36"/>
                <w:sz w:val="24"/>
                <w:szCs w:val="28"/>
              </w:rPr>
              <w:t>", Member of the Management Board</w:t>
            </w:r>
          </w:p>
          <w:p w14:paraId="519F5989" w14:textId="7BB8F69C" w:rsidR="00883CDA" w:rsidRPr="001F3267" w:rsidRDefault="00883CDA" w:rsidP="0079686B">
            <w:pPr>
              <w:spacing w:before="100"/>
              <w:rPr>
                <w:rFonts w:asciiTheme="minorHAnsi" w:eastAsiaTheme="minorHAnsi" w:hAnsiTheme="minorHAnsi"/>
                <w:sz w:val="24"/>
                <w:szCs w:val="28"/>
                <w:lang w:eastAsia="en-US"/>
              </w:rPr>
            </w:pPr>
            <w:r w:rsidRPr="001F3267">
              <w:rPr>
                <w:rFonts w:asciiTheme="minorHAnsi" w:eastAsiaTheme="minorHAnsi" w:hAnsiTheme="minorHAnsi"/>
                <w:sz w:val="24"/>
                <w:szCs w:val="28"/>
                <w:lang w:eastAsia="en-US"/>
              </w:rPr>
              <w:t>Has been a member of the Management Board since</w:t>
            </w:r>
            <w:r w:rsidR="00034847">
              <w:rPr>
                <w:rFonts w:asciiTheme="minorHAnsi" w:eastAsiaTheme="minorHAnsi" w:hAnsiTheme="minorHAnsi"/>
                <w:sz w:val="24"/>
                <w:szCs w:val="28"/>
                <w:lang w:eastAsia="en-US"/>
              </w:rPr>
              <w:t xml:space="preserve"> </w:t>
            </w:r>
            <w:r w:rsidRPr="001F3267">
              <w:rPr>
                <w:rFonts w:asciiTheme="minorHAnsi" w:eastAsiaTheme="minorHAnsi" w:hAnsiTheme="minorHAnsi"/>
                <w:sz w:val="24"/>
                <w:szCs w:val="28"/>
                <w:lang w:eastAsia="en-US"/>
              </w:rPr>
              <w:t>2023</w:t>
            </w:r>
          </w:p>
        </w:tc>
      </w:tr>
    </w:tbl>
    <w:p w14:paraId="0F08D2FD" w14:textId="77777777" w:rsidR="00883CDA" w:rsidRPr="001F3267" w:rsidRDefault="00883CDA" w:rsidP="00883CDA">
      <w:pPr>
        <w:spacing w:before="100"/>
        <w:rPr>
          <w:rFonts w:asciiTheme="minorHAnsi" w:eastAsiaTheme="minorHAnsi" w:hAnsiTheme="minorHAnsi"/>
          <w:b/>
          <w:bCs/>
          <w:sz w:val="24"/>
          <w:szCs w:val="28"/>
          <w:lang w:eastAsia="en-US"/>
        </w:rPr>
      </w:pPr>
    </w:p>
    <w:p w14:paraId="6092FE89" w14:textId="77777777" w:rsidR="00883CDA" w:rsidRPr="001F3267" w:rsidRDefault="00883CDA" w:rsidP="00883CDA">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Year of birth: </w:t>
      </w:r>
      <w:r w:rsidRPr="001F3267">
        <w:rPr>
          <w:rFonts w:asciiTheme="minorHAnsi" w:eastAsiaTheme="minorHAnsi" w:hAnsiTheme="minorHAnsi"/>
          <w:sz w:val="24"/>
          <w:szCs w:val="28"/>
          <w:lang w:eastAsia="en-US"/>
        </w:rPr>
        <w:t>1966</w:t>
      </w:r>
    </w:p>
    <w:p w14:paraId="023BCAAE" w14:textId="77777777" w:rsidR="00883CDA" w:rsidRPr="001F3267" w:rsidRDefault="00883CDA" w:rsidP="00883CDA">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Citizenship: </w:t>
      </w:r>
      <w:r w:rsidRPr="001F3267">
        <w:rPr>
          <w:rFonts w:asciiTheme="minorHAnsi" w:eastAsiaTheme="minorHAnsi" w:hAnsiTheme="minorHAnsi"/>
          <w:sz w:val="24"/>
          <w:szCs w:val="28"/>
          <w:lang w:eastAsia="en-US"/>
        </w:rPr>
        <w:t>Republic of Kazakhstan</w:t>
      </w:r>
    </w:p>
    <w:p w14:paraId="4ADB20D2" w14:textId="78689477" w:rsidR="00883CDA" w:rsidRPr="001F3267" w:rsidRDefault="00883CDA" w:rsidP="00883CDA">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Education: </w:t>
      </w:r>
      <w:r w:rsidR="0079686B" w:rsidRPr="0079686B">
        <w:rPr>
          <w:rFonts w:asciiTheme="minorHAnsi" w:eastAsiaTheme="minorHAnsi" w:hAnsiTheme="minorHAnsi"/>
          <w:sz w:val="24"/>
          <w:szCs w:val="28"/>
          <w:lang w:eastAsia="en-US"/>
        </w:rPr>
        <w:t>Kazakh Polytechnic Institute named after V</w:t>
      </w:r>
      <w:r w:rsidR="00835ED2">
        <w:rPr>
          <w:rFonts w:asciiTheme="minorHAnsi" w:eastAsiaTheme="minorHAnsi" w:hAnsiTheme="minorHAnsi"/>
          <w:sz w:val="24"/>
          <w:szCs w:val="28"/>
          <w:lang w:eastAsia="en-US"/>
        </w:rPr>
        <w:t>.</w:t>
      </w:r>
      <w:r w:rsidR="0079686B" w:rsidRPr="0079686B">
        <w:rPr>
          <w:rFonts w:asciiTheme="minorHAnsi" w:eastAsiaTheme="minorHAnsi" w:hAnsiTheme="minorHAnsi"/>
          <w:sz w:val="24"/>
          <w:szCs w:val="28"/>
          <w:lang w:eastAsia="en-US"/>
        </w:rPr>
        <w:t>I</w:t>
      </w:r>
      <w:r w:rsidR="00835ED2">
        <w:rPr>
          <w:rFonts w:asciiTheme="minorHAnsi" w:eastAsiaTheme="minorHAnsi" w:hAnsiTheme="minorHAnsi"/>
          <w:sz w:val="24"/>
          <w:szCs w:val="28"/>
          <w:lang w:eastAsia="en-US"/>
        </w:rPr>
        <w:t xml:space="preserve">. </w:t>
      </w:r>
      <w:r w:rsidR="0079686B" w:rsidRPr="0079686B">
        <w:rPr>
          <w:rFonts w:asciiTheme="minorHAnsi" w:eastAsiaTheme="minorHAnsi" w:hAnsiTheme="minorHAnsi"/>
          <w:sz w:val="24"/>
          <w:szCs w:val="28"/>
          <w:lang w:eastAsia="en-US"/>
        </w:rPr>
        <w:t xml:space="preserve">Lenin (Almaty), Caspian State University of Technology and Engineering named after Sh. </w:t>
      </w:r>
      <w:proofErr w:type="spellStart"/>
      <w:r w:rsidR="0079686B">
        <w:rPr>
          <w:rFonts w:asciiTheme="minorHAnsi" w:eastAsiaTheme="minorHAnsi" w:hAnsiTheme="minorHAnsi"/>
          <w:sz w:val="24"/>
          <w:szCs w:val="28"/>
          <w:lang w:eastAsia="en-US"/>
        </w:rPr>
        <w:t>Yes</w:t>
      </w:r>
      <w:r w:rsidR="00835ED2">
        <w:rPr>
          <w:rFonts w:asciiTheme="minorHAnsi" w:eastAsiaTheme="minorHAnsi" w:hAnsiTheme="minorHAnsi"/>
          <w:sz w:val="24"/>
          <w:szCs w:val="28"/>
          <w:lang w:eastAsia="en-US"/>
        </w:rPr>
        <w:t>s</w:t>
      </w:r>
      <w:r w:rsidR="0079686B">
        <w:rPr>
          <w:rFonts w:asciiTheme="minorHAnsi" w:eastAsiaTheme="minorHAnsi" w:hAnsiTheme="minorHAnsi"/>
          <w:sz w:val="24"/>
          <w:szCs w:val="28"/>
          <w:lang w:eastAsia="en-US"/>
        </w:rPr>
        <w:t>enov</w:t>
      </w:r>
      <w:proofErr w:type="spellEnd"/>
      <w:r w:rsidR="00835ED2">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(Aktau)</w:t>
      </w:r>
    </w:p>
    <w:p w14:paraId="5386E731" w14:textId="77777777" w:rsidR="00883CDA" w:rsidRPr="001F3267" w:rsidRDefault="00883CDA" w:rsidP="00883CDA">
      <w:pPr>
        <w:spacing w:before="100"/>
        <w:rPr>
          <w:rFonts w:asciiTheme="minorHAnsi" w:eastAsiaTheme="minorHAnsi" w:hAnsiTheme="minorHAnsi"/>
          <w:b/>
          <w:bCs/>
          <w:sz w:val="24"/>
          <w:szCs w:val="28"/>
          <w:lang w:eastAsia="en-US"/>
        </w:rPr>
      </w:pPr>
      <w:r w:rsidRPr="001F3267">
        <w:rPr>
          <w:rFonts w:asciiTheme="minorHAnsi" w:eastAsiaTheme="minorHAnsi" w:hAnsiTheme="minorHAnsi"/>
          <w:b/>
          <w:bCs/>
          <w:sz w:val="24"/>
          <w:szCs w:val="28"/>
          <w:lang w:eastAsia="en-US"/>
        </w:rPr>
        <w:t>Working experience:</w:t>
      </w:r>
    </w:p>
    <w:p w14:paraId="7960178B" w14:textId="030B424F" w:rsidR="0079686B" w:rsidRDefault="0079686B" w:rsidP="00883CDA">
      <w:pPr>
        <w:spacing w:before="100"/>
        <w:rPr>
          <w:rFonts w:asciiTheme="minorHAnsi" w:hAnsiTheme="minorHAnsi"/>
          <w:kern w:val="36"/>
          <w:sz w:val="24"/>
          <w:szCs w:val="28"/>
        </w:rPr>
      </w:pPr>
      <w:r>
        <w:rPr>
          <w:rFonts w:asciiTheme="minorHAnsi" w:hAnsiTheme="minorHAnsi"/>
          <w:kern w:val="36"/>
          <w:sz w:val="24"/>
          <w:szCs w:val="28"/>
        </w:rPr>
        <w:t>1999-200</w:t>
      </w:r>
      <w:r w:rsidR="00835ED2">
        <w:rPr>
          <w:rFonts w:asciiTheme="minorHAnsi" w:hAnsiTheme="minorHAnsi"/>
          <w:kern w:val="36"/>
          <w:sz w:val="24"/>
          <w:szCs w:val="28"/>
        </w:rPr>
        <w:t xml:space="preserve">8 </w:t>
      </w:r>
      <w:r>
        <w:rPr>
          <w:rFonts w:asciiTheme="minorHAnsi" w:hAnsiTheme="minorHAnsi"/>
          <w:kern w:val="36"/>
          <w:sz w:val="24"/>
          <w:szCs w:val="28"/>
        </w:rPr>
        <w:t>-</w:t>
      </w:r>
      <w:r w:rsidR="00835ED2">
        <w:rPr>
          <w:rFonts w:asciiTheme="minorHAnsi" w:hAnsiTheme="minorHAnsi"/>
          <w:kern w:val="36"/>
          <w:sz w:val="24"/>
          <w:szCs w:val="28"/>
        </w:rPr>
        <w:t xml:space="preserve"> </w:t>
      </w:r>
      <w:r>
        <w:rPr>
          <w:rFonts w:asciiTheme="minorHAnsi" w:hAnsiTheme="minorHAnsi"/>
          <w:kern w:val="36"/>
          <w:sz w:val="24"/>
          <w:szCs w:val="28"/>
        </w:rPr>
        <w:t xml:space="preserve">Department of </w:t>
      </w:r>
      <w:r w:rsidRPr="0079686B">
        <w:rPr>
          <w:rFonts w:asciiTheme="minorHAnsi" w:hAnsiTheme="minorHAnsi"/>
          <w:kern w:val="36"/>
          <w:sz w:val="24"/>
          <w:szCs w:val="28"/>
        </w:rPr>
        <w:t xml:space="preserve">Customs Control in Mangystau region </w:t>
      </w:r>
      <w:proofErr w:type="gramStart"/>
      <w:r w:rsidRPr="0079686B">
        <w:rPr>
          <w:rFonts w:asciiTheme="minorHAnsi" w:hAnsiTheme="minorHAnsi"/>
          <w:kern w:val="36"/>
          <w:sz w:val="24"/>
          <w:szCs w:val="28"/>
        </w:rPr>
        <w:t>( Aktau</w:t>
      </w:r>
      <w:proofErr w:type="gramEnd"/>
      <w:r w:rsidRPr="0079686B">
        <w:rPr>
          <w:rFonts w:asciiTheme="minorHAnsi" w:hAnsiTheme="minorHAnsi"/>
          <w:kern w:val="36"/>
          <w:sz w:val="24"/>
          <w:szCs w:val="28"/>
        </w:rPr>
        <w:t xml:space="preserve"> , Kazakhstan –  Head of the </w:t>
      </w:r>
      <w:r w:rsidR="00835ED2">
        <w:rPr>
          <w:rFonts w:asciiTheme="minorHAnsi" w:hAnsiTheme="minorHAnsi"/>
          <w:kern w:val="36"/>
          <w:sz w:val="24"/>
          <w:szCs w:val="28"/>
        </w:rPr>
        <w:t>C</w:t>
      </w:r>
      <w:r w:rsidRPr="0079686B">
        <w:rPr>
          <w:rFonts w:asciiTheme="minorHAnsi" w:hAnsiTheme="minorHAnsi"/>
          <w:kern w:val="36"/>
          <w:sz w:val="24"/>
          <w:szCs w:val="28"/>
        </w:rPr>
        <w:t xml:space="preserve">ustoms </w:t>
      </w:r>
      <w:r w:rsidR="00835ED2">
        <w:rPr>
          <w:rFonts w:asciiTheme="minorHAnsi" w:hAnsiTheme="minorHAnsi"/>
          <w:kern w:val="36"/>
          <w:sz w:val="24"/>
          <w:szCs w:val="28"/>
        </w:rPr>
        <w:t>P</w:t>
      </w:r>
      <w:r w:rsidRPr="0079686B">
        <w:rPr>
          <w:rFonts w:asciiTheme="minorHAnsi" w:hAnsiTheme="minorHAnsi"/>
          <w:kern w:val="36"/>
          <w:sz w:val="24"/>
          <w:szCs w:val="28"/>
        </w:rPr>
        <w:t>ost "Seaport-Aktau</w:t>
      </w:r>
      <w:r w:rsidR="00AA6AF6">
        <w:rPr>
          <w:rFonts w:asciiTheme="minorHAnsi" w:hAnsiTheme="minorHAnsi"/>
          <w:kern w:val="36"/>
          <w:sz w:val="24"/>
          <w:szCs w:val="28"/>
        </w:rPr>
        <w:t xml:space="preserve">" </w:t>
      </w:r>
      <w:r w:rsidRPr="0079686B">
        <w:rPr>
          <w:rFonts w:asciiTheme="minorHAnsi" w:hAnsiTheme="minorHAnsi"/>
          <w:kern w:val="36"/>
          <w:sz w:val="24"/>
          <w:szCs w:val="28"/>
        </w:rPr>
        <w:t xml:space="preserve">of the </w:t>
      </w:r>
      <w:r w:rsidR="00C76803" w:rsidRPr="00C76803">
        <w:rPr>
          <w:rFonts w:asciiTheme="minorHAnsi" w:hAnsiTheme="minorHAnsi"/>
          <w:kern w:val="36"/>
          <w:sz w:val="24"/>
          <w:szCs w:val="28"/>
        </w:rPr>
        <w:t>Customs Control Department</w:t>
      </w:r>
      <w:r w:rsidRPr="0079686B">
        <w:rPr>
          <w:rFonts w:asciiTheme="minorHAnsi" w:hAnsiTheme="minorHAnsi"/>
          <w:kern w:val="36"/>
          <w:sz w:val="24"/>
          <w:szCs w:val="28"/>
        </w:rPr>
        <w:t xml:space="preserve"> in Mangystau region </w:t>
      </w:r>
      <w:r>
        <w:rPr>
          <w:rFonts w:asciiTheme="minorHAnsi" w:hAnsiTheme="minorHAnsi"/>
          <w:kern w:val="36"/>
          <w:sz w:val="24"/>
          <w:szCs w:val="28"/>
        </w:rPr>
        <w:t>;</w:t>
      </w:r>
    </w:p>
    <w:p w14:paraId="76741A0B" w14:textId="5B7C3DF4"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2008-2009</w:t>
      </w:r>
      <w:r w:rsidR="00C76803">
        <w:rPr>
          <w:rFonts w:asciiTheme="minorHAnsi" w:hAnsiTheme="minorHAnsi"/>
          <w:kern w:val="36"/>
          <w:sz w:val="24"/>
          <w:szCs w:val="28"/>
        </w:rPr>
        <w:t xml:space="preserve"> </w:t>
      </w:r>
      <w:r w:rsidRPr="0079686B">
        <w:rPr>
          <w:rFonts w:asciiTheme="minorHAnsi" w:hAnsiTheme="minorHAnsi"/>
          <w:kern w:val="36"/>
          <w:sz w:val="24"/>
          <w:szCs w:val="28"/>
        </w:rPr>
        <w:t>– Department of Customs Control in Mangystau</w:t>
      </w:r>
      <w:r>
        <w:rPr>
          <w:rFonts w:asciiTheme="minorHAnsi" w:hAnsiTheme="minorHAnsi"/>
          <w:kern w:val="36"/>
          <w:sz w:val="24"/>
          <w:szCs w:val="28"/>
        </w:rPr>
        <w:t xml:space="preserve"> region (Aktau, Kazakhstan </w:t>
      </w:r>
      <w:proofErr w:type="gramStart"/>
      <w:r>
        <w:rPr>
          <w:rFonts w:asciiTheme="minorHAnsi" w:hAnsiTheme="minorHAnsi"/>
          <w:kern w:val="36"/>
          <w:sz w:val="24"/>
          <w:szCs w:val="28"/>
        </w:rPr>
        <w:t>–  Head</w:t>
      </w:r>
      <w:proofErr w:type="gramEnd"/>
      <w:r>
        <w:rPr>
          <w:rFonts w:asciiTheme="minorHAnsi" w:hAnsiTheme="minorHAnsi"/>
          <w:kern w:val="36"/>
          <w:sz w:val="24"/>
          <w:szCs w:val="28"/>
        </w:rPr>
        <w:t xml:space="preserve"> of the D</w:t>
      </w:r>
      <w:r w:rsidR="00C76803">
        <w:rPr>
          <w:rFonts w:asciiTheme="minorHAnsi" w:hAnsiTheme="minorHAnsi"/>
          <w:kern w:val="36"/>
          <w:sz w:val="24"/>
          <w:szCs w:val="28"/>
        </w:rPr>
        <w:t>ivision</w:t>
      </w:r>
      <w:r>
        <w:rPr>
          <w:rFonts w:asciiTheme="minorHAnsi" w:hAnsiTheme="minorHAnsi"/>
          <w:kern w:val="36"/>
          <w:sz w:val="24"/>
          <w:szCs w:val="28"/>
        </w:rPr>
        <w:t xml:space="preserve"> of Organization of Customs Control of </w:t>
      </w:r>
      <w:r w:rsidRPr="0079686B">
        <w:rPr>
          <w:rFonts w:asciiTheme="minorHAnsi" w:hAnsiTheme="minorHAnsi"/>
          <w:kern w:val="36"/>
          <w:sz w:val="24"/>
          <w:szCs w:val="28"/>
        </w:rPr>
        <w:t xml:space="preserve">the </w:t>
      </w:r>
      <w:r w:rsidR="00C76803" w:rsidRPr="00C76803">
        <w:rPr>
          <w:rFonts w:asciiTheme="minorHAnsi" w:hAnsiTheme="minorHAnsi"/>
          <w:kern w:val="36"/>
          <w:sz w:val="24"/>
          <w:szCs w:val="28"/>
        </w:rPr>
        <w:t>Customs Control Department</w:t>
      </w:r>
      <w:r w:rsidRPr="0079686B">
        <w:rPr>
          <w:rFonts w:asciiTheme="minorHAnsi" w:hAnsiTheme="minorHAnsi"/>
          <w:kern w:val="36"/>
          <w:sz w:val="24"/>
          <w:szCs w:val="28"/>
        </w:rPr>
        <w:t xml:space="preserve"> in Mangystau region</w:t>
      </w:r>
      <w:r>
        <w:rPr>
          <w:rFonts w:asciiTheme="minorHAnsi" w:hAnsiTheme="minorHAnsi"/>
          <w:kern w:val="36"/>
          <w:sz w:val="24"/>
          <w:szCs w:val="28"/>
        </w:rPr>
        <w:t>;</w:t>
      </w:r>
    </w:p>
    <w:p w14:paraId="5F17FD39" w14:textId="4D21B680" w:rsidR="00883CDA" w:rsidRDefault="0079686B" w:rsidP="00883CDA">
      <w:pPr>
        <w:spacing w:before="100"/>
        <w:rPr>
          <w:rFonts w:asciiTheme="minorHAnsi" w:hAnsiTheme="minorHAnsi"/>
          <w:kern w:val="36"/>
          <w:sz w:val="24"/>
          <w:szCs w:val="28"/>
        </w:rPr>
      </w:pPr>
      <w:r>
        <w:rPr>
          <w:rFonts w:asciiTheme="minorHAnsi" w:hAnsiTheme="minorHAnsi"/>
          <w:kern w:val="36"/>
          <w:sz w:val="24"/>
          <w:szCs w:val="28"/>
        </w:rPr>
        <w:t>2009-2010</w:t>
      </w:r>
      <w:r w:rsidR="00C76803">
        <w:rPr>
          <w:rFonts w:asciiTheme="minorHAnsi" w:hAnsiTheme="minorHAnsi"/>
          <w:kern w:val="36"/>
          <w:sz w:val="24"/>
          <w:szCs w:val="28"/>
        </w:rPr>
        <w:t xml:space="preserve"> </w:t>
      </w:r>
      <w:r>
        <w:rPr>
          <w:rFonts w:asciiTheme="minorHAnsi" w:hAnsiTheme="minorHAnsi"/>
          <w:kern w:val="36"/>
          <w:sz w:val="24"/>
          <w:szCs w:val="28"/>
        </w:rPr>
        <w:t>-</w:t>
      </w:r>
      <w:r w:rsidR="00C76803">
        <w:rPr>
          <w:rFonts w:asciiTheme="minorHAnsi" w:hAnsiTheme="minorHAnsi"/>
          <w:kern w:val="36"/>
          <w:sz w:val="24"/>
          <w:szCs w:val="28"/>
        </w:rPr>
        <w:t xml:space="preserve"> </w:t>
      </w:r>
      <w:r>
        <w:rPr>
          <w:rFonts w:asciiTheme="minorHAnsi" w:hAnsiTheme="minorHAnsi"/>
          <w:kern w:val="36"/>
          <w:sz w:val="24"/>
          <w:szCs w:val="28"/>
        </w:rPr>
        <w:t xml:space="preserve">Department of </w:t>
      </w:r>
      <w:r w:rsidRPr="0079686B">
        <w:rPr>
          <w:rFonts w:asciiTheme="minorHAnsi" w:hAnsiTheme="minorHAnsi"/>
          <w:kern w:val="36"/>
          <w:sz w:val="24"/>
          <w:szCs w:val="28"/>
        </w:rPr>
        <w:t>Customs Control in Mangystau region (</w:t>
      </w:r>
      <w:r w:rsidR="00883CDA" w:rsidRPr="001F3267">
        <w:rPr>
          <w:rFonts w:asciiTheme="minorHAnsi" w:hAnsiTheme="minorHAnsi"/>
          <w:kern w:val="36"/>
          <w:sz w:val="24"/>
          <w:szCs w:val="28"/>
        </w:rPr>
        <w:t xml:space="preserve">Aktau, </w:t>
      </w:r>
      <w:proofErr w:type="gramStart"/>
      <w:r w:rsidR="00883CDA" w:rsidRPr="001F3267">
        <w:rPr>
          <w:rFonts w:asciiTheme="minorHAnsi" w:hAnsiTheme="minorHAnsi"/>
          <w:kern w:val="36"/>
          <w:sz w:val="24"/>
          <w:szCs w:val="28"/>
        </w:rPr>
        <w:t>Kazakhstan )</w:t>
      </w:r>
      <w:proofErr w:type="gramEnd"/>
      <w:r w:rsidR="00883CDA" w:rsidRPr="001F3267">
        <w:rPr>
          <w:rFonts w:asciiTheme="minorHAnsi" w:hAnsiTheme="minorHAnsi"/>
          <w:kern w:val="36"/>
          <w:sz w:val="24"/>
          <w:szCs w:val="28"/>
        </w:rPr>
        <w:t xml:space="preserve"> – Deputy Head of the Department of </w:t>
      </w:r>
      <w:r w:rsidRPr="0079686B">
        <w:rPr>
          <w:rFonts w:asciiTheme="minorHAnsi" w:hAnsiTheme="minorHAnsi"/>
          <w:kern w:val="36"/>
          <w:sz w:val="24"/>
          <w:szCs w:val="28"/>
        </w:rPr>
        <w:t xml:space="preserve">Customs Control in Mangystau region </w:t>
      </w:r>
      <w:r>
        <w:rPr>
          <w:rFonts w:asciiTheme="minorHAnsi" w:hAnsiTheme="minorHAnsi"/>
          <w:kern w:val="36"/>
          <w:sz w:val="24"/>
          <w:szCs w:val="28"/>
        </w:rPr>
        <w:t>;</w:t>
      </w:r>
    </w:p>
    <w:p w14:paraId="365A5CD5" w14:textId="6F12AA37"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2011-</w:t>
      </w:r>
      <w:r w:rsidR="00F11C7E">
        <w:rPr>
          <w:rFonts w:asciiTheme="minorHAnsi" w:hAnsiTheme="minorHAnsi"/>
          <w:kern w:val="36"/>
          <w:sz w:val="24"/>
          <w:szCs w:val="28"/>
        </w:rPr>
        <w:t>2023</w:t>
      </w:r>
      <w:r w:rsidRPr="0079686B">
        <w:rPr>
          <w:rFonts w:asciiTheme="minorHAnsi" w:hAnsiTheme="minorHAnsi"/>
          <w:kern w:val="36"/>
          <w:sz w:val="24"/>
          <w:szCs w:val="28"/>
        </w:rPr>
        <w:t>-</w:t>
      </w:r>
      <w:r w:rsidR="00C76803">
        <w:rPr>
          <w:rFonts w:asciiTheme="minorHAnsi" w:hAnsiTheme="minorHAnsi"/>
          <w:kern w:val="36"/>
          <w:sz w:val="24"/>
          <w:szCs w:val="28"/>
        </w:rPr>
        <w:t xml:space="preserve"> “</w:t>
      </w:r>
      <w:r w:rsidRPr="0079686B">
        <w:rPr>
          <w:rFonts w:asciiTheme="minorHAnsi" w:hAnsiTheme="minorHAnsi"/>
          <w:kern w:val="36"/>
          <w:sz w:val="24"/>
          <w:szCs w:val="28"/>
          <w:lang w:val="en-US"/>
        </w:rPr>
        <w:t>Alliance</w:t>
      </w:r>
      <w:r w:rsidRPr="0079686B">
        <w:rPr>
          <w:rFonts w:asciiTheme="minorHAnsi" w:hAnsiTheme="minorHAnsi"/>
          <w:kern w:val="36"/>
          <w:sz w:val="24"/>
          <w:szCs w:val="28"/>
        </w:rPr>
        <w:t xml:space="preserve"> </w:t>
      </w:r>
      <w:r w:rsidRPr="0079686B">
        <w:rPr>
          <w:rFonts w:asciiTheme="minorHAnsi" w:hAnsiTheme="minorHAnsi"/>
          <w:kern w:val="36"/>
          <w:sz w:val="24"/>
          <w:szCs w:val="28"/>
          <w:lang w:val="en-US"/>
        </w:rPr>
        <w:t>Logistic</w:t>
      </w:r>
      <w:r w:rsidR="00C76803">
        <w:rPr>
          <w:rFonts w:asciiTheme="minorHAnsi" w:hAnsiTheme="minorHAnsi"/>
          <w:kern w:val="36"/>
          <w:sz w:val="24"/>
          <w:szCs w:val="28"/>
          <w:lang w:val="en-US"/>
        </w:rPr>
        <w:t>”</w:t>
      </w:r>
      <w:r w:rsidRPr="0079686B">
        <w:rPr>
          <w:rFonts w:asciiTheme="minorHAnsi" w:hAnsiTheme="minorHAnsi"/>
          <w:kern w:val="36"/>
          <w:sz w:val="24"/>
          <w:szCs w:val="28"/>
          <w:lang w:val="en-US"/>
        </w:rPr>
        <w:t xml:space="preserve"> </w:t>
      </w:r>
      <w:proofErr w:type="gramStart"/>
      <w:r w:rsidRPr="0079686B">
        <w:rPr>
          <w:rFonts w:asciiTheme="minorHAnsi" w:hAnsiTheme="minorHAnsi"/>
          <w:kern w:val="36"/>
          <w:sz w:val="24"/>
          <w:szCs w:val="28"/>
          <w:lang w:val="en-US"/>
        </w:rPr>
        <w:t xml:space="preserve">LLP </w:t>
      </w:r>
      <w:r w:rsidR="00AA6AF6">
        <w:rPr>
          <w:rFonts w:asciiTheme="minorHAnsi" w:hAnsiTheme="minorHAnsi"/>
          <w:kern w:val="36"/>
          <w:sz w:val="24"/>
          <w:szCs w:val="28"/>
        </w:rPr>
        <w:t xml:space="preserve"> (</w:t>
      </w:r>
      <w:proofErr w:type="gramEnd"/>
      <w:r w:rsidR="00AA6AF6">
        <w:rPr>
          <w:rFonts w:asciiTheme="minorHAnsi" w:hAnsiTheme="minorHAnsi"/>
          <w:kern w:val="36"/>
          <w:sz w:val="24"/>
          <w:szCs w:val="28"/>
        </w:rPr>
        <w:t>Aktau, Kazakhstan – Chief Financial Officer;</w:t>
      </w:r>
    </w:p>
    <w:p w14:paraId="43A82B26" w14:textId="1EBF4526" w:rsidR="0079686B" w:rsidRDefault="0079686B" w:rsidP="00883CDA">
      <w:pPr>
        <w:spacing w:before="100"/>
        <w:rPr>
          <w:rFonts w:asciiTheme="minorHAnsi" w:hAnsiTheme="minorHAnsi"/>
          <w:kern w:val="36"/>
          <w:sz w:val="24"/>
          <w:szCs w:val="28"/>
        </w:rPr>
      </w:pPr>
      <w:r>
        <w:rPr>
          <w:rFonts w:asciiTheme="minorHAnsi" w:hAnsiTheme="minorHAnsi"/>
          <w:kern w:val="36"/>
          <w:sz w:val="24"/>
          <w:szCs w:val="28"/>
        </w:rPr>
        <w:t>2016 - JSC "NC "</w:t>
      </w:r>
      <w:r w:rsidR="008C15F3">
        <w:rPr>
          <w:rFonts w:asciiTheme="minorHAnsi" w:hAnsiTheme="minorHAnsi"/>
          <w:kern w:val="36"/>
          <w:sz w:val="24"/>
          <w:szCs w:val="28"/>
        </w:rPr>
        <w:t>ACSP</w:t>
      </w:r>
      <w:r>
        <w:rPr>
          <w:rFonts w:asciiTheme="minorHAnsi" w:hAnsiTheme="minorHAnsi"/>
          <w:kern w:val="36"/>
          <w:sz w:val="24"/>
          <w:szCs w:val="28"/>
        </w:rPr>
        <w:t>" (Aktau, Kazakhstan) - Chief Mechanic;</w:t>
      </w:r>
    </w:p>
    <w:p w14:paraId="258C2D7E" w14:textId="31A20703"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 xml:space="preserve">2016-2017 </w:t>
      </w:r>
      <w:r w:rsidR="00C76803" w:rsidRPr="00C76803">
        <w:rPr>
          <w:rFonts w:asciiTheme="minorHAnsi" w:hAnsiTheme="minorHAnsi"/>
          <w:kern w:val="36"/>
          <w:sz w:val="24"/>
          <w:szCs w:val="28"/>
          <w:lang w:val="en-US"/>
        </w:rPr>
        <w:t>–</w:t>
      </w:r>
      <w:r w:rsidRPr="0079686B">
        <w:rPr>
          <w:rFonts w:asciiTheme="minorHAnsi" w:hAnsiTheme="minorHAnsi"/>
          <w:kern w:val="36"/>
          <w:sz w:val="24"/>
          <w:szCs w:val="28"/>
        </w:rPr>
        <w:t xml:space="preserve"> JSC "NC "</w:t>
      </w:r>
      <w:r w:rsidR="008C15F3">
        <w:rPr>
          <w:rFonts w:asciiTheme="minorHAnsi" w:hAnsiTheme="minorHAnsi"/>
          <w:kern w:val="36"/>
          <w:sz w:val="24"/>
          <w:szCs w:val="28"/>
        </w:rPr>
        <w:t>ACSP</w:t>
      </w:r>
      <w:r w:rsidRPr="0079686B">
        <w:rPr>
          <w:rFonts w:asciiTheme="minorHAnsi" w:hAnsiTheme="minorHAnsi"/>
          <w:kern w:val="36"/>
          <w:sz w:val="24"/>
          <w:szCs w:val="28"/>
        </w:rPr>
        <w:t>" (Aktau, Kazakhstan) - Head of the Planning and Production Department;</w:t>
      </w:r>
    </w:p>
    <w:p w14:paraId="0DBA08B4" w14:textId="51862AAD" w:rsidR="0079686B" w:rsidRDefault="0079686B" w:rsidP="00883CDA">
      <w:pPr>
        <w:spacing w:before="100"/>
        <w:rPr>
          <w:rFonts w:asciiTheme="minorHAnsi" w:hAnsiTheme="minorHAnsi"/>
          <w:kern w:val="36"/>
          <w:sz w:val="24"/>
          <w:szCs w:val="28"/>
        </w:rPr>
      </w:pPr>
      <w:r w:rsidRPr="0079686B">
        <w:rPr>
          <w:rFonts w:asciiTheme="minorHAnsi" w:hAnsiTheme="minorHAnsi"/>
          <w:kern w:val="36"/>
          <w:sz w:val="24"/>
          <w:szCs w:val="28"/>
        </w:rPr>
        <w:t>2016-2017 – JSC "NC "</w:t>
      </w:r>
      <w:r w:rsidR="008C15F3">
        <w:rPr>
          <w:rFonts w:asciiTheme="minorHAnsi" w:hAnsiTheme="minorHAnsi"/>
          <w:kern w:val="36"/>
          <w:sz w:val="24"/>
          <w:szCs w:val="28"/>
        </w:rPr>
        <w:t>ACSP</w:t>
      </w:r>
      <w:r w:rsidRPr="0079686B">
        <w:rPr>
          <w:rFonts w:asciiTheme="minorHAnsi" w:hAnsiTheme="minorHAnsi"/>
          <w:kern w:val="36"/>
          <w:sz w:val="24"/>
          <w:szCs w:val="28"/>
        </w:rPr>
        <w:t>" (Aktau, Kazakhstan) - Vice-President for Technical Issues;</w:t>
      </w:r>
    </w:p>
    <w:p w14:paraId="34EC9145" w14:textId="5A9D5C2C" w:rsidR="00BB6EED" w:rsidRPr="0079686B" w:rsidRDefault="00BB6EED" w:rsidP="00883CDA">
      <w:pPr>
        <w:spacing w:before="100"/>
        <w:rPr>
          <w:rFonts w:asciiTheme="minorHAnsi" w:hAnsiTheme="minorHAnsi"/>
          <w:kern w:val="36"/>
          <w:sz w:val="24"/>
          <w:szCs w:val="28"/>
        </w:rPr>
      </w:pPr>
      <w:r>
        <w:rPr>
          <w:rFonts w:asciiTheme="minorHAnsi" w:hAnsiTheme="minorHAnsi"/>
          <w:kern w:val="36"/>
          <w:sz w:val="24"/>
          <w:szCs w:val="28"/>
        </w:rPr>
        <w:t xml:space="preserve">Since 2018 </w:t>
      </w:r>
      <w:r w:rsidR="00C76803" w:rsidRPr="00C76803">
        <w:rPr>
          <w:rFonts w:asciiTheme="minorHAnsi" w:hAnsiTheme="minorHAnsi"/>
          <w:kern w:val="36"/>
          <w:sz w:val="24"/>
          <w:szCs w:val="28"/>
          <w:lang w:val="en-US"/>
        </w:rPr>
        <w:t>-</w:t>
      </w:r>
      <w:r>
        <w:rPr>
          <w:rFonts w:asciiTheme="minorHAnsi" w:hAnsiTheme="minorHAnsi"/>
          <w:kern w:val="36"/>
          <w:sz w:val="24"/>
          <w:szCs w:val="28"/>
        </w:rPr>
        <w:t xml:space="preserve"> JSC "NC "</w:t>
      </w:r>
      <w:r w:rsidR="008C15F3">
        <w:rPr>
          <w:rFonts w:asciiTheme="minorHAnsi" w:hAnsiTheme="minorHAnsi"/>
          <w:kern w:val="36"/>
          <w:sz w:val="24"/>
          <w:szCs w:val="28"/>
        </w:rPr>
        <w:t>ACSP</w:t>
      </w:r>
      <w:r>
        <w:rPr>
          <w:rFonts w:asciiTheme="minorHAnsi" w:hAnsiTheme="minorHAnsi"/>
          <w:kern w:val="36"/>
          <w:sz w:val="24"/>
          <w:szCs w:val="28"/>
        </w:rPr>
        <w:t>" (Aktau, Kazakhstan</w:t>
      </w:r>
      <w:r w:rsidR="00C76803" w:rsidRPr="00C76803">
        <w:rPr>
          <w:rFonts w:asciiTheme="minorHAnsi" w:hAnsiTheme="minorHAnsi"/>
          <w:kern w:val="36"/>
          <w:sz w:val="24"/>
          <w:szCs w:val="28"/>
          <w:lang w:val="en-US"/>
        </w:rPr>
        <w:t>)</w:t>
      </w:r>
      <w:r>
        <w:rPr>
          <w:rFonts w:asciiTheme="minorHAnsi" w:hAnsiTheme="minorHAnsi"/>
          <w:kern w:val="36"/>
          <w:sz w:val="24"/>
          <w:szCs w:val="28"/>
        </w:rPr>
        <w:t xml:space="preserve"> </w:t>
      </w:r>
      <w:proofErr w:type="gramStart"/>
      <w:r>
        <w:rPr>
          <w:rFonts w:asciiTheme="minorHAnsi" w:hAnsiTheme="minorHAnsi"/>
          <w:kern w:val="36"/>
          <w:sz w:val="24"/>
          <w:szCs w:val="28"/>
        </w:rPr>
        <w:t>–  Chief</w:t>
      </w:r>
      <w:proofErr w:type="gramEnd"/>
      <w:r>
        <w:rPr>
          <w:rFonts w:asciiTheme="minorHAnsi" w:hAnsiTheme="minorHAnsi"/>
          <w:kern w:val="36"/>
          <w:sz w:val="24"/>
          <w:szCs w:val="28"/>
        </w:rPr>
        <w:t xml:space="preserve"> Engineer.</w:t>
      </w:r>
    </w:p>
    <w:p w14:paraId="728DE086" w14:textId="77777777" w:rsidR="00883CDA" w:rsidRPr="00883CDA" w:rsidRDefault="00883CDA" w:rsidP="00883CDA">
      <w:pPr>
        <w:spacing w:before="100"/>
        <w:rPr>
          <w:rFonts w:asciiTheme="minorHAnsi" w:hAnsiTheme="minorHAnsi"/>
          <w:kern w:val="36"/>
          <w:sz w:val="24"/>
          <w:szCs w:val="28"/>
        </w:rPr>
      </w:pPr>
      <w:r>
        <w:rPr>
          <w:rFonts w:asciiTheme="minorHAnsi" w:eastAsiaTheme="minorHAnsi" w:hAnsiTheme="minorHAnsi"/>
          <w:b/>
          <w:bCs/>
          <w:color w:val="000000"/>
          <w:sz w:val="28"/>
          <w:szCs w:val="28"/>
          <w:u w:val="single"/>
          <w:lang w:eastAsia="en-US"/>
        </w:rPr>
        <w:br w:type="page"/>
      </w:r>
    </w:p>
    <w:tbl>
      <w:tblPr>
        <w:tblStyle w:val="a3"/>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371"/>
      </w:tblGrid>
      <w:tr w:rsidR="0083373E" w:rsidRPr="001F3267" w14:paraId="23F950AE" w14:textId="77777777" w:rsidTr="0079686B">
        <w:tc>
          <w:tcPr>
            <w:tcW w:w="2518" w:type="dxa"/>
          </w:tcPr>
          <w:p w14:paraId="47EB7A6D" w14:textId="77777777" w:rsidR="0083373E" w:rsidRPr="001F3267" w:rsidRDefault="00E770A8" w:rsidP="00E770A8">
            <w:pPr>
              <w:spacing w:before="100"/>
              <w:jc w:val="left"/>
              <w:rPr>
                <w:rFonts w:asciiTheme="minorHAnsi" w:eastAsiaTheme="minorHAnsi" w:hAnsiTheme="minorHAnsi"/>
                <w:sz w:val="24"/>
                <w:szCs w:val="28"/>
                <w:lang w:eastAsia="en-US"/>
              </w:rPr>
            </w:pPr>
            <w:r>
              <w:rPr>
                <w:rFonts w:asciiTheme="minorHAnsi" w:eastAsiaTheme="minorHAnsi" w:hAnsiTheme="minorHAnsi"/>
                <w:noProof/>
                <w:sz w:val="24"/>
                <w:szCs w:val="28"/>
              </w:rPr>
              <w:lastRenderedPageBreak/>
              <w:drawing>
                <wp:inline distT="0" distB="0" distL="0" distR="0" wp14:anchorId="3188330D" wp14:editId="511B4D1E">
                  <wp:extent cx="1428750" cy="17617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a:extLst>
                              <a:ext uri="{28A0092B-C50C-407E-A947-70E740481C1C}">
                                <a14:useLocalDpi xmlns:a14="http://schemas.microsoft.com/office/drawing/2010/main" val="0"/>
                              </a:ext>
                            </a:extLst>
                          </a:blip>
                          <a:srcRect b="7263"/>
                          <a:stretch/>
                        </pic:blipFill>
                        <pic:spPr bwMode="auto">
                          <a:xfrm>
                            <a:off x="0" y="0"/>
                            <a:ext cx="1436730" cy="177159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371" w:type="dxa"/>
          </w:tcPr>
          <w:p w14:paraId="2FC48A48" w14:textId="77777777" w:rsidR="0083373E" w:rsidRPr="001F3267" w:rsidRDefault="0014051E" w:rsidP="00176D25">
            <w:pPr>
              <w:spacing w:before="100"/>
              <w:rPr>
                <w:rFonts w:asciiTheme="minorHAnsi" w:hAnsiTheme="minorHAnsi"/>
                <w:b/>
                <w:bCs/>
                <w:kern w:val="36"/>
                <w:sz w:val="24"/>
                <w:szCs w:val="28"/>
              </w:rPr>
            </w:pPr>
            <w:proofErr w:type="spellStart"/>
            <w:r>
              <w:rPr>
                <w:rFonts w:asciiTheme="minorHAnsi" w:hAnsiTheme="minorHAnsi"/>
                <w:b/>
                <w:bCs/>
                <w:color w:val="365F91" w:themeColor="accent1" w:themeShade="BF"/>
                <w:kern w:val="36"/>
                <w:sz w:val="24"/>
                <w:szCs w:val="28"/>
              </w:rPr>
              <w:t>Moldasheva</w:t>
            </w:r>
            <w:proofErr w:type="spellEnd"/>
            <w:r>
              <w:rPr>
                <w:rFonts w:asciiTheme="minorHAnsi" w:hAnsiTheme="minorHAnsi"/>
                <w:b/>
                <w:bCs/>
                <w:color w:val="365F91" w:themeColor="accent1" w:themeShade="BF"/>
                <w:kern w:val="36"/>
                <w:sz w:val="24"/>
                <w:szCs w:val="28"/>
              </w:rPr>
              <w:t xml:space="preserve"> Botagoz </w:t>
            </w:r>
            <w:proofErr w:type="spellStart"/>
            <w:r>
              <w:rPr>
                <w:rFonts w:asciiTheme="minorHAnsi" w:hAnsiTheme="minorHAnsi"/>
                <w:b/>
                <w:bCs/>
                <w:color w:val="365F91" w:themeColor="accent1" w:themeShade="BF"/>
                <w:kern w:val="36"/>
                <w:sz w:val="24"/>
                <w:szCs w:val="28"/>
              </w:rPr>
              <w:t>Muratkyzy</w:t>
            </w:r>
            <w:proofErr w:type="spellEnd"/>
          </w:p>
          <w:p w14:paraId="21F9A81A" w14:textId="77777777" w:rsidR="0083373E" w:rsidRPr="001F3267" w:rsidRDefault="0083373E" w:rsidP="00176D25">
            <w:pPr>
              <w:spacing w:before="100"/>
              <w:rPr>
                <w:rFonts w:asciiTheme="minorHAnsi" w:hAnsiTheme="minorHAnsi"/>
                <w:b/>
                <w:bCs/>
                <w:kern w:val="36"/>
                <w:sz w:val="24"/>
                <w:szCs w:val="28"/>
              </w:rPr>
            </w:pPr>
          </w:p>
          <w:p w14:paraId="1219EF87" w14:textId="77777777" w:rsidR="00A3044A" w:rsidRDefault="00E770A8" w:rsidP="0079686B">
            <w:pPr>
              <w:spacing w:before="100"/>
              <w:ind w:right="-108"/>
              <w:jc w:val="left"/>
              <w:rPr>
                <w:rFonts w:asciiTheme="minorHAnsi" w:hAnsiTheme="minorHAnsi"/>
                <w:b/>
                <w:bCs/>
                <w:kern w:val="36"/>
                <w:sz w:val="24"/>
                <w:szCs w:val="28"/>
              </w:rPr>
            </w:pPr>
            <w:r>
              <w:rPr>
                <w:rFonts w:asciiTheme="minorHAnsi" w:hAnsiTheme="minorHAnsi"/>
                <w:b/>
                <w:bCs/>
                <w:kern w:val="36"/>
                <w:sz w:val="24"/>
                <w:szCs w:val="28"/>
              </w:rPr>
              <w:t>Vic</w:t>
            </w:r>
            <w:r w:rsidR="00A3044A">
              <w:rPr>
                <w:rFonts w:asciiTheme="minorHAnsi" w:hAnsiTheme="minorHAnsi"/>
                <w:b/>
                <w:bCs/>
                <w:kern w:val="36"/>
                <w:sz w:val="24"/>
                <w:szCs w:val="28"/>
                <w:lang w:val="ru-RU"/>
              </w:rPr>
              <w:t>е</w:t>
            </w:r>
            <w:r>
              <w:rPr>
                <w:rFonts w:asciiTheme="minorHAnsi" w:hAnsiTheme="minorHAnsi"/>
                <w:b/>
                <w:bCs/>
                <w:kern w:val="36"/>
                <w:sz w:val="24"/>
                <w:szCs w:val="28"/>
              </w:rPr>
              <w:t>-President for Corporate Affairs and HR of JSC</w:t>
            </w:r>
            <w:r w:rsidR="00A3044A" w:rsidRPr="00A3044A">
              <w:rPr>
                <w:rFonts w:asciiTheme="minorHAnsi" w:hAnsiTheme="minorHAnsi"/>
                <w:b/>
                <w:bCs/>
                <w:kern w:val="36"/>
                <w:sz w:val="24"/>
                <w:szCs w:val="28"/>
                <w:lang w:val="en-US"/>
              </w:rPr>
              <w:t xml:space="preserve"> </w:t>
            </w:r>
            <w:r w:rsidR="00A3044A">
              <w:rPr>
                <w:rFonts w:asciiTheme="minorHAnsi" w:hAnsiTheme="minorHAnsi"/>
                <w:b/>
                <w:bCs/>
                <w:kern w:val="36"/>
                <w:sz w:val="24"/>
                <w:szCs w:val="28"/>
                <w:lang w:val="en-US"/>
              </w:rPr>
              <w:t>“</w:t>
            </w:r>
            <w:r>
              <w:rPr>
                <w:rFonts w:asciiTheme="minorHAnsi" w:hAnsiTheme="minorHAnsi"/>
                <w:b/>
                <w:bCs/>
                <w:kern w:val="36"/>
                <w:sz w:val="24"/>
                <w:szCs w:val="28"/>
              </w:rPr>
              <w:t>NC "</w:t>
            </w:r>
            <w:r w:rsidR="008C15F3">
              <w:rPr>
                <w:rFonts w:asciiTheme="minorHAnsi" w:hAnsiTheme="minorHAnsi"/>
                <w:b/>
                <w:bCs/>
                <w:kern w:val="36"/>
                <w:sz w:val="24"/>
                <w:szCs w:val="28"/>
              </w:rPr>
              <w:t>ACSP</w:t>
            </w:r>
            <w:r>
              <w:rPr>
                <w:rFonts w:asciiTheme="minorHAnsi" w:hAnsiTheme="minorHAnsi"/>
                <w:b/>
                <w:bCs/>
                <w:kern w:val="36"/>
                <w:sz w:val="24"/>
                <w:szCs w:val="28"/>
              </w:rPr>
              <w:t xml:space="preserve">", </w:t>
            </w:r>
          </w:p>
          <w:p w14:paraId="01B2ACEA" w14:textId="7BD76A67" w:rsidR="0083373E" w:rsidRPr="001F3267" w:rsidRDefault="00E770A8" w:rsidP="0079686B">
            <w:pPr>
              <w:spacing w:before="100"/>
              <w:ind w:right="-108"/>
              <w:jc w:val="left"/>
              <w:rPr>
                <w:rFonts w:asciiTheme="minorHAnsi" w:hAnsiTheme="minorHAnsi"/>
                <w:b/>
                <w:kern w:val="36"/>
                <w:sz w:val="24"/>
                <w:szCs w:val="28"/>
              </w:rPr>
            </w:pPr>
            <w:r>
              <w:rPr>
                <w:rFonts w:asciiTheme="minorHAnsi" w:hAnsiTheme="minorHAnsi"/>
                <w:b/>
                <w:bCs/>
                <w:kern w:val="36"/>
                <w:sz w:val="24"/>
                <w:szCs w:val="28"/>
              </w:rPr>
              <w:t>Member of the Management Board</w:t>
            </w:r>
          </w:p>
          <w:p w14:paraId="3EA03AB7" w14:textId="637EE6C1" w:rsidR="0083373E" w:rsidRPr="001F3267" w:rsidRDefault="00E770A8" w:rsidP="00E770A8">
            <w:pPr>
              <w:spacing w:before="100"/>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Member of the Management Board since </w:t>
            </w:r>
            <w:r w:rsidR="00C72795">
              <w:rPr>
                <w:rFonts w:asciiTheme="minorHAnsi" w:eastAsiaTheme="minorHAnsi" w:hAnsiTheme="minorHAnsi"/>
                <w:sz w:val="24"/>
                <w:szCs w:val="28"/>
                <w:lang w:eastAsia="en-US"/>
              </w:rPr>
              <w:t>2023</w:t>
            </w:r>
          </w:p>
        </w:tc>
      </w:tr>
    </w:tbl>
    <w:p w14:paraId="2E98F7A8" w14:textId="77777777" w:rsidR="00CC43DF" w:rsidRPr="001F3267" w:rsidRDefault="00CC43DF" w:rsidP="00435E6F">
      <w:pPr>
        <w:rPr>
          <w:rFonts w:asciiTheme="minorHAnsi" w:eastAsiaTheme="minorHAnsi" w:hAnsiTheme="minorHAnsi"/>
          <w:b/>
          <w:bCs/>
          <w:sz w:val="24"/>
          <w:szCs w:val="28"/>
          <w:lang w:eastAsia="en-US"/>
        </w:rPr>
      </w:pPr>
    </w:p>
    <w:p w14:paraId="3D61B6B5" w14:textId="77777777" w:rsidR="0083373E" w:rsidRPr="001F3267" w:rsidRDefault="0083373E"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Year of birth: </w:t>
      </w:r>
      <w:r w:rsidR="00435E6F" w:rsidRPr="001F3267">
        <w:rPr>
          <w:rFonts w:asciiTheme="minorHAnsi" w:eastAsiaTheme="minorHAnsi" w:hAnsiTheme="minorHAnsi"/>
          <w:bCs/>
          <w:sz w:val="24"/>
          <w:szCs w:val="28"/>
          <w:lang w:eastAsia="en-US"/>
        </w:rPr>
        <w:t>1970</w:t>
      </w:r>
    </w:p>
    <w:p w14:paraId="68AB0CF3" w14:textId="77777777" w:rsidR="0083373E" w:rsidRPr="001F3267" w:rsidRDefault="0083373E" w:rsidP="00176D25">
      <w:pPr>
        <w:spacing w:before="100"/>
        <w:rPr>
          <w:rFonts w:asciiTheme="minorHAnsi" w:eastAsiaTheme="minorHAnsi" w:hAnsiTheme="minorHAnsi"/>
          <w:sz w:val="24"/>
          <w:szCs w:val="28"/>
          <w:lang w:eastAsia="en-US"/>
        </w:rPr>
      </w:pPr>
      <w:r w:rsidRPr="001F3267">
        <w:rPr>
          <w:rFonts w:asciiTheme="minorHAnsi" w:eastAsiaTheme="minorHAnsi" w:hAnsiTheme="minorHAnsi"/>
          <w:b/>
          <w:bCs/>
          <w:sz w:val="24"/>
          <w:szCs w:val="28"/>
          <w:lang w:eastAsia="en-US"/>
        </w:rPr>
        <w:t xml:space="preserve">Citizenship: </w:t>
      </w:r>
      <w:r w:rsidR="00F63214" w:rsidRPr="001F3267">
        <w:rPr>
          <w:rFonts w:asciiTheme="minorHAnsi" w:eastAsiaTheme="minorHAnsi" w:hAnsiTheme="minorHAnsi"/>
          <w:sz w:val="24"/>
          <w:szCs w:val="28"/>
          <w:lang w:eastAsia="en-US"/>
        </w:rPr>
        <w:t>Republic of Kazakhstan</w:t>
      </w:r>
    </w:p>
    <w:p w14:paraId="051CC642" w14:textId="38672E5E" w:rsidR="00E770A8" w:rsidRPr="00E770A8" w:rsidRDefault="0083373E" w:rsidP="00E770A8">
      <w:pPr>
        <w:spacing w:before="100"/>
        <w:rPr>
          <w:rFonts w:asciiTheme="minorHAnsi" w:eastAsiaTheme="minorHAnsi" w:hAnsiTheme="minorHAnsi"/>
          <w:bCs/>
          <w:sz w:val="24"/>
          <w:szCs w:val="28"/>
          <w:lang w:eastAsia="en-US"/>
        </w:rPr>
      </w:pPr>
      <w:r w:rsidRPr="001F3267">
        <w:rPr>
          <w:rFonts w:asciiTheme="minorHAnsi" w:eastAsiaTheme="minorHAnsi" w:hAnsiTheme="minorHAnsi"/>
          <w:b/>
          <w:bCs/>
          <w:sz w:val="24"/>
          <w:szCs w:val="28"/>
          <w:lang w:eastAsia="en-US"/>
        </w:rPr>
        <w:t xml:space="preserve">Education: </w:t>
      </w:r>
      <w:r w:rsidR="00A3044A" w:rsidRPr="00E770A8">
        <w:rPr>
          <w:rFonts w:asciiTheme="minorHAnsi" w:eastAsiaTheme="minorHAnsi" w:hAnsiTheme="minorHAnsi"/>
          <w:bCs/>
          <w:sz w:val="24"/>
          <w:szCs w:val="28"/>
          <w:lang w:eastAsia="en-US"/>
        </w:rPr>
        <w:t>Kazakh Polytechnic Institute</w:t>
      </w:r>
      <w:r w:rsidR="00A3044A">
        <w:rPr>
          <w:rFonts w:asciiTheme="minorHAnsi" w:eastAsiaTheme="minorHAnsi" w:hAnsiTheme="minorHAnsi"/>
          <w:bCs/>
          <w:sz w:val="24"/>
          <w:szCs w:val="28"/>
          <w:lang w:eastAsia="en-US"/>
        </w:rPr>
        <w:t xml:space="preserve"> </w:t>
      </w:r>
      <w:proofErr w:type="spellStart"/>
      <w:r w:rsidR="00A3044A">
        <w:rPr>
          <w:rFonts w:asciiTheme="minorHAnsi" w:eastAsiaTheme="minorHAnsi" w:hAnsiTheme="minorHAnsi"/>
          <w:bCs/>
          <w:sz w:val="24"/>
          <w:szCs w:val="28"/>
          <w:lang w:eastAsia="en-US"/>
        </w:rPr>
        <w:t>n.a.</w:t>
      </w:r>
      <w:proofErr w:type="spellEnd"/>
      <w:r w:rsidR="00A3044A">
        <w:rPr>
          <w:rFonts w:asciiTheme="minorHAnsi" w:eastAsiaTheme="minorHAnsi" w:hAnsiTheme="minorHAnsi"/>
          <w:bCs/>
          <w:sz w:val="24"/>
          <w:szCs w:val="28"/>
          <w:lang w:eastAsia="en-US"/>
        </w:rPr>
        <w:t xml:space="preserve"> </w:t>
      </w:r>
      <w:r w:rsidR="00E770A8" w:rsidRPr="00E770A8">
        <w:rPr>
          <w:rFonts w:asciiTheme="minorHAnsi" w:eastAsiaTheme="minorHAnsi" w:hAnsiTheme="minorHAnsi"/>
          <w:bCs/>
          <w:sz w:val="24"/>
          <w:szCs w:val="28"/>
          <w:lang w:eastAsia="en-US"/>
        </w:rPr>
        <w:t>V</w:t>
      </w:r>
      <w:r w:rsidR="00A3044A">
        <w:rPr>
          <w:rFonts w:asciiTheme="minorHAnsi" w:eastAsiaTheme="minorHAnsi" w:hAnsiTheme="minorHAnsi"/>
          <w:bCs/>
          <w:sz w:val="24"/>
          <w:szCs w:val="28"/>
          <w:lang w:eastAsia="en-US"/>
        </w:rPr>
        <w:t>.</w:t>
      </w:r>
      <w:r w:rsidR="00E770A8" w:rsidRPr="00E770A8">
        <w:rPr>
          <w:rFonts w:asciiTheme="minorHAnsi" w:eastAsiaTheme="minorHAnsi" w:hAnsiTheme="minorHAnsi"/>
          <w:bCs/>
          <w:sz w:val="24"/>
          <w:szCs w:val="28"/>
          <w:lang w:eastAsia="en-US"/>
        </w:rPr>
        <w:t>I</w:t>
      </w:r>
      <w:r w:rsidR="00A3044A">
        <w:rPr>
          <w:rFonts w:asciiTheme="minorHAnsi" w:eastAsiaTheme="minorHAnsi" w:hAnsiTheme="minorHAnsi"/>
          <w:bCs/>
          <w:sz w:val="24"/>
          <w:szCs w:val="28"/>
          <w:lang w:eastAsia="en-US"/>
        </w:rPr>
        <w:t xml:space="preserve">. </w:t>
      </w:r>
      <w:r w:rsidR="00E770A8" w:rsidRPr="00E770A8">
        <w:rPr>
          <w:rFonts w:asciiTheme="minorHAnsi" w:eastAsiaTheme="minorHAnsi" w:hAnsiTheme="minorHAnsi"/>
          <w:bCs/>
          <w:sz w:val="24"/>
          <w:szCs w:val="28"/>
          <w:lang w:eastAsia="en-US"/>
        </w:rPr>
        <w:t xml:space="preserve">Lenin (Almaty), Akmola College of Finance and Economics (Astana), Financial Academy under the Government of the Russian Federation (Moscow), </w:t>
      </w:r>
      <w:r w:rsidR="000F79AD" w:rsidRPr="00E770A8">
        <w:rPr>
          <w:rFonts w:asciiTheme="minorHAnsi" w:eastAsiaTheme="minorHAnsi" w:hAnsiTheme="minorHAnsi"/>
          <w:bCs/>
          <w:sz w:val="24"/>
          <w:szCs w:val="28"/>
          <w:lang w:eastAsia="en-US"/>
        </w:rPr>
        <w:t>Plekhanov</w:t>
      </w:r>
      <w:r w:rsidR="000F79AD" w:rsidRPr="00E770A8">
        <w:rPr>
          <w:rFonts w:asciiTheme="minorHAnsi" w:eastAsiaTheme="minorHAnsi" w:hAnsiTheme="minorHAnsi"/>
          <w:bCs/>
          <w:sz w:val="24"/>
          <w:szCs w:val="28"/>
          <w:lang w:eastAsia="en-US"/>
        </w:rPr>
        <w:t xml:space="preserve"> </w:t>
      </w:r>
      <w:r w:rsidR="00E770A8" w:rsidRPr="00E770A8">
        <w:rPr>
          <w:rFonts w:asciiTheme="minorHAnsi" w:eastAsiaTheme="minorHAnsi" w:hAnsiTheme="minorHAnsi"/>
          <w:bCs/>
          <w:sz w:val="24"/>
          <w:szCs w:val="28"/>
          <w:lang w:eastAsia="en-US"/>
        </w:rPr>
        <w:t>Russian University of Economics (Moscow)</w:t>
      </w:r>
    </w:p>
    <w:p w14:paraId="3BEE8EBE" w14:textId="77777777" w:rsidR="0083373E" w:rsidRPr="001F3267" w:rsidRDefault="0083373E" w:rsidP="00176D25">
      <w:pPr>
        <w:spacing w:before="100"/>
        <w:rPr>
          <w:rFonts w:asciiTheme="minorHAnsi" w:eastAsiaTheme="minorHAnsi" w:hAnsiTheme="minorHAnsi"/>
          <w:b/>
          <w:bCs/>
          <w:sz w:val="24"/>
          <w:szCs w:val="28"/>
          <w:lang w:eastAsia="en-US"/>
        </w:rPr>
      </w:pPr>
      <w:r w:rsidRPr="001F3267">
        <w:rPr>
          <w:rFonts w:asciiTheme="minorHAnsi" w:eastAsiaTheme="minorHAnsi" w:hAnsiTheme="minorHAnsi"/>
          <w:b/>
          <w:bCs/>
          <w:sz w:val="24"/>
          <w:szCs w:val="28"/>
          <w:lang w:eastAsia="en-US"/>
        </w:rPr>
        <w:t>Working experience:</w:t>
      </w:r>
    </w:p>
    <w:p w14:paraId="49E6F4C7" w14:textId="27944442"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1992-1993</w:t>
      </w:r>
      <w:r w:rsidR="000F79AD">
        <w:rPr>
          <w:rFonts w:asciiTheme="minorHAnsi" w:hAnsiTheme="minorHAnsi"/>
          <w:kern w:val="36"/>
          <w:sz w:val="24"/>
          <w:szCs w:val="28"/>
        </w:rPr>
        <w:t xml:space="preserve"> </w:t>
      </w:r>
      <w:r>
        <w:rPr>
          <w:rFonts w:asciiTheme="minorHAnsi" w:hAnsiTheme="minorHAnsi"/>
          <w:kern w:val="36"/>
          <w:sz w:val="24"/>
          <w:szCs w:val="28"/>
        </w:rPr>
        <w:t>-</w:t>
      </w:r>
      <w:r w:rsidR="000F79AD">
        <w:rPr>
          <w:rFonts w:asciiTheme="minorHAnsi" w:hAnsiTheme="minorHAnsi"/>
          <w:kern w:val="36"/>
          <w:sz w:val="24"/>
          <w:szCs w:val="28"/>
        </w:rPr>
        <w:t xml:space="preserve"> </w:t>
      </w:r>
      <w:r>
        <w:rPr>
          <w:rFonts w:asciiTheme="minorHAnsi" w:hAnsiTheme="minorHAnsi"/>
          <w:kern w:val="36"/>
          <w:sz w:val="24"/>
          <w:szCs w:val="28"/>
        </w:rPr>
        <w:t>PA "</w:t>
      </w:r>
      <w:proofErr w:type="spellStart"/>
      <w:r w:rsidRPr="008B75A1">
        <w:rPr>
          <w:rFonts w:asciiTheme="minorHAnsi" w:hAnsiTheme="minorHAnsi"/>
          <w:kern w:val="36"/>
          <w:sz w:val="24"/>
          <w:szCs w:val="28"/>
        </w:rPr>
        <w:t>Mangyshlakneft</w:t>
      </w:r>
      <w:proofErr w:type="spellEnd"/>
      <w:r w:rsidR="00AA6AF6">
        <w:rPr>
          <w:rFonts w:asciiTheme="minorHAnsi" w:hAnsiTheme="minorHAnsi"/>
          <w:kern w:val="36"/>
          <w:sz w:val="24"/>
          <w:szCs w:val="28"/>
        </w:rPr>
        <w:t>" (</w:t>
      </w:r>
      <w:r>
        <w:rPr>
          <w:rFonts w:asciiTheme="minorHAnsi" w:hAnsiTheme="minorHAnsi"/>
          <w:kern w:val="36"/>
          <w:sz w:val="24"/>
          <w:szCs w:val="28"/>
        </w:rPr>
        <w:t xml:space="preserve">Aktau, </w:t>
      </w:r>
      <w:proofErr w:type="gramStart"/>
      <w:r>
        <w:rPr>
          <w:rFonts w:asciiTheme="minorHAnsi" w:hAnsiTheme="minorHAnsi"/>
          <w:kern w:val="36"/>
          <w:sz w:val="24"/>
          <w:szCs w:val="28"/>
        </w:rPr>
        <w:t>Kazakhstan )</w:t>
      </w:r>
      <w:proofErr w:type="gramEnd"/>
      <w:r>
        <w:rPr>
          <w:rFonts w:asciiTheme="minorHAnsi" w:hAnsiTheme="minorHAnsi"/>
          <w:kern w:val="36"/>
          <w:sz w:val="24"/>
          <w:szCs w:val="28"/>
        </w:rPr>
        <w:t xml:space="preserve"> - Software Engineer of the Bureau of operation of oil production tasks;</w:t>
      </w:r>
    </w:p>
    <w:p w14:paraId="3C494365" w14:textId="54E11A45"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1993-1995</w:t>
      </w:r>
      <w:r w:rsidR="000F79AD">
        <w:rPr>
          <w:rFonts w:asciiTheme="minorHAnsi" w:hAnsiTheme="minorHAnsi"/>
          <w:kern w:val="36"/>
          <w:sz w:val="24"/>
          <w:szCs w:val="28"/>
        </w:rPr>
        <w:t xml:space="preserve"> </w:t>
      </w:r>
      <w:r>
        <w:rPr>
          <w:rFonts w:asciiTheme="minorHAnsi" w:hAnsiTheme="minorHAnsi"/>
          <w:kern w:val="36"/>
          <w:sz w:val="24"/>
          <w:szCs w:val="28"/>
        </w:rPr>
        <w:t>-</w:t>
      </w:r>
      <w:r w:rsidR="000F79AD">
        <w:rPr>
          <w:rFonts w:asciiTheme="minorHAnsi" w:hAnsiTheme="minorHAnsi"/>
          <w:kern w:val="36"/>
          <w:sz w:val="24"/>
          <w:szCs w:val="28"/>
        </w:rPr>
        <w:t xml:space="preserve"> </w:t>
      </w:r>
      <w:r>
        <w:rPr>
          <w:rFonts w:asciiTheme="minorHAnsi" w:hAnsiTheme="minorHAnsi"/>
          <w:kern w:val="36"/>
          <w:sz w:val="24"/>
          <w:szCs w:val="28"/>
        </w:rPr>
        <w:t xml:space="preserve">Tax </w:t>
      </w:r>
      <w:r w:rsidRPr="008B75A1">
        <w:rPr>
          <w:rFonts w:asciiTheme="minorHAnsi" w:hAnsiTheme="minorHAnsi"/>
          <w:kern w:val="36"/>
          <w:sz w:val="24"/>
          <w:szCs w:val="28"/>
        </w:rPr>
        <w:t xml:space="preserve">Inspectorate of Mangystau region </w:t>
      </w:r>
      <w:proofErr w:type="gramStart"/>
      <w:r>
        <w:rPr>
          <w:rFonts w:asciiTheme="minorHAnsi" w:hAnsiTheme="minorHAnsi"/>
          <w:kern w:val="36"/>
          <w:sz w:val="24"/>
          <w:szCs w:val="28"/>
        </w:rPr>
        <w:t xml:space="preserve">( </w:t>
      </w:r>
      <w:r w:rsidRPr="008B75A1">
        <w:rPr>
          <w:rFonts w:asciiTheme="minorHAnsi" w:hAnsiTheme="minorHAnsi"/>
          <w:kern w:val="36"/>
          <w:sz w:val="24"/>
          <w:szCs w:val="28"/>
        </w:rPr>
        <w:t>Aktau</w:t>
      </w:r>
      <w:proofErr w:type="gramEnd"/>
      <w:r w:rsidRPr="008B75A1">
        <w:rPr>
          <w:rFonts w:asciiTheme="minorHAnsi" w:hAnsiTheme="minorHAnsi"/>
          <w:kern w:val="36"/>
          <w:sz w:val="24"/>
          <w:szCs w:val="28"/>
        </w:rPr>
        <w:t>, Kazakhstan</w:t>
      </w:r>
      <w:r w:rsidR="000F79AD" w:rsidRPr="000F79AD">
        <w:rPr>
          <w:rFonts w:asciiTheme="minorHAnsi" w:hAnsiTheme="minorHAnsi"/>
          <w:kern w:val="36"/>
          <w:sz w:val="24"/>
          <w:szCs w:val="28"/>
          <w:lang w:val="en-US"/>
        </w:rPr>
        <w:t>)</w:t>
      </w:r>
      <w:r w:rsidRPr="008B75A1">
        <w:rPr>
          <w:rFonts w:asciiTheme="minorHAnsi" w:hAnsiTheme="minorHAnsi"/>
          <w:kern w:val="36"/>
          <w:sz w:val="24"/>
          <w:szCs w:val="28"/>
        </w:rPr>
        <w:t xml:space="preserve"> – Chief Software Specialist;</w:t>
      </w:r>
    </w:p>
    <w:p w14:paraId="61AB5002" w14:textId="5CAB2FF9"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 xml:space="preserve">1995-1996 - </w:t>
      </w:r>
      <w:r w:rsidRPr="008B75A1">
        <w:rPr>
          <w:rFonts w:asciiTheme="minorHAnsi" w:hAnsiTheme="minorHAnsi"/>
          <w:kern w:val="36"/>
          <w:sz w:val="24"/>
          <w:szCs w:val="28"/>
        </w:rPr>
        <w:t xml:space="preserve">Tax Inspectorate of Mangystau region </w:t>
      </w:r>
      <w:proofErr w:type="gramStart"/>
      <w:r w:rsidRPr="008B75A1">
        <w:rPr>
          <w:rFonts w:asciiTheme="minorHAnsi" w:hAnsiTheme="minorHAnsi"/>
          <w:kern w:val="36"/>
          <w:sz w:val="24"/>
          <w:szCs w:val="28"/>
        </w:rPr>
        <w:t>( Aktau</w:t>
      </w:r>
      <w:proofErr w:type="gramEnd"/>
      <w:r w:rsidRPr="008B75A1">
        <w:rPr>
          <w:rFonts w:asciiTheme="minorHAnsi" w:hAnsiTheme="minorHAnsi"/>
          <w:kern w:val="36"/>
          <w:sz w:val="24"/>
          <w:szCs w:val="28"/>
        </w:rPr>
        <w:t xml:space="preserve"> , Kazakhstan</w:t>
      </w:r>
      <w:r w:rsidR="000F79AD" w:rsidRPr="000F79AD">
        <w:rPr>
          <w:rFonts w:asciiTheme="minorHAnsi" w:hAnsiTheme="minorHAnsi"/>
          <w:kern w:val="36"/>
          <w:sz w:val="24"/>
          <w:szCs w:val="28"/>
          <w:lang w:val="en-US"/>
        </w:rPr>
        <w:t>)</w:t>
      </w:r>
      <w:r w:rsidRPr="008B75A1">
        <w:rPr>
          <w:rFonts w:asciiTheme="minorHAnsi" w:hAnsiTheme="minorHAnsi"/>
          <w:kern w:val="36"/>
          <w:sz w:val="24"/>
          <w:szCs w:val="28"/>
        </w:rPr>
        <w:t xml:space="preserve"> – Tax inspector of the Indirect Taxes Department;</w:t>
      </w:r>
    </w:p>
    <w:p w14:paraId="04294029" w14:textId="2520ED57" w:rsidR="008B75A1" w:rsidRDefault="008B75A1" w:rsidP="00E770A8">
      <w:pPr>
        <w:spacing w:before="100"/>
        <w:rPr>
          <w:rFonts w:asciiTheme="minorHAnsi" w:hAnsiTheme="minorHAnsi"/>
          <w:kern w:val="36"/>
          <w:sz w:val="24"/>
          <w:szCs w:val="28"/>
        </w:rPr>
      </w:pPr>
      <w:r>
        <w:rPr>
          <w:rFonts w:asciiTheme="minorHAnsi" w:hAnsiTheme="minorHAnsi"/>
          <w:kern w:val="36"/>
          <w:sz w:val="24"/>
          <w:szCs w:val="28"/>
        </w:rPr>
        <w:t>1996</w:t>
      </w:r>
      <w:r w:rsidR="000F79AD" w:rsidRPr="000F79AD">
        <w:rPr>
          <w:rFonts w:asciiTheme="minorHAnsi" w:hAnsiTheme="minorHAnsi"/>
          <w:kern w:val="36"/>
          <w:sz w:val="24"/>
          <w:szCs w:val="28"/>
          <w:lang w:val="en-US"/>
        </w:rPr>
        <w:t xml:space="preserve"> </w:t>
      </w:r>
      <w:r>
        <w:rPr>
          <w:rFonts w:asciiTheme="minorHAnsi" w:hAnsiTheme="minorHAnsi"/>
          <w:kern w:val="36"/>
          <w:sz w:val="24"/>
          <w:szCs w:val="28"/>
        </w:rPr>
        <w:t>-</w:t>
      </w:r>
      <w:r w:rsidR="000F79AD" w:rsidRPr="000F79AD">
        <w:rPr>
          <w:rFonts w:asciiTheme="minorHAnsi" w:hAnsiTheme="minorHAnsi"/>
          <w:kern w:val="36"/>
          <w:sz w:val="24"/>
          <w:szCs w:val="28"/>
          <w:lang w:val="en-US"/>
        </w:rPr>
        <w:t xml:space="preserve"> </w:t>
      </w:r>
      <w:r>
        <w:rPr>
          <w:rFonts w:asciiTheme="minorHAnsi" w:hAnsiTheme="minorHAnsi"/>
          <w:kern w:val="36"/>
          <w:sz w:val="24"/>
          <w:szCs w:val="28"/>
        </w:rPr>
        <w:t xml:space="preserve">Mangystau </w:t>
      </w:r>
      <w:r w:rsidRPr="008B75A1">
        <w:rPr>
          <w:rFonts w:asciiTheme="minorHAnsi" w:hAnsiTheme="minorHAnsi"/>
          <w:kern w:val="36"/>
          <w:sz w:val="24"/>
          <w:szCs w:val="28"/>
        </w:rPr>
        <w:t>Regional Branch of the Compulsory Medical Insurance Fund (Aktau, Kazakhstan) - Specialist of the Medical Insurance Department;</w:t>
      </w:r>
    </w:p>
    <w:p w14:paraId="3D8F19CB" w14:textId="13406878" w:rsidR="008B75A1" w:rsidRDefault="008B75A1" w:rsidP="00E770A8">
      <w:pPr>
        <w:spacing w:before="100"/>
        <w:rPr>
          <w:rFonts w:asciiTheme="minorHAnsi" w:hAnsiTheme="minorHAnsi"/>
          <w:kern w:val="36"/>
          <w:sz w:val="24"/>
          <w:szCs w:val="28"/>
        </w:rPr>
      </w:pPr>
      <w:r w:rsidRPr="008B75A1">
        <w:rPr>
          <w:rFonts w:asciiTheme="minorHAnsi" w:hAnsiTheme="minorHAnsi"/>
          <w:kern w:val="36"/>
          <w:sz w:val="24"/>
          <w:szCs w:val="28"/>
        </w:rPr>
        <w:t>1996</w:t>
      </w:r>
      <w:r w:rsidR="000F79AD" w:rsidRPr="000F79AD">
        <w:rPr>
          <w:rFonts w:asciiTheme="minorHAnsi" w:hAnsiTheme="minorHAnsi"/>
          <w:kern w:val="36"/>
          <w:sz w:val="24"/>
          <w:szCs w:val="28"/>
          <w:lang w:val="en-US"/>
        </w:rPr>
        <w:t xml:space="preserve"> </w:t>
      </w:r>
      <w:r w:rsidRPr="008B75A1">
        <w:rPr>
          <w:rFonts w:asciiTheme="minorHAnsi" w:hAnsiTheme="minorHAnsi"/>
          <w:kern w:val="36"/>
          <w:sz w:val="24"/>
          <w:szCs w:val="28"/>
        </w:rPr>
        <w:t>-</w:t>
      </w:r>
      <w:r w:rsidR="000F79AD" w:rsidRPr="000F79AD">
        <w:rPr>
          <w:rFonts w:asciiTheme="minorHAnsi" w:hAnsiTheme="minorHAnsi"/>
          <w:kern w:val="36"/>
          <w:sz w:val="24"/>
          <w:szCs w:val="28"/>
          <w:lang w:val="en-US"/>
        </w:rPr>
        <w:t xml:space="preserve"> </w:t>
      </w:r>
      <w:r w:rsidRPr="008B75A1">
        <w:rPr>
          <w:rFonts w:asciiTheme="minorHAnsi" w:hAnsiTheme="minorHAnsi"/>
          <w:kern w:val="36"/>
          <w:sz w:val="24"/>
          <w:szCs w:val="28"/>
        </w:rPr>
        <w:t>Mangystau Regional Branch of the Compulsory Medical Insurance Fund (Aktau, Kazakhstan – Acting</w:t>
      </w:r>
      <w:r w:rsidR="003A7ECC" w:rsidRPr="003A7ECC">
        <w:rPr>
          <w:rFonts w:asciiTheme="minorHAnsi" w:hAnsiTheme="minorHAnsi"/>
          <w:kern w:val="36"/>
          <w:sz w:val="24"/>
          <w:szCs w:val="28"/>
          <w:lang w:val="en-US"/>
        </w:rPr>
        <w:t xml:space="preserve"> </w:t>
      </w:r>
      <w:r w:rsidRPr="008B75A1">
        <w:rPr>
          <w:rFonts w:asciiTheme="minorHAnsi" w:hAnsiTheme="minorHAnsi"/>
          <w:kern w:val="36"/>
          <w:sz w:val="24"/>
          <w:szCs w:val="28"/>
        </w:rPr>
        <w:t>Head of the Medical Insurance Department;</w:t>
      </w:r>
    </w:p>
    <w:p w14:paraId="35DD63BA" w14:textId="78FB8231" w:rsidR="008B75A1" w:rsidRDefault="008B75A1" w:rsidP="00E770A8">
      <w:pPr>
        <w:spacing w:before="100"/>
        <w:rPr>
          <w:rFonts w:asciiTheme="minorHAnsi" w:hAnsiTheme="minorHAnsi"/>
          <w:kern w:val="36"/>
          <w:sz w:val="24"/>
          <w:szCs w:val="28"/>
        </w:rPr>
      </w:pPr>
      <w:r w:rsidRPr="008B75A1">
        <w:rPr>
          <w:rFonts w:asciiTheme="minorHAnsi" w:hAnsiTheme="minorHAnsi"/>
          <w:kern w:val="36"/>
          <w:sz w:val="24"/>
          <w:szCs w:val="28"/>
        </w:rPr>
        <w:t>1996-1997</w:t>
      </w:r>
      <w:r w:rsidR="003A7ECC" w:rsidRPr="003A7ECC">
        <w:rPr>
          <w:rFonts w:asciiTheme="minorHAnsi" w:hAnsiTheme="minorHAnsi"/>
          <w:kern w:val="36"/>
          <w:sz w:val="24"/>
          <w:szCs w:val="28"/>
          <w:lang w:val="en-US"/>
        </w:rPr>
        <w:t xml:space="preserve"> </w:t>
      </w:r>
      <w:r w:rsidRPr="008B75A1">
        <w:rPr>
          <w:rFonts w:asciiTheme="minorHAnsi" w:hAnsiTheme="minorHAnsi"/>
          <w:kern w:val="36"/>
          <w:sz w:val="24"/>
          <w:szCs w:val="28"/>
        </w:rPr>
        <w:t>-</w:t>
      </w:r>
      <w:r w:rsidR="003A7ECC" w:rsidRPr="003A7ECC">
        <w:rPr>
          <w:rFonts w:asciiTheme="minorHAnsi" w:hAnsiTheme="minorHAnsi"/>
          <w:kern w:val="36"/>
          <w:sz w:val="24"/>
          <w:szCs w:val="28"/>
          <w:lang w:val="en-US"/>
        </w:rPr>
        <w:t xml:space="preserve"> </w:t>
      </w:r>
      <w:r w:rsidRPr="008B75A1">
        <w:rPr>
          <w:rFonts w:asciiTheme="minorHAnsi" w:hAnsiTheme="minorHAnsi"/>
          <w:kern w:val="36"/>
          <w:sz w:val="24"/>
          <w:szCs w:val="28"/>
        </w:rPr>
        <w:t>Mangystau Regional Branch of the Compulsory Medical Insurance Fund (Aktau, Kazakhstan – Head of the Medical Insurance Department;</w:t>
      </w:r>
    </w:p>
    <w:p w14:paraId="0947AE64" w14:textId="364C2126" w:rsidR="00E770A8" w:rsidRPr="00E770A8" w:rsidRDefault="00E770A8" w:rsidP="00E770A8">
      <w:pPr>
        <w:spacing w:before="100"/>
        <w:rPr>
          <w:rFonts w:asciiTheme="minorHAnsi" w:hAnsiTheme="minorHAnsi"/>
          <w:kern w:val="36"/>
          <w:sz w:val="24"/>
          <w:szCs w:val="28"/>
        </w:rPr>
      </w:pPr>
      <w:r>
        <w:rPr>
          <w:rFonts w:asciiTheme="minorHAnsi" w:hAnsiTheme="minorHAnsi"/>
          <w:kern w:val="36"/>
          <w:sz w:val="24"/>
          <w:szCs w:val="28"/>
        </w:rPr>
        <w:t>1997-1998 -</w:t>
      </w:r>
      <w:r w:rsidR="003A7ECC" w:rsidRPr="003A7ECC">
        <w:rPr>
          <w:rFonts w:asciiTheme="minorHAnsi" w:hAnsiTheme="minorHAnsi"/>
          <w:kern w:val="36"/>
          <w:sz w:val="24"/>
          <w:szCs w:val="28"/>
          <w:lang w:val="en-US"/>
        </w:rPr>
        <w:t xml:space="preserve"> </w:t>
      </w:r>
      <w:r>
        <w:rPr>
          <w:rFonts w:asciiTheme="minorHAnsi" w:hAnsiTheme="minorHAnsi"/>
          <w:kern w:val="36"/>
          <w:sz w:val="24"/>
          <w:szCs w:val="28"/>
        </w:rPr>
        <w:t xml:space="preserve">Mangystau </w:t>
      </w:r>
      <w:r w:rsidR="008B75A1" w:rsidRPr="008B75A1">
        <w:rPr>
          <w:rFonts w:asciiTheme="minorHAnsi" w:hAnsiTheme="minorHAnsi"/>
          <w:kern w:val="36"/>
          <w:sz w:val="24"/>
          <w:szCs w:val="28"/>
        </w:rPr>
        <w:t>Regional Branch of the Compulsory Medical Insurance Fund (Aktau, Kazakhstan - Head of the Department of Settlements with policyholders and medical organizations;</w:t>
      </w:r>
    </w:p>
    <w:p w14:paraId="1DF9E150" w14:textId="63BE8BEF" w:rsidR="00E770A8" w:rsidRPr="00E770A8" w:rsidRDefault="00E770A8" w:rsidP="00E770A8">
      <w:pPr>
        <w:spacing w:before="100"/>
        <w:rPr>
          <w:rFonts w:asciiTheme="minorHAnsi" w:hAnsiTheme="minorHAnsi"/>
          <w:kern w:val="36"/>
          <w:sz w:val="24"/>
          <w:szCs w:val="28"/>
        </w:rPr>
      </w:pPr>
      <w:r>
        <w:rPr>
          <w:rFonts w:asciiTheme="minorHAnsi" w:hAnsiTheme="minorHAnsi"/>
          <w:kern w:val="36"/>
          <w:sz w:val="24"/>
          <w:szCs w:val="28"/>
        </w:rPr>
        <w:t>1998-1999</w:t>
      </w:r>
      <w:r w:rsidR="003A7ECC" w:rsidRPr="003A7ECC">
        <w:rPr>
          <w:rFonts w:asciiTheme="minorHAnsi" w:hAnsiTheme="minorHAnsi"/>
          <w:kern w:val="36"/>
          <w:sz w:val="24"/>
          <w:szCs w:val="28"/>
          <w:lang w:val="en-US"/>
        </w:rPr>
        <w:t xml:space="preserve"> </w:t>
      </w:r>
      <w:r>
        <w:rPr>
          <w:rFonts w:asciiTheme="minorHAnsi" w:hAnsiTheme="minorHAnsi"/>
          <w:kern w:val="36"/>
          <w:sz w:val="24"/>
          <w:szCs w:val="28"/>
        </w:rPr>
        <w:t>-</w:t>
      </w:r>
      <w:r w:rsidR="003A7ECC" w:rsidRPr="003A7ECC">
        <w:rPr>
          <w:rFonts w:asciiTheme="minorHAnsi" w:hAnsiTheme="minorHAnsi"/>
          <w:kern w:val="36"/>
          <w:sz w:val="24"/>
          <w:szCs w:val="28"/>
          <w:lang w:val="en-US"/>
        </w:rPr>
        <w:t xml:space="preserve"> </w:t>
      </w:r>
      <w:r>
        <w:rPr>
          <w:rFonts w:asciiTheme="minorHAnsi" w:hAnsiTheme="minorHAnsi"/>
          <w:kern w:val="36"/>
          <w:sz w:val="24"/>
          <w:szCs w:val="28"/>
        </w:rPr>
        <w:t xml:space="preserve">Mangystau </w:t>
      </w:r>
      <w:r w:rsidR="008B75A1" w:rsidRPr="008B75A1">
        <w:rPr>
          <w:rFonts w:asciiTheme="minorHAnsi" w:hAnsiTheme="minorHAnsi"/>
          <w:kern w:val="36"/>
          <w:sz w:val="24"/>
          <w:szCs w:val="28"/>
        </w:rPr>
        <w:t>Regional Branch of the Compulsory Health Insurance Fund (Aktau, Kazakhstan – Head of the Finance Department;</w:t>
      </w:r>
    </w:p>
    <w:p w14:paraId="16456945" w14:textId="3E4F083B" w:rsidR="00E770A8" w:rsidRPr="00E770A8" w:rsidRDefault="00E770A8" w:rsidP="00E770A8">
      <w:pPr>
        <w:spacing w:before="100"/>
        <w:rPr>
          <w:rFonts w:asciiTheme="minorHAnsi" w:hAnsiTheme="minorHAnsi"/>
          <w:kern w:val="36"/>
          <w:sz w:val="24"/>
          <w:szCs w:val="28"/>
        </w:rPr>
      </w:pPr>
      <w:r>
        <w:rPr>
          <w:rFonts w:asciiTheme="minorHAnsi" w:hAnsiTheme="minorHAnsi"/>
          <w:kern w:val="36"/>
          <w:sz w:val="24"/>
          <w:szCs w:val="28"/>
        </w:rPr>
        <w:t>1999-2000 -</w:t>
      </w:r>
      <w:r w:rsidR="003A7ECC" w:rsidRPr="003A7ECC">
        <w:rPr>
          <w:rFonts w:asciiTheme="minorHAnsi" w:hAnsiTheme="minorHAnsi"/>
          <w:kern w:val="36"/>
          <w:sz w:val="24"/>
          <w:szCs w:val="28"/>
          <w:lang w:val="en-US"/>
        </w:rPr>
        <w:t xml:space="preserve"> </w:t>
      </w:r>
      <w:r>
        <w:rPr>
          <w:rFonts w:asciiTheme="minorHAnsi" w:hAnsiTheme="minorHAnsi"/>
          <w:kern w:val="36"/>
          <w:sz w:val="24"/>
          <w:szCs w:val="28"/>
        </w:rPr>
        <w:t xml:space="preserve">Mangystau </w:t>
      </w:r>
      <w:r w:rsidR="008B75A1" w:rsidRPr="008B75A1">
        <w:rPr>
          <w:rFonts w:asciiTheme="minorHAnsi" w:hAnsiTheme="minorHAnsi"/>
          <w:kern w:val="36"/>
          <w:sz w:val="24"/>
          <w:szCs w:val="28"/>
        </w:rPr>
        <w:t>Regional Branch of the Compulsory Health Insurance Fund (Aktau, Kazakhstan) – Head of the Audit and Tariff Policy Department;</w:t>
      </w:r>
    </w:p>
    <w:p w14:paraId="7FE4402C" w14:textId="48DFA31C" w:rsidR="008B75A1" w:rsidRDefault="008B75A1" w:rsidP="00E770A8">
      <w:pPr>
        <w:spacing w:before="100"/>
        <w:rPr>
          <w:rFonts w:asciiTheme="minorHAnsi" w:hAnsiTheme="minorHAnsi"/>
          <w:kern w:val="36"/>
          <w:sz w:val="24"/>
          <w:szCs w:val="28"/>
        </w:rPr>
      </w:pPr>
      <w:r w:rsidRPr="008B75A1">
        <w:rPr>
          <w:rFonts w:asciiTheme="minorHAnsi" w:hAnsiTheme="minorHAnsi"/>
          <w:kern w:val="36"/>
          <w:sz w:val="24"/>
          <w:szCs w:val="28"/>
        </w:rPr>
        <w:t>2000 - JSC "NC "</w:t>
      </w:r>
      <w:r w:rsidR="008C15F3">
        <w:rPr>
          <w:rFonts w:asciiTheme="minorHAnsi" w:hAnsiTheme="minorHAnsi"/>
          <w:kern w:val="36"/>
          <w:sz w:val="24"/>
          <w:szCs w:val="28"/>
        </w:rPr>
        <w:t>ACSP</w:t>
      </w:r>
      <w:r w:rsidRPr="008B75A1">
        <w:rPr>
          <w:rFonts w:asciiTheme="minorHAnsi" w:hAnsiTheme="minorHAnsi"/>
          <w:kern w:val="36"/>
          <w:sz w:val="24"/>
          <w:szCs w:val="28"/>
        </w:rPr>
        <w:t>" (Aktau, Kazakhstan) - Tax accountant;</w:t>
      </w:r>
    </w:p>
    <w:p w14:paraId="727EDC74" w14:textId="6A3F0161" w:rsidR="00883CDA" w:rsidRDefault="00883CDA" w:rsidP="00E770A8">
      <w:pPr>
        <w:spacing w:before="100"/>
        <w:rPr>
          <w:rFonts w:asciiTheme="minorHAnsi" w:hAnsiTheme="minorHAnsi"/>
          <w:kern w:val="36"/>
          <w:sz w:val="24"/>
          <w:szCs w:val="28"/>
        </w:rPr>
      </w:pPr>
      <w:r w:rsidRPr="00883CDA">
        <w:rPr>
          <w:rFonts w:asciiTheme="minorHAnsi" w:hAnsiTheme="minorHAnsi"/>
          <w:kern w:val="36"/>
          <w:sz w:val="24"/>
          <w:szCs w:val="28"/>
        </w:rPr>
        <w:t>2000 – JSC "NC "</w:t>
      </w:r>
      <w:r w:rsidR="008C15F3">
        <w:rPr>
          <w:rFonts w:asciiTheme="minorHAnsi" w:hAnsiTheme="minorHAnsi"/>
          <w:kern w:val="36"/>
          <w:sz w:val="24"/>
          <w:szCs w:val="28"/>
        </w:rPr>
        <w:t>ACSP</w:t>
      </w:r>
      <w:r w:rsidRPr="00883CDA">
        <w:rPr>
          <w:rFonts w:asciiTheme="minorHAnsi" w:hAnsiTheme="minorHAnsi"/>
          <w:kern w:val="36"/>
          <w:sz w:val="24"/>
          <w:szCs w:val="28"/>
        </w:rPr>
        <w:t>" (Aktau, Kazakhstan) - Specialist in taxes and customs of the 1st category;</w:t>
      </w:r>
    </w:p>
    <w:p w14:paraId="07DC53BE" w14:textId="399B8B93"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 xml:space="preserve">2001-2002 </w:t>
      </w:r>
      <w:r w:rsidR="003A7ECC">
        <w:rPr>
          <w:rFonts w:asciiTheme="minorHAnsi" w:hAnsiTheme="minorHAnsi"/>
          <w:kern w:val="36"/>
          <w:sz w:val="24"/>
          <w:szCs w:val="28"/>
        </w:rPr>
        <w:t>–</w:t>
      </w:r>
      <w:r>
        <w:rPr>
          <w:rFonts w:asciiTheme="minorHAnsi" w:hAnsiTheme="minorHAnsi"/>
          <w:kern w:val="36"/>
          <w:sz w:val="24"/>
          <w:szCs w:val="28"/>
        </w:rPr>
        <w:t xml:space="preserve"> JSC</w:t>
      </w:r>
      <w:r w:rsidR="003A7ECC" w:rsidRPr="003A7ECC">
        <w:rPr>
          <w:rFonts w:asciiTheme="minorHAnsi" w:hAnsiTheme="minorHAnsi"/>
          <w:kern w:val="36"/>
          <w:sz w:val="24"/>
          <w:szCs w:val="28"/>
          <w:lang w:val="en-US"/>
        </w:rPr>
        <w:t xml:space="preserve"> </w:t>
      </w:r>
      <w:r w:rsidR="003A7ECC">
        <w:rPr>
          <w:rFonts w:asciiTheme="minorHAnsi" w:hAnsiTheme="minorHAnsi"/>
          <w:kern w:val="36"/>
          <w:sz w:val="24"/>
          <w:szCs w:val="28"/>
          <w:lang w:val="en-US"/>
        </w:rPr>
        <w:t>“</w:t>
      </w:r>
      <w:r>
        <w:rPr>
          <w:rFonts w:asciiTheme="minorHAnsi" w:hAnsiTheme="minorHAnsi"/>
          <w:kern w:val="36"/>
          <w:sz w:val="24"/>
          <w:szCs w:val="28"/>
        </w:rPr>
        <w:t>NC “</w:t>
      </w:r>
      <w:r w:rsidR="008C15F3">
        <w:rPr>
          <w:rFonts w:asciiTheme="minorHAnsi" w:hAnsiTheme="minorHAnsi"/>
          <w:kern w:val="36"/>
          <w:sz w:val="24"/>
          <w:szCs w:val="28"/>
        </w:rPr>
        <w:t>ACSP</w:t>
      </w:r>
      <w:r>
        <w:rPr>
          <w:rFonts w:asciiTheme="minorHAnsi" w:hAnsiTheme="minorHAnsi"/>
          <w:kern w:val="36"/>
          <w:sz w:val="24"/>
          <w:szCs w:val="28"/>
        </w:rPr>
        <w:t>” (Aktau, Kazakhstan) – Head of the Tax, Customs Planning and Accounting Group;</w:t>
      </w:r>
    </w:p>
    <w:p w14:paraId="2A854E68" w14:textId="70D348DB" w:rsidR="00E770A8" w:rsidRPr="00E770A8" w:rsidRDefault="008B75A1" w:rsidP="00E770A8">
      <w:pPr>
        <w:spacing w:before="100"/>
        <w:rPr>
          <w:rFonts w:asciiTheme="minorHAnsi" w:hAnsiTheme="minorHAnsi"/>
          <w:kern w:val="36"/>
          <w:sz w:val="24"/>
          <w:szCs w:val="28"/>
        </w:rPr>
      </w:pPr>
      <w:r>
        <w:rPr>
          <w:rFonts w:asciiTheme="minorHAnsi" w:hAnsiTheme="minorHAnsi"/>
          <w:kern w:val="36"/>
          <w:sz w:val="24"/>
          <w:szCs w:val="28"/>
        </w:rPr>
        <w:t xml:space="preserve">2004-2005 – NC </w:t>
      </w:r>
      <w:r w:rsidR="003A7ECC">
        <w:rPr>
          <w:rFonts w:asciiTheme="minorHAnsi" w:hAnsiTheme="minorHAnsi"/>
          <w:kern w:val="36"/>
          <w:sz w:val="24"/>
          <w:szCs w:val="28"/>
        </w:rPr>
        <w:t>“</w:t>
      </w:r>
      <w:r w:rsidR="00AB762E">
        <w:rPr>
          <w:rFonts w:asciiTheme="minorHAnsi" w:hAnsiTheme="minorHAnsi"/>
          <w:kern w:val="36"/>
          <w:sz w:val="24"/>
          <w:szCs w:val="28"/>
        </w:rPr>
        <w:t xml:space="preserve">JSC </w:t>
      </w:r>
      <w:r w:rsidR="003A7ECC">
        <w:rPr>
          <w:rFonts w:asciiTheme="minorHAnsi" w:hAnsiTheme="minorHAnsi"/>
          <w:kern w:val="36"/>
          <w:sz w:val="24"/>
          <w:szCs w:val="28"/>
        </w:rPr>
        <w:t>“</w:t>
      </w:r>
      <w:r w:rsidR="008C15F3">
        <w:rPr>
          <w:rFonts w:asciiTheme="minorHAnsi" w:hAnsiTheme="minorHAnsi"/>
          <w:kern w:val="36"/>
          <w:sz w:val="24"/>
          <w:szCs w:val="28"/>
        </w:rPr>
        <w:t>ACSP</w:t>
      </w:r>
      <w:r w:rsidR="003A7ECC">
        <w:rPr>
          <w:rFonts w:asciiTheme="minorHAnsi" w:hAnsiTheme="minorHAnsi"/>
          <w:kern w:val="36"/>
          <w:sz w:val="24"/>
          <w:szCs w:val="28"/>
        </w:rPr>
        <w:t>”</w:t>
      </w:r>
      <w:r>
        <w:rPr>
          <w:rFonts w:asciiTheme="minorHAnsi" w:hAnsiTheme="minorHAnsi"/>
          <w:kern w:val="36"/>
          <w:sz w:val="24"/>
          <w:szCs w:val="28"/>
        </w:rPr>
        <w:t xml:space="preserve"> (Aktau, Kazakhstan) – Head of the Investment and </w:t>
      </w:r>
      <w:r w:rsidR="003A7ECC">
        <w:rPr>
          <w:rFonts w:asciiTheme="minorHAnsi" w:hAnsiTheme="minorHAnsi"/>
          <w:kern w:val="36"/>
          <w:sz w:val="24"/>
          <w:szCs w:val="28"/>
        </w:rPr>
        <w:t>S</w:t>
      </w:r>
      <w:r>
        <w:rPr>
          <w:rFonts w:asciiTheme="minorHAnsi" w:hAnsiTheme="minorHAnsi"/>
          <w:kern w:val="36"/>
          <w:sz w:val="24"/>
          <w:szCs w:val="28"/>
        </w:rPr>
        <w:t>EZ Group;</w:t>
      </w:r>
    </w:p>
    <w:p w14:paraId="571DAFF7" w14:textId="404AC957"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2005-2006 -</w:t>
      </w:r>
      <w:r w:rsidR="003A7ECC">
        <w:rPr>
          <w:rFonts w:asciiTheme="minorHAnsi" w:hAnsiTheme="minorHAnsi"/>
          <w:kern w:val="36"/>
          <w:sz w:val="24"/>
          <w:szCs w:val="28"/>
        </w:rPr>
        <w:t xml:space="preserve"> </w:t>
      </w:r>
      <w:r w:rsidR="00AB762E">
        <w:rPr>
          <w:rFonts w:asciiTheme="minorHAnsi" w:hAnsiTheme="minorHAnsi"/>
          <w:kern w:val="36"/>
          <w:sz w:val="24"/>
          <w:szCs w:val="28"/>
        </w:rPr>
        <w:t>JSC “NC “</w:t>
      </w:r>
      <w:proofErr w:type="gramStart"/>
      <w:r w:rsidR="00AB762E">
        <w:rPr>
          <w:rFonts w:asciiTheme="minorHAnsi" w:hAnsiTheme="minorHAnsi"/>
          <w:kern w:val="36"/>
          <w:sz w:val="24"/>
          <w:szCs w:val="28"/>
        </w:rPr>
        <w:t xml:space="preserve">ACSP”  </w:t>
      </w:r>
      <w:r>
        <w:rPr>
          <w:rFonts w:asciiTheme="minorHAnsi" w:hAnsiTheme="minorHAnsi"/>
          <w:kern w:val="36"/>
          <w:sz w:val="24"/>
          <w:szCs w:val="28"/>
        </w:rPr>
        <w:t>(</w:t>
      </w:r>
      <w:proofErr w:type="gramEnd"/>
      <w:r>
        <w:rPr>
          <w:rFonts w:asciiTheme="minorHAnsi" w:hAnsiTheme="minorHAnsi"/>
          <w:kern w:val="36"/>
          <w:sz w:val="24"/>
          <w:szCs w:val="28"/>
        </w:rPr>
        <w:t xml:space="preserve">Aktau, Kazakhstan) – Head of the Investment and </w:t>
      </w:r>
      <w:r w:rsidR="003A7ECC">
        <w:rPr>
          <w:rFonts w:asciiTheme="minorHAnsi" w:hAnsiTheme="minorHAnsi"/>
          <w:kern w:val="36"/>
          <w:sz w:val="24"/>
          <w:szCs w:val="28"/>
        </w:rPr>
        <w:t>S</w:t>
      </w:r>
      <w:r>
        <w:rPr>
          <w:rFonts w:asciiTheme="minorHAnsi" w:hAnsiTheme="minorHAnsi"/>
          <w:kern w:val="36"/>
          <w:sz w:val="24"/>
          <w:szCs w:val="28"/>
        </w:rPr>
        <w:t>EZ Department;</w:t>
      </w:r>
    </w:p>
    <w:p w14:paraId="28F47BCF" w14:textId="1B1FE4FC"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2006-2011- JSC "NC "</w:t>
      </w:r>
      <w:r w:rsidR="008C15F3">
        <w:rPr>
          <w:rFonts w:asciiTheme="minorHAnsi" w:hAnsiTheme="minorHAnsi"/>
          <w:kern w:val="36"/>
          <w:sz w:val="24"/>
          <w:szCs w:val="28"/>
        </w:rPr>
        <w:t>ACSP</w:t>
      </w:r>
      <w:r>
        <w:rPr>
          <w:rFonts w:asciiTheme="minorHAnsi" w:hAnsiTheme="minorHAnsi"/>
          <w:kern w:val="36"/>
          <w:sz w:val="24"/>
          <w:szCs w:val="28"/>
        </w:rPr>
        <w:t>" (Aktau, Kazakhstan – - Head of the Financial and Planning Department;</w:t>
      </w:r>
    </w:p>
    <w:p w14:paraId="463E8F50" w14:textId="35BE06C9"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lastRenderedPageBreak/>
        <w:t>2011-2011 - JSC "NC "</w:t>
      </w:r>
      <w:r w:rsidR="008C15F3">
        <w:rPr>
          <w:rFonts w:asciiTheme="minorHAnsi" w:hAnsiTheme="minorHAnsi"/>
          <w:kern w:val="36"/>
          <w:sz w:val="24"/>
          <w:szCs w:val="28"/>
        </w:rPr>
        <w:t>ACSP</w:t>
      </w:r>
      <w:r>
        <w:rPr>
          <w:rFonts w:asciiTheme="minorHAnsi" w:hAnsiTheme="minorHAnsi"/>
          <w:kern w:val="36"/>
          <w:sz w:val="24"/>
          <w:szCs w:val="28"/>
        </w:rPr>
        <w:t>" (Aktau, Kazakhstan) - General Accountant</w:t>
      </w:r>
      <w:r w:rsidR="003A7ECC">
        <w:rPr>
          <w:rFonts w:asciiTheme="minorHAnsi" w:hAnsiTheme="minorHAnsi"/>
          <w:kern w:val="36"/>
          <w:sz w:val="24"/>
          <w:szCs w:val="28"/>
        </w:rPr>
        <w:t xml:space="preserve"> </w:t>
      </w:r>
      <w:r>
        <w:rPr>
          <w:rFonts w:asciiTheme="minorHAnsi" w:hAnsiTheme="minorHAnsi"/>
          <w:kern w:val="36"/>
          <w:sz w:val="24"/>
          <w:szCs w:val="28"/>
        </w:rPr>
        <w:t>-</w:t>
      </w:r>
      <w:r w:rsidR="003A7ECC">
        <w:rPr>
          <w:rFonts w:asciiTheme="minorHAnsi" w:hAnsiTheme="minorHAnsi"/>
          <w:kern w:val="36"/>
          <w:sz w:val="24"/>
          <w:szCs w:val="28"/>
        </w:rPr>
        <w:t xml:space="preserve"> </w:t>
      </w:r>
      <w:r>
        <w:rPr>
          <w:rFonts w:asciiTheme="minorHAnsi" w:hAnsiTheme="minorHAnsi"/>
          <w:kern w:val="36"/>
          <w:sz w:val="24"/>
          <w:szCs w:val="28"/>
        </w:rPr>
        <w:t>Head of the Financial Department;</w:t>
      </w:r>
    </w:p>
    <w:p w14:paraId="690CC51B" w14:textId="27379341" w:rsidR="00E770A8" w:rsidRPr="00E770A8" w:rsidRDefault="008B75A1" w:rsidP="00E770A8">
      <w:pPr>
        <w:spacing w:before="100"/>
        <w:rPr>
          <w:rFonts w:asciiTheme="minorHAnsi" w:hAnsiTheme="minorHAnsi"/>
          <w:kern w:val="36"/>
          <w:sz w:val="24"/>
          <w:szCs w:val="28"/>
        </w:rPr>
      </w:pPr>
      <w:r>
        <w:rPr>
          <w:rFonts w:asciiTheme="minorHAnsi" w:hAnsiTheme="minorHAnsi"/>
          <w:kern w:val="36"/>
          <w:sz w:val="24"/>
          <w:szCs w:val="28"/>
        </w:rPr>
        <w:t>2011-2018 – JSC</w:t>
      </w:r>
      <w:r w:rsidR="003A7ECC">
        <w:rPr>
          <w:rFonts w:asciiTheme="minorHAnsi" w:hAnsiTheme="minorHAnsi"/>
          <w:kern w:val="36"/>
          <w:sz w:val="24"/>
          <w:szCs w:val="28"/>
        </w:rPr>
        <w:t xml:space="preserve"> “</w:t>
      </w:r>
      <w:r>
        <w:rPr>
          <w:rFonts w:asciiTheme="minorHAnsi" w:hAnsiTheme="minorHAnsi"/>
          <w:kern w:val="36"/>
          <w:sz w:val="24"/>
          <w:szCs w:val="28"/>
        </w:rPr>
        <w:t>NC “</w:t>
      </w:r>
      <w:r w:rsidR="008C15F3">
        <w:rPr>
          <w:rFonts w:asciiTheme="minorHAnsi" w:hAnsiTheme="minorHAnsi"/>
          <w:kern w:val="36"/>
          <w:sz w:val="24"/>
          <w:szCs w:val="28"/>
        </w:rPr>
        <w:t>ACSP</w:t>
      </w:r>
      <w:r>
        <w:rPr>
          <w:rFonts w:asciiTheme="minorHAnsi" w:hAnsiTheme="minorHAnsi"/>
          <w:kern w:val="36"/>
          <w:sz w:val="24"/>
          <w:szCs w:val="28"/>
        </w:rPr>
        <w:t>” (Aktau, Kazakhstan) - General Accountant;</w:t>
      </w:r>
    </w:p>
    <w:p w14:paraId="29F27CDE" w14:textId="4C8DBEE6"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 xml:space="preserve">2018-2022 – JSC </w:t>
      </w:r>
      <w:r w:rsidR="003A7ECC">
        <w:rPr>
          <w:rFonts w:asciiTheme="minorHAnsi" w:hAnsiTheme="minorHAnsi"/>
          <w:kern w:val="36"/>
          <w:sz w:val="24"/>
          <w:szCs w:val="28"/>
        </w:rPr>
        <w:t>“</w:t>
      </w:r>
      <w:r>
        <w:rPr>
          <w:rFonts w:asciiTheme="minorHAnsi" w:hAnsiTheme="minorHAnsi"/>
          <w:kern w:val="36"/>
          <w:sz w:val="24"/>
          <w:szCs w:val="28"/>
        </w:rPr>
        <w:t>NC “</w:t>
      </w:r>
      <w:r w:rsidR="008C15F3">
        <w:rPr>
          <w:rFonts w:asciiTheme="minorHAnsi" w:hAnsiTheme="minorHAnsi"/>
          <w:kern w:val="36"/>
          <w:sz w:val="24"/>
          <w:szCs w:val="28"/>
        </w:rPr>
        <w:t>ACSP</w:t>
      </w:r>
      <w:r>
        <w:rPr>
          <w:rFonts w:asciiTheme="minorHAnsi" w:hAnsiTheme="minorHAnsi"/>
          <w:kern w:val="36"/>
          <w:sz w:val="24"/>
          <w:szCs w:val="28"/>
        </w:rPr>
        <w:t>” (Aktau, Kazakhstan) - General Accountant-Director of the Accounting and Reporting Department;</w:t>
      </w:r>
    </w:p>
    <w:p w14:paraId="56AD253E" w14:textId="5084B29D" w:rsidR="00E770A8" w:rsidRP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2022-2023 - JSC "NC "</w:t>
      </w:r>
      <w:r w:rsidR="008C15F3">
        <w:rPr>
          <w:rFonts w:asciiTheme="minorHAnsi" w:hAnsiTheme="minorHAnsi"/>
          <w:kern w:val="36"/>
          <w:sz w:val="24"/>
          <w:szCs w:val="28"/>
        </w:rPr>
        <w:t>ACSP</w:t>
      </w:r>
      <w:r>
        <w:rPr>
          <w:rFonts w:asciiTheme="minorHAnsi" w:hAnsiTheme="minorHAnsi"/>
          <w:kern w:val="36"/>
          <w:sz w:val="24"/>
          <w:szCs w:val="28"/>
        </w:rPr>
        <w:t>" (</w:t>
      </w:r>
      <w:r w:rsidRPr="00883CDA">
        <w:rPr>
          <w:rFonts w:asciiTheme="minorHAnsi" w:hAnsiTheme="minorHAnsi"/>
          <w:kern w:val="36"/>
          <w:sz w:val="24"/>
          <w:szCs w:val="28"/>
        </w:rPr>
        <w:t xml:space="preserve">Aktau, Kazakhstan) - </w:t>
      </w:r>
      <w:r>
        <w:rPr>
          <w:rFonts w:asciiTheme="minorHAnsi" w:hAnsiTheme="minorHAnsi"/>
          <w:kern w:val="36"/>
          <w:sz w:val="24"/>
          <w:szCs w:val="28"/>
        </w:rPr>
        <w:t>Acting Vice-President for Corporate Affairs and HR;</w:t>
      </w:r>
    </w:p>
    <w:p w14:paraId="4B7A9822" w14:textId="1EBCEAB4" w:rsidR="00E770A8" w:rsidRDefault="00883CDA" w:rsidP="00E770A8">
      <w:pPr>
        <w:spacing w:before="100"/>
        <w:rPr>
          <w:rFonts w:asciiTheme="minorHAnsi" w:hAnsiTheme="minorHAnsi"/>
          <w:kern w:val="36"/>
          <w:sz w:val="24"/>
          <w:szCs w:val="28"/>
        </w:rPr>
      </w:pPr>
      <w:r>
        <w:rPr>
          <w:rFonts w:asciiTheme="minorHAnsi" w:hAnsiTheme="minorHAnsi"/>
          <w:kern w:val="36"/>
          <w:sz w:val="24"/>
          <w:szCs w:val="28"/>
        </w:rPr>
        <w:t xml:space="preserve">Since </w:t>
      </w:r>
      <w:proofErr w:type="gramStart"/>
      <w:r>
        <w:rPr>
          <w:rFonts w:asciiTheme="minorHAnsi" w:hAnsiTheme="minorHAnsi"/>
          <w:kern w:val="36"/>
          <w:sz w:val="24"/>
          <w:szCs w:val="28"/>
        </w:rPr>
        <w:t>2023  –</w:t>
      </w:r>
      <w:proofErr w:type="gramEnd"/>
      <w:r>
        <w:rPr>
          <w:rFonts w:asciiTheme="minorHAnsi" w:hAnsiTheme="minorHAnsi"/>
          <w:kern w:val="36"/>
          <w:sz w:val="24"/>
          <w:szCs w:val="28"/>
        </w:rPr>
        <w:t xml:space="preserve"> JSC "NC "</w:t>
      </w:r>
      <w:r w:rsidR="008C15F3">
        <w:rPr>
          <w:rFonts w:asciiTheme="minorHAnsi" w:hAnsiTheme="minorHAnsi"/>
          <w:kern w:val="36"/>
          <w:sz w:val="24"/>
          <w:szCs w:val="28"/>
        </w:rPr>
        <w:t>ACSP</w:t>
      </w:r>
      <w:r>
        <w:rPr>
          <w:rFonts w:asciiTheme="minorHAnsi" w:hAnsiTheme="minorHAnsi"/>
          <w:kern w:val="36"/>
          <w:sz w:val="24"/>
          <w:szCs w:val="28"/>
        </w:rPr>
        <w:t>"</w:t>
      </w:r>
      <w:r w:rsidR="00096043">
        <w:rPr>
          <w:rFonts w:asciiTheme="minorHAnsi" w:hAnsiTheme="minorHAnsi"/>
          <w:kern w:val="36"/>
          <w:sz w:val="24"/>
          <w:szCs w:val="28"/>
        </w:rPr>
        <w:t xml:space="preserve"> </w:t>
      </w:r>
      <w:r>
        <w:rPr>
          <w:rFonts w:asciiTheme="minorHAnsi" w:hAnsiTheme="minorHAnsi"/>
          <w:kern w:val="36"/>
          <w:sz w:val="24"/>
          <w:szCs w:val="28"/>
        </w:rPr>
        <w:t>(Aktau, Kazakhstan)</w:t>
      </w:r>
      <w:r w:rsidR="00096043">
        <w:rPr>
          <w:rFonts w:asciiTheme="minorHAnsi" w:hAnsiTheme="minorHAnsi"/>
          <w:kern w:val="36"/>
          <w:sz w:val="24"/>
          <w:szCs w:val="28"/>
        </w:rPr>
        <w:t xml:space="preserve"> – Vice</w:t>
      </w:r>
      <w:r>
        <w:rPr>
          <w:rFonts w:asciiTheme="minorHAnsi" w:hAnsiTheme="minorHAnsi"/>
          <w:kern w:val="36"/>
          <w:sz w:val="24"/>
          <w:szCs w:val="28"/>
        </w:rPr>
        <w:t>-President for Corporate Affairs and HR.</w:t>
      </w:r>
    </w:p>
    <w:p w14:paraId="392B3DAC" w14:textId="77777777" w:rsidR="00883CDA" w:rsidRDefault="00883CDA">
      <w:pPr>
        <w:rPr>
          <w:rFonts w:asciiTheme="minorHAnsi" w:hAnsiTheme="minorHAnsi"/>
          <w:kern w:val="36"/>
          <w:sz w:val="24"/>
          <w:szCs w:val="28"/>
        </w:rPr>
      </w:pPr>
      <w:r>
        <w:rPr>
          <w:rFonts w:asciiTheme="minorHAnsi" w:hAnsiTheme="minorHAnsi"/>
          <w:kern w:val="36"/>
          <w:sz w:val="24"/>
          <w:szCs w:val="28"/>
        </w:rPr>
        <w:br w:type="page"/>
      </w:r>
    </w:p>
    <w:p w14:paraId="4AE9C9D9" w14:textId="77777777" w:rsidR="00A90BC1" w:rsidRPr="001F3267" w:rsidRDefault="00C0105A" w:rsidP="00CC43DF">
      <w:pPr>
        <w:rPr>
          <w:rFonts w:asciiTheme="minorHAnsi" w:eastAsiaTheme="minorHAnsi" w:hAnsiTheme="minorHAnsi"/>
          <w:b/>
          <w:sz w:val="24"/>
          <w:szCs w:val="28"/>
          <w:lang w:eastAsia="en-US"/>
        </w:rPr>
      </w:pPr>
      <w:r w:rsidRPr="0077646B">
        <w:rPr>
          <w:rFonts w:asciiTheme="minorHAnsi" w:eastAsiaTheme="minorHAnsi" w:hAnsiTheme="minorHAnsi"/>
          <w:b/>
          <w:color w:val="365F91" w:themeColor="accent1" w:themeShade="BF"/>
          <w:sz w:val="24"/>
          <w:szCs w:val="28"/>
          <w:lang w:eastAsia="en-US"/>
        </w:rPr>
        <w:lastRenderedPageBreak/>
        <w:t>REPORT ON THE ACTIVITIES OF THE MANAGEMENT BOARD</w:t>
      </w:r>
    </w:p>
    <w:p w14:paraId="05F165EC" w14:textId="77777777" w:rsidR="00CC43DF" w:rsidRDefault="00CC43DF" w:rsidP="00ED51D8">
      <w:pPr>
        <w:tabs>
          <w:tab w:val="left" w:pos="284"/>
        </w:tabs>
        <w:rPr>
          <w:rFonts w:asciiTheme="minorHAnsi" w:eastAsiaTheme="minorHAnsi" w:hAnsiTheme="minorHAnsi"/>
          <w:sz w:val="24"/>
          <w:szCs w:val="28"/>
          <w:lang w:eastAsia="en-US"/>
        </w:rPr>
      </w:pPr>
    </w:p>
    <w:p w14:paraId="18DFCB47" w14:textId="75F19C98" w:rsidR="00681877" w:rsidRPr="00255623" w:rsidRDefault="0077646B" w:rsidP="0077646B">
      <w:pPr>
        <w:tabs>
          <w:tab w:val="left" w:pos="284"/>
        </w:tabs>
        <w:rPr>
          <w:rFonts w:asciiTheme="minorHAnsi" w:eastAsiaTheme="minorHAnsi" w:hAnsiTheme="minorHAnsi"/>
          <w:color w:val="000000" w:themeColor="text1"/>
          <w:sz w:val="24"/>
          <w:szCs w:val="28"/>
          <w:lang w:eastAsia="en-US"/>
        </w:rPr>
      </w:pPr>
      <w:r w:rsidRPr="0077646B">
        <w:rPr>
          <w:rFonts w:asciiTheme="minorHAnsi" w:eastAsiaTheme="minorHAnsi" w:hAnsiTheme="minorHAnsi"/>
          <w:sz w:val="24"/>
          <w:szCs w:val="28"/>
          <w:lang w:eastAsia="en-US"/>
        </w:rPr>
        <w:t>Preparation of the report on the activities of the Management Board is carried out annually, as part of the preparation of the Annual Report of JSC "NC "</w:t>
      </w:r>
      <w:r w:rsidR="008C15F3">
        <w:rPr>
          <w:rFonts w:asciiTheme="minorHAnsi" w:eastAsiaTheme="minorHAnsi" w:hAnsiTheme="minorHAnsi"/>
          <w:sz w:val="24"/>
          <w:szCs w:val="28"/>
          <w:lang w:eastAsia="en-US"/>
        </w:rPr>
        <w:t>ACSP</w:t>
      </w:r>
      <w:r w:rsidRPr="0077646B">
        <w:rPr>
          <w:rFonts w:asciiTheme="minorHAnsi" w:eastAsiaTheme="minorHAnsi" w:hAnsiTheme="minorHAnsi"/>
          <w:sz w:val="24"/>
          <w:szCs w:val="28"/>
          <w:lang w:eastAsia="en-US"/>
        </w:rPr>
        <w:t xml:space="preserve">" in </w:t>
      </w:r>
      <w:r w:rsidRPr="00F114F8">
        <w:rPr>
          <w:rFonts w:asciiTheme="minorHAnsi" w:eastAsiaTheme="minorHAnsi" w:hAnsiTheme="minorHAnsi"/>
          <w:color w:val="000000" w:themeColor="text1"/>
          <w:sz w:val="24"/>
          <w:szCs w:val="28"/>
          <w:lang w:eastAsia="en-US"/>
        </w:rPr>
        <w:t xml:space="preserve">accordance with paragraph 166 of Chapter 7 of the </w:t>
      </w:r>
      <w:r w:rsidR="006D131C">
        <w:rPr>
          <w:rFonts w:asciiTheme="minorHAnsi" w:eastAsiaTheme="minorHAnsi" w:hAnsiTheme="minorHAnsi"/>
          <w:color w:val="000000" w:themeColor="text1"/>
          <w:sz w:val="24"/>
          <w:szCs w:val="28"/>
          <w:lang w:eastAsia="en-US"/>
        </w:rPr>
        <w:t>CGC</w:t>
      </w:r>
      <w:r w:rsidRPr="00F114F8">
        <w:rPr>
          <w:rFonts w:asciiTheme="minorHAnsi" w:eastAsiaTheme="minorHAnsi" w:hAnsiTheme="minorHAnsi"/>
          <w:color w:val="000000" w:themeColor="text1"/>
          <w:sz w:val="24"/>
          <w:szCs w:val="28"/>
          <w:lang w:eastAsia="en-US"/>
        </w:rPr>
        <w:t>, in order to highlight the results of the Management Board's activities for the reporting period.</w:t>
      </w:r>
    </w:p>
    <w:p w14:paraId="5C8633A4" w14:textId="5045A157" w:rsidR="0077646B" w:rsidRPr="00ED51D8" w:rsidRDefault="00681877" w:rsidP="00ED51D8">
      <w:pPr>
        <w:tabs>
          <w:tab w:val="left" w:pos="284"/>
        </w:tabs>
        <w:rPr>
          <w:rFonts w:asciiTheme="minorHAnsi" w:eastAsiaTheme="minorHAnsi" w:hAnsiTheme="minorHAnsi"/>
          <w:sz w:val="24"/>
          <w:szCs w:val="28"/>
          <w:lang w:eastAsia="en-US"/>
        </w:rPr>
      </w:pPr>
      <w:r w:rsidRPr="00681877">
        <w:rPr>
          <w:rFonts w:asciiTheme="minorHAnsi" w:eastAsiaTheme="minorHAnsi" w:hAnsiTheme="minorHAnsi"/>
          <w:sz w:val="24"/>
          <w:szCs w:val="28"/>
          <w:lang w:eastAsia="en-US"/>
        </w:rPr>
        <w:t>In the 20</w:t>
      </w:r>
      <w:r w:rsidR="00096043">
        <w:rPr>
          <w:rFonts w:asciiTheme="minorHAnsi" w:eastAsiaTheme="minorHAnsi" w:hAnsiTheme="minorHAnsi"/>
          <w:sz w:val="24"/>
          <w:szCs w:val="28"/>
          <w:lang w:eastAsia="en-US"/>
        </w:rPr>
        <w:t>2</w:t>
      </w:r>
      <w:r w:rsidRPr="00681877">
        <w:rPr>
          <w:rFonts w:asciiTheme="minorHAnsi" w:eastAsiaTheme="minorHAnsi" w:hAnsiTheme="minorHAnsi"/>
          <w:sz w:val="24"/>
          <w:szCs w:val="28"/>
          <w:lang w:eastAsia="en-US"/>
        </w:rPr>
        <w:t>3, the Management Board meetings were held in accordance with the work plan approved by the decision of the Management Board of JSC</w:t>
      </w:r>
      <w:r w:rsidR="00096043">
        <w:rPr>
          <w:rFonts w:asciiTheme="minorHAnsi" w:eastAsiaTheme="minorHAnsi" w:hAnsiTheme="minorHAnsi"/>
          <w:sz w:val="24"/>
          <w:szCs w:val="28"/>
          <w:lang w:eastAsia="en-US"/>
        </w:rPr>
        <w:t xml:space="preserve"> “</w:t>
      </w:r>
      <w:r w:rsidRPr="00681877">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681877">
        <w:rPr>
          <w:rFonts w:asciiTheme="minorHAnsi" w:eastAsiaTheme="minorHAnsi" w:hAnsiTheme="minorHAnsi"/>
          <w:sz w:val="24"/>
          <w:szCs w:val="28"/>
          <w:lang w:eastAsia="en-US"/>
        </w:rPr>
        <w:t xml:space="preserve">” dated 25 December, </w:t>
      </w:r>
      <w:r w:rsidR="00F11C7E">
        <w:rPr>
          <w:rFonts w:asciiTheme="minorHAnsi" w:eastAsiaTheme="minorHAnsi" w:hAnsiTheme="minorHAnsi"/>
          <w:sz w:val="24"/>
          <w:szCs w:val="28"/>
          <w:lang w:eastAsia="en-US"/>
        </w:rPr>
        <w:t>2023</w:t>
      </w:r>
      <w:r w:rsidRPr="00681877">
        <w:rPr>
          <w:rFonts w:asciiTheme="minorHAnsi" w:eastAsiaTheme="minorHAnsi" w:hAnsiTheme="minorHAnsi"/>
          <w:sz w:val="24"/>
          <w:szCs w:val="28"/>
          <w:lang w:eastAsia="en-US"/>
        </w:rPr>
        <w:t>. If necessary, extraordinary meetings of the Management Board were held.</w:t>
      </w:r>
    </w:p>
    <w:p w14:paraId="2377F40B" w14:textId="648B225B" w:rsid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In</w:t>
      </w:r>
      <w:r w:rsidR="00096043">
        <w:rPr>
          <w:rFonts w:asciiTheme="minorHAnsi" w:eastAsiaTheme="minorHAnsi" w:hAnsiTheme="minorHAnsi"/>
          <w:sz w:val="24"/>
          <w:szCs w:val="28"/>
          <w:lang w:eastAsia="en-US"/>
        </w:rPr>
        <w:t xml:space="preserve"> </w:t>
      </w:r>
      <w:r w:rsidR="00F11C7E">
        <w:rPr>
          <w:rFonts w:asciiTheme="minorHAnsi" w:eastAsiaTheme="minorHAnsi" w:hAnsiTheme="minorHAnsi"/>
          <w:sz w:val="24"/>
          <w:szCs w:val="28"/>
          <w:lang w:eastAsia="en-US"/>
        </w:rPr>
        <w:t>2023</w:t>
      </w:r>
      <w:r w:rsidRPr="00ED51D8">
        <w:rPr>
          <w:rFonts w:asciiTheme="minorHAnsi" w:eastAsiaTheme="minorHAnsi" w:hAnsiTheme="minorHAnsi"/>
          <w:sz w:val="24"/>
          <w:szCs w:val="28"/>
          <w:lang w:eastAsia="en-US"/>
        </w:rPr>
        <w:t>, the Management Board held 24 meetings (all meetings were held in person), where 77 issues were considered and 193 decisions were made on various areas of activity of JSC "NC "</w:t>
      </w:r>
      <w:r w:rsidR="008C15F3">
        <w:rPr>
          <w:rFonts w:asciiTheme="minorHAnsi" w:eastAsiaTheme="minorHAnsi" w:hAnsiTheme="minorHAnsi"/>
          <w:sz w:val="24"/>
          <w:szCs w:val="28"/>
          <w:lang w:eastAsia="en-US"/>
        </w:rPr>
        <w:t>ACSP</w:t>
      </w:r>
      <w:r w:rsidRPr="00ED51D8">
        <w:rPr>
          <w:rFonts w:asciiTheme="minorHAnsi" w:eastAsiaTheme="minorHAnsi" w:hAnsiTheme="minorHAnsi"/>
          <w:sz w:val="24"/>
          <w:szCs w:val="28"/>
          <w:lang w:eastAsia="en-US"/>
        </w:rPr>
        <w:t>".</w:t>
      </w:r>
    </w:p>
    <w:p w14:paraId="4BDA1F30" w14:textId="77777777" w:rsidR="00255623" w:rsidRDefault="00255623" w:rsidP="00ED51D8">
      <w:pPr>
        <w:tabs>
          <w:tab w:val="left" w:pos="284"/>
        </w:tabs>
        <w:rPr>
          <w:rFonts w:asciiTheme="minorHAnsi" w:eastAsiaTheme="minorHAnsi" w:hAnsiTheme="minorHAnsi"/>
          <w:sz w:val="24"/>
          <w:szCs w:val="28"/>
          <w:lang w:eastAsia="en-US"/>
        </w:rPr>
      </w:pPr>
    </w:p>
    <w:p w14:paraId="09EB6270" w14:textId="77777777" w:rsidR="00255623" w:rsidRPr="00255623" w:rsidRDefault="00255623" w:rsidP="00ED51D8">
      <w:pPr>
        <w:tabs>
          <w:tab w:val="left" w:pos="284"/>
        </w:tabs>
        <w:rPr>
          <w:rFonts w:asciiTheme="minorHAnsi" w:eastAsiaTheme="minorHAnsi" w:hAnsiTheme="minorHAnsi"/>
          <w:b/>
          <w:sz w:val="24"/>
          <w:szCs w:val="28"/>
          <w:lang w:eastAsia="en-US"/>
        </w:rPr>
      </w:pPr>
      <w:r w:rsidRPr="00255623">
        <w:rPr>
          <w:rFonts w:asciiTheme="minorHAnsi" w:eastAsiaTheme="minorHAnsi" w:hAnsiTheme="minorHAnsi"/>
          <w:b/>
          <w:sz w:val="24"/>
          <w:szCs w:val="28"/>
          <w:lang w:eastAsia="en-US"/>
        </w:rPr>
        <w:t>Participation of members of the Management Board</w:t>
      </w:r>
    </w:p>
    <w:p w14:paraId="262C08AE" w14:textId="2C2B41AE" w:rsidR="00255623" w:rsidRPr="001F3267" w:rsidRDefault="00255623" w:rsidP="00F62110">
      <w:pPr>
        <w:widowControl w:val="0"/>
        <w:autoSpaceDE w:val="0"/>
        <w:autoSpaceDN w:val="0"/>
        <w:adjustRightInd w:val="0"/>
        <w:spacing w:after="0"/>
        <w:rPr>
          <w:rFonts w:asciiTheme="minorHAnsi" w:eastAsiaTheme="minorHAnsi" w:hAnsiTheme="minorHAnsi"/>
          <w:sz w:val="24"/>
          <w:szCs w:val="24"/>
          <w:lang w:eastAsia="en-US"/>
        </w:rPr>
      </w:pPr>
      <w:r w:rsidRPr="00BE2780">
        <w:rPr>
          <w:rFonts w:asciiTheme="minorHAnsi" w:eastAsiaTheme="minorHAnsi" w:hAnsiTheme="minorHAnsi"/>
          <w:sz w:val="24"/>
          <w:szCs w:val="24"/>
          <w:lang w:eastAsia="en-US"/>
        </w:rPr>
        <w:t>Information on the participation of members of the Management Board in meetings of the Management</w:t>
      </w:r>
      <w:r w:rsidR="00096043">
        <w:rPr>
          <w:rFonts w:asciiTheme="minorHAnsi" w:eastAsiaTheme="minorHAnsi" w:hAnsiTheme="minorHAnsi"/>
          <w:sz w:val="24"/>
          <w:szCs w:val="24"/>
          <w:lang w:eastAsia="en-US"/>
        </w:rPr>
        <w:t xml:space="preserve"> </w:t>
      </w:r>
      <w:r w:rsidRPr="00BE2780">
        <w:rPr>
          <w:rFonts w:asciiTheme="minorHAnsi" w:eastAsiaTheme="minorHAnsi" w:hAnsiTheme="minorHAnsi"/>
          <w:sz w:val="24"/>
          <w:szCs w:val="24"/>
          <w:lang w:eastAsia="en-US"/>
        </w:rPr>
        <w:t xml:space="preserve">Board </w:t>
      </w:r>
      <w:r w:rsidR="00F62110" w:rsidRPr="00F62110">
        <w:rPr>
          <w:rFonts w:asciiTheme="minorHAnsi" w:eastAsiaTheme="minorHAnsi" w:hAnsiTheme="minorHAnsi"/>
          <w:sz w:val="24"/>
          <w:szCs w:val="24"/>
          <w:lang w:eastAsia="en-US"/>
        </w:rPr>
        <w:t xml:space="preserve">of JSC NC </w:t>
      </w:r>
      <w:r w:rsidR="008C15F3">
        <w:rPr>
          <w:rFonts w:asciiTheme="minorHAnsi" w:eastAsiaTheme="minorHAnsi" w:hAnsiTheme="minorHAnsi"/>
          <w:sz w:val="24"/>
          <w:szCs w:val="24"/>
          <w:lang w:eastAsia="en-US"/>
        </w:rPr>
        <w:t>ACSP</w:t>
      </w:r>
      <w:r w:rsidR="00F62110" w:rsidRPr="00F62110">
        <w:rPr>
          <w:rFonts w:asciiTheme="minorHAnsi" w:eastAsiaTheme="minorHAnsi" w:hAnsiTheme="minorHAnsi"/>
          <w:sz w:val="24"/>
          <w:szCs w:val="24"/>
          <w:lang w:eastAsia="en-US"/>
        </w:rPr>
        <w:t xml:space="preserve"> during the reporting period is presented below.</w:t>
      </w:r>
    </w:p>
    <w:p w14:paraId="0255B236" w14:textId="77777777" w:rsidR="00255623" w:rsidRPr="001F3267" w:rsidRDefault="00255623" w:rsidP="00255623">
      <w:pPr>
        <w:autoSpaceDE w:val="0"/>
        <w:autoSpaceDN w:val="0"/>
        <w:adjustRightInd w:val="0"/>
        <w:spacing w:before="0" w:after="0"/>
        <w:rPr>
          <w:rFonts w:asciiTheme="minorHAnsi" w:eastAsiaTheme="minorHAnsi" w:hAnsiTheme="minorHAnsi"/>
          <w:sz w:val="28"/>
          <w:szCs w:val="28"/>
          <w:lang w:eastAsia="en-US"/>
        </w:rPr>
      </w:pPr>
    </w:p>
    <w:tbl>
      <w:tblPr>
        <w:tblStyle w:val="-311"/>
        <w:tblW w:w="0" w:type="auto"/>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3936"/>
        <w:gridCol w:w="2551"/>
        <w:gridCol w:w="1701"/>
        <w:gridCol w:w="1444"/>
      </w:tblGrid>
      <w:tr w:rsidR="00255623" w:rsidRPr="001F3267" w14:paraId="67D4F2B8" w14:textId="77777777" w:rsidTr="00543CE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36" w:type="dxa"/>
            <w:tcBorders>
              <w:bottom w:val="single" w:sz="4" w:space="0" w:color="auto"/>
              <w:right w:val="single" w:sz="4" w:space="0" w:color="auto"/>
            </w:tcBorders>
            <w:shd w:val="clear" w:color="auto" w:fill="auto"/>
            <w:vAlign w:val="center"/>
          </w:tcPr>
          <w:p w14:paraId="2CA28188" w14:textId="77777777" w:rsidR="00255623" w:rsidRPr="005826F3" w:rsidRDefault="00255623" w:rsidP="00543CE7">
            <w:pPr>
              <w:jc w:val="center"/>
              <w:rPr>
                <w:rFonts w:asciiTheme="minorHAnsi" w:eastAsiaTheme="minorHAnsi" w:hAnsiTheme="minorHAnsi"/>
                <w:i w:val="0"/>
                <w:color w:val="000000" w:themeColor="text1"/>
                <w:sz w:val="24"/>
                <w:szCs w:val="24"/>
                <w:lang w:val="kk-KZ" w:eastAsia="en-US"/>
              </w:rPr>
            </w:pPr>
            <w:r w:rsidRPr="005826F3">
              <w:rPr>
                <w:rFonts w:asciiTheme="minorHAnsi" w:eastAsiaTheme="minorHAnsi" w:hAnsiTheme="minorHAnsi"/>
                <w:color w:val="000000" w:themeColor="text1"/>
                <w:sz w:val="24"/>
                <w:szCs w:val="24"/>
                <w:lang w:eastAsia="en-US"/>
              </w:rPr>
              <w:t xml:space="preserve">Member </w:t>
            </w:r>
            <w:r w:rsidRPr="005826F3">
              <w:rPr>
                <w:rFonts w:asciiTheme="minorHAnsi" w:eastAsiaTheme="minorHAnsi" w:hAnsiTheme="minorHAnsi"/>
                <w:color w:val="000000" w:themeColor="text1"/>
                <w:sz w:val="24"/>
                <w:szCs w:val="24"/>
                <w:lang w:val="kk-KZ" w:eastAsia="en-US"/>
              </w:rPr>
              <w:t>of the Board of Directors</w:t>
            </w:r>
          </w:p>
        </w:tc>
        <w:tc>
          <w:tcPr>
            <w:tcW w:w="2551" w:type="dxa"/>
            <w:tcBorders>
              <w:left w:val="single" w:sz="4" w:space="0" w:color="auto"/>
              <w:bottom w:val="single" w:sz="4" w:space="0" w:color="auto"/>
              <w:right w:val="single" w:sz="4" w:space="0" w:color="auto"/>
            </w:tcBorders>
            <w:shd w:val="clear" w:color="auto" w:fill="auto"/>
            <w:vAlign w:val="center"/>
          </w:tcPr>
          <w:p w14:paraId="715015EC" w14:textId="77777777" w:rsidR="00255623" w:rsidRPr="005826F3" w:rsidRDefault="00255623" w:rsidP="00543CE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Date of election/ end of term of office</w:t>
            </w:r>
          </w:p>
        </w:tc>
        <w:tc>
          <w:tcPr>
            <w:tcW w:w="1701" w:type="dxa"/>
            <w:tcBorders>
              <w:left w:val="single" w:sz="4" w:space="0" w:color="auto"/>
              <w:bottom w:val="single" w:sz="4" w:space="0" w:color="auto"/>
              <w:right w:val="single" w:sz="4" w:space="0" w:color="auto"/>
            </w:tcBorders>
            <w:shd w:val="clear" w:color="auto" w:fill="auto"/>
            <w:vAlign w:val="center"/>
          </w:tcPr>
          <w:p w14:paraId="2865F593" w14:textId="77777777" w:rsidR="00255623" w:rsidRPr="005826F3" w:rsidRDefault="00255623" w:rsidP="00543CE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Reporting period</w:t>
            </w:r>
          </w:p>
        </w:tc>
        <w:tc>
          <w:tcPr>
            <w:tcW w:w="1444" w:type="dxa"/>
            <w:tcBorders>
              <w:left w:val="single" w:sz="4" w:space="0" w:color="auto"/>
            </w:tcBorders>
            <w:shd w:val="clear" w:color="auto" w:fill="auto"/>
            <w:vAlign w:val="center"/>
          </w:tcPr>
          <w:p w14:paraId="6A8ABF2C" w14:textId="77777777" w:rsidR="00255623" w:rsidRPr="005826F3" w:rsidRDefault="00255623" w:rsidP="00543CE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iCs/>
                <w:color w:val="000000" w:themeColor="text1"/>
                <w:sz w:val="24"/>
                <w:szCs w:val="24"/>
                <w:lang w:eastAsia="en-US"/>
              </w:rPr>
            </w:pPr>
            <w:r w:rsidRPr="005826F3">
              <w:rPr>
                <w:rFonts w:asciiTheme="minorHAnsi" w:eastAsiaTheme="minorHAnsi" w:hAnsiTheme="minorHAnsi"/>
                <w:iCs/>
                <w:color w:val="000000" w:themeColor="text1"/>
                <w:sz w:val="24"/>
                <w:szCs w:val="24"/>
                <w:lang w:eastAsia="en-US"/>
              </w:rPr>
              <w:t>Participation in meetings</w:t>
            </w:r>
          </w:p>
        </w:tc>
      </w:tr>
      <w:tr w:rsidR="00DC0933" w:rsidRPr="001F3267" w14:paraId="477DBE7B" w14:textId="77777777" w:rsidTr="0054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tcBorders>
            <w:shd w:val="clear" w:color="auto" w:fill="auto"/>
          </w:tcPr>
          <w:p w14:paraId="6F7060B8" w14:textId="5649E7AE" w:rsidR="00DC0933" w:rsidRPr="001F3267" w:rsidRDefault="00A5491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sidRPr="001F3267">
              <w:rPr>
                <w:rFonts w:asciiTheme="minorHAnsi" w:eastAsiaTheme="minorHAnsi" w:hAnsiTheme="minorHAnsi"/>
                <w:bCs/>
                <w:color w:val="000000" w:themeColor="text1"/>
                <w:sz w:val="24"/>
                <w:szCs w:val="24"/>
                <w:lang w:eastAsia="en-US"/>
              </w:rPr>
              <w:t>A</w:t>
            </w:r>
            <w:r>
              <w:rPr>
                <w:rFonts w:asciiTheme="minorHAnsi" w:eastAsiaTheme="minorHAnsi" w:hAnsiTheme="minorHAnsi"/>
                <w:bCs/>
                <w:color w:val="000000" w:themeColor="text1"/>
                <w:sz w:val="24"/>
                <w:szCs w:val="24"/>
                <w:lang w:eastAsia="en-US"/>
              </w:rPr>
              <w:t>.</w:t>
            </w:r>
            <w:proofErr w:type="gramStart"/>
            <w:r w:rsidRPr="001F3267">
              <w:rPr>
                <w:rFonts w:asciiTheme="minorHAnsi" w:eastAsiaTheme="minorHAnsi" w:hAnsiTheme="minorHAnsi"/>
                <w:bCs/>
                <w:color w:val="000000" w:themeColor="text1"/>
                <w:sz w:val="24"/>
                <w:szCs w:val="24"/>
                <w:lang w:eastAsia="en-US"/>
              </w:rPr>
              <w:t>N</w:t>
            </w:r>
            <w:r>
              <w:rPr>
                <w:rFonts w:asciiTheme="minorHAnsi" w:eastAsiaTheme="minorHAnsi" w:hAnsiTheme="minorHAnsi"/>
                <w:bCs/>
                <w:color w:val="000000" w:themeColor="text1"/>
                <w:sz w:val="24"/>
                <w:szCs w:val="24"/>
                <w:lang w:eastAsia="en-US"/>
              </w:rPr>
              <w:t>.</w:t>
            </w:r>
            <w:r w:rsidR="00DC0933" w:rsidRPr="001F3267">
              <w:rPr>
                <w:rFonts w:asciiTheme="minorHAnsi" w:eastAsiaTheme="minorHAnsi" w:hAnsiTheme="minorHAnsi"/>
                <w:bCs/>
                <w:color w:val="000000" w:themeColor="text1"/>
                <w:sz w:val="24"/>
                <w:szCs w:val="24"/>
                <w:lang w:eastAsia="en-US"/>
              </w:rPr>
              <w:t>Turikpenbayev</w:t>
            </w:r>
            <w:proofErr w:type="spellEnd"/>
            <w:proofErr w:type="gramEnd"/>
            <w:r w:rsidR="00DC0933" w:rsidRPr="001F3267">
              <w:rPr>
                <w:rFonts w:asciiTheme="minorHAnsi" w:eastAsiaTheme="minorHAnsi" w:hAnsiTheme="minorHAnsi"/>
                <w:bCs/>
                <w:color w:val="000000" w:themeColor="text1"/>
                <w:sz w:val="24"/>
                <w:szCs w:val="24"/>
                <w:lang w:eastAsia="en-US"/>
              </w:rPr>
              <w:t>,</w:t>
            </w:r>
          </w:p>
          <w:p w14:paraId="453B77EB" w14:textId="5A9F587C" w:rsidR="00DC0933" w:rsidRPr="001F3267"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sidRPr="001F3267">
              <w:rPr>
                <w:rFonts w:asciiTheme="minorHAnsi" w:eastAsiaTheme="minorHAnsi" w:hAnsiTheme="minorHAnsi"/>
                <w:color w:val="000000"/>
                <w:sz w:val="24"/>
                <w:szCs w:val="24"/>
                <w:lang w:eastAsia="en-US"/>
              </w:rPr>
              <w:t xml:space="preserve">Chairman of the Management Board (President) </w:t>
            </w:r>
            <w:r w:rsidR="00A54915">
              <w:rPr>
                <w:rFonts w:asciiTheme="minorHAnsi" w:eastAsiaTheme="minorHAnsi" w:hAnsiTheme="minorHAnsi"/>
                <w:color w:val="000000"/>
                <w:sz w:val="24"/>
                <w:szCs w:val="24"/>
                <w:lang w:eastAsia="en-US"/>
              </w:rPr>
              <w:t xml:space="preserve">of </w:t>
            </w:r>
            <w:r w:rsidRPr="001F3267">
              <w:rPr>
                <w:rFonts w:asciiTheme="minorHAnsi" w:eastAsiaTheme="minorHAnsi" w:hAnsiTheme="minorHAnsi"/>
                <w:color w:val="000000"/>
                <w:sz w:val="24"/>
                <w:szCs w:val="24"/>
                <w:lang w:eastAsia="en-US"/>
              </w:rPr>
              <w:t>JSC "NC "</w:t>
            </w:r>
            <w:r w:rsidR="008C15F3">
              <w:rPr>
                <w:rFonts w:asciiTheme="minorHAnsi" w:eastAsiaTheme="minorHAnsi" w:hAnsiTheme="minorHAnsi"/>
                <w:color w:val="000000"/>
                <w:sz w:val="24"/>
                <w:szCs w:val="24"/>
                <w:lang w:eastAsia="en-US"/>
              </w:rPr>
              <w:t>ACSP</w:t>
            </w:r>
            <w:r w:rsidRPr="001F3267">
              <w:rPr>
                <w:rFonts w:asciiTheme="minorHAnsi" w:eastAsiaTheme="minorHAnsi" w:hAnsiTheme="minorHAnsi"/>
                <w:color w:val="000000"/>
                <w:sz w:val="24"/>
                <w:szCs w:val="24"/>
                <w:lang w:eastAsia="en-US"/>
              </w:rPr>
              <w:t>"</w:t>
            </w:r>
          </w:p>
        </w:tc>
        <w:tc>
          <w:tcPr>
            <w:tcW w:w="2551" w:type="dxa"/>
            <w:tcBorders>
              <w:top w:val="single" w:sz="4" w:space="0" w:color="auto"/>
            </w:tcBorders>
            <w:shd w:val="clear" w:color="auto" w:fill="auto"/>
          </w:tcPr>
          <w:p w14:paraId="423D833B" w14:textId="77777777" w:rsidR="00A54915" w:rsidRDefault="00DC0933"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10.02.2021</w:t>
            </w:r>
          </w:p>
          <w:p w14:paraId="15743CA1" w14:textId="7976162C" w:rsidR="00DC0933" w:rsidRPr="001F3267" w:rsidRDefault="00DC0933"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01.02.2024</w:t>
            </w:r>
          </w:p>
        </w:tc>
        <w:tc>
          <w:tcPr>
            <w:tcW w:w="1701" w:type="dxa"/>
            <w:tcBorders>
              <w:top w:val="single" w:sz="4" w:space="0" w:color="auto"/>
            </w:tcBorders>
            <w:shd w:val="clear" w:color="auto" w:fill="auto"/>
          </w:tcPr>
          <w:p w14:paraId="2746A031" w14:textId="53AD03EF" w:rsidR="00DC0933" w:rsidRPr="001F3267" w:rsidRDefault="00DC0933"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1F3267">
              <w:rPr>
                <w:rFonts w:asciiTheme="minorHAnsi" w:hAnsiTheme="minorHAnsi"/>
                <w:color w:val="000000" w:themeColor="text1"/>
                <w:sz w:val="24"/>
                <w:szCs w:val="24"/>
              </w:rPr>
              <w:t>01.01.2023 -31.12.2023.</w:t>
            </w:r>
          </w:p>
        </w:tc>
        <w:tc>
          <w:tcPr>
            <w:tcW w:w="1444" w:type="dxa"/>
            <w:shd w:val="clear" w:color="auto" w:fill="auto"/>
          </w:tcPr>
          <w:p w14:paraId="5B7C3803" w14:textId="77777777" w:rsidR="00DC0933" w:rsidRPr="00290F7F" w:rsidRDefault="00717756" w:rsidP="00543CE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24/24</w:t>
            </w:r>
          </w:p>
        </w:tc>
      </w:tr>
      <w:tr w:rsidR="009D35F5" w:rsidRPr="001F3267" w14:paraId="03B4672B" w14:textId="77777777" w:rsidTr="00543CE7">
        <w:tc>
          <w:tcPr>
            <w:cnfStyle w:val="001000000000" w:firstRow="0" w:lastRow="0" w:firstColumn="1" w:lastColumn="0" w:oddVBand="0" w:evenVBand="0" w:oddHBand="0" w:evenHBand="0" w:firstRowFirstColumn="0" w:firstRowLastColumn="0" w:lastRowFirstColumn="0" w:lastRowLastColumn="0"/>
            <w:tcW w:w="3936" w:type="dxa"/>
            <w:tcBorders>
              <w:top w:val="single" w:sz="4" w:space="0" w:color="auto"/>
            </w:tcBorders>
            <w:shd w:val="clear" w:color="auto" w:fill="auto"/>
          </w:tcPr>
          <w:p w14:paraId="3E014408" w14:textId="38B28F58" w:rsidR="009D35F5" w:rsidRDefault="00A5491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roofErr w:type="spellStart"/>
            <w:r>
              <w:rPr>
                <w:rFonts w:asciiTheme="minorHAnsi" w:eastAsiaTheme="minorHAnsi" w:hAnsiTheme="minorHAnsi"/>
                <w:bCs/>
                <w:color w:val="000000" w:themeColor="text1"/>
                <w:sz w:val="24"/>
                <w:szCs w:val="24"/>
                <w:lang w:eastAsia="en-US"/>
              </w:rPr>
              <w:t>U.</w:t>
            </w:r>
            <w:proofErr w:type="gramStart"/>
            <w:r>
              <w:rPr>
                <w:rFonts w:asciiTheme="minorHAnsi" w:eastAsiaTheme="minorHAnsi" w:hAnsiTheme="minorHAnsi"/>
                <w:bCs/>
                <w:color w:val="000000" w:themeColor="text1"/>
                <w:sz w:val="24"/>
                <w:szCs w:val="24"/>
                <w:lang w:eastAsia="en-US"/>
              </w:rPr>
              <w:t>S.</w:t>
            </w:r>
            <w:r w:rsidR="009D35F5">
              <w:rPr>
                <w:rFonts w:asciiTheme="minorHAnsi" w:eastAsiaTheme="minorHAnsi" w:hAnsiTheme="minorHAnsi"/>
                <w:bCs/>
                <w:color w:val="000000" w:themeColor="text1"/>
                <w:sz w:val="24"/>
                <w:szCs w:val="24"/>
                <w:lang w:eastAsia="en-US"/>
              </w:rPr>
              <w:t>Tleugali</w:t>
            </w:r>
            <w:proofErr w:type="spellEnd"/>
            <w:proofErr w:type="gramEnd"/>
            <w:r w:rsidR="009D35F5">
              <w:rPr>
                <w:rFonts w:asciiTheme="minorHAnsi" w:eastAsiaTheme="minorHAnsi" w:hAnsiTheme="minorHAnsi"/>
                <w:bCs/>
                <w:color w:val="000000" w:themeColor="text1"/>
                <w:sz w:val="24"/>
                <w:szCs w:val="24"/>
                <w:lang w:eastAsia="en-US"/>
              </w:rPr>
              <w:t>,</w:t>
            </w:r>
          </w:p>
          <w:p w14:paraId="519BCE75" w14:textId="3531E6C8"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 xml:space="preserve">Vice President for Corporate Affairs and </w:t>
            </w:r>
            <w:r>
              <w:rPr>
                <w:rFonts w:asciiTheme="minorHAnsi" w:eastAsiaTheme="minorHAnsi" w:hAnsiTheme="minorHAnsi"/>
                <w:bCs/>
                <w:color w:val="000000" w:themeColor="text1"/>
                <w:sz w:val="24"/>
                <w:szCs w:val="24"/>
                <w:lang w:val="en-US" w:eastAsia="en-US"/>
              </w:rPr>
              <w:t>HR</w:t>
            </w:r>
            <w:r>
              <w:rPr>
                <w:rFonts w:asciiTheme="minorHAnsi" w:eastAsiaTheme="minorHAnsi" w:hAnsiTheme="minorHAnsi"/>
                <w:bCs/>
                <w:color w:val="000000" w:themeColor="text1"/>
                <w:sz w:val="24"/>
                <w:szCs w:val="24"/>
                <w:lang w:eastAsia="en-US"/>
              </w:rPr>
              <w:t>,</w:t>
            </w:r>
          </w:p>
          <w:p w14:paraId="614C3964" w14:textId="77777777" w:rsidR="009D35F5" w:rsidRP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Member of the Management Board</w:t>
            </w:r>
          </w:p>
        </w:tc>
        <w:tc>
          <w:tcPr>
            <w:tcW w:w="2551" w:type="dxa"/>
            <w:tcBorders>
              <w:top w:val="single" w:sz="4" w:space="0" w:color="auto"/>
            </w:tcBorders>
            <w:shd w:val="clear" w:color="auto" w:fill="auto"/>
          </w:tcPr>
          <w:p w14:paraId="444297D5" w14:textId="77777777" w:rsidR="009D35F5" w:rsidRPr="007125BE"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03.07.2021</w:t>
            </w:r>
          </w:p>
          <w:p w14:paraId="49C78C70" w14:textId="77777777" w:rsidR="009D35F5" w:rsidRPr="007125BE"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07.07.2023</w:t>
            </w:r>
          </w:p>
        </w:tc>
        <w:tc>
          <w:tcPr>
            <w:tcW w:w="1701" w:type="dxa"/>
            <w:tcBorders>
              <w:top w:val="single" w:sz="4" w:space="0" w:color="auto"/>
            </w:tcBorders>
            <w:shd w:val="clear" w:color="auto" w:fill="auto"/>
          </w:tcPr>
          <w:p w14:paraId="07637829" w14:textId="621851AB" w:rsidR="009D35F5" w:rsidRPr="001F3267" w:rsidRDefault="00290F7F"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01.01.2023-07.07.2023</w:t>
            </w:r>
          </w:p>
        </w:tc>
        <w:tc>
          <w:tcPr>
            <w:tcW w:w="1444" w:type="dxa"/>
            <w:shd w:val="clear" w:color="auto" w:fill="auto"/>
          </w:tcPr>
          <w:p w14:paraId="0E057DB6" w14:textId="77777777" w:rsidR="009D35F5" w:rsidRPr="00290F7F" w:rsidRDefault="0062747D" w:rsidP="00543CE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0/24</w:t>
            </w:r>
          </w:p>
        </w:tc>
      </w:tr>
      <w:tr w:rsidR="009D35F5" w:rsidRPr="001F3267" w14:paraId="3118C41F" w14:textId="77777777" w:rsidTr="009D35F5">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3936" w:type="dxa"/>
            <w:vMerge w:val="restart"/>
            <w:tcBorders>
              <w:top w:val="single" w:sz="4" w:space="0" w:color="auto"/>
            </w:tcBorders>
            <w:shd w:val="clear" w:color="auto" w:fill="auto"/>
          </w:tcPr>
          <w:p w14:paraId="3AE68B01" w14:textId="0A108233"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M</w:t>
            </w:r>
            <w:r w:rsidR="00A54915">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A</w:t>
            </w:r>
            <w:r w:rsidR="00A54915">
              <w:rPr>
                <w:rFonts w:asciiTheme="minorHAnsi" w:eastAsiaTheme="minorHAnsi" w:hAnsiTheme="minorHAnsi"/>
                <w:bCs/>
                <w:color w:val="000000" w:themeColor="text1"/>
                <w:sz w:val="24"/>
                <w:szCs w:val="24"/>
                <w:lang w:eastAsia="en-US"/>
              </w:rPr>
              <w:t xml:space="preserve">. </w:t>
            </w:r>
            <w:r w:rsidR="00A54915">
              <w:rPr>
                <w:rFonts w:asciiTheme="minorHAnsi" w:eastAsiaTheme="minorHAnsi" w:hAnsiTheme="minorHAnsi"/>
                <w:bCs/>
                <w:color w:val="000000" w:themeColor="text1"/>
                <w:sz w:val="24"/>
                <w:szCs w:val="24"/>
                <w:lang w:eastAsia="en-US"/>
              </w:rPr>
              <w:t>Wilson</w:t>
            </w:r>
            <w:r>
              <w:rPr>
                <w:rFonts w:asciiTheme="minorHAnsi" w:eastAsiaTheme="minorHAnsi" w:hAnsiTheme="minorHAnsi"/>
                <w:bCs/>
                <w:color w:val="000000" w:themeColor="text1"/>
                <w:sz w:val="24"/>
                <w:szCs w:val="24"/>
                <w:lang w:eastAsia="en-US"/>
              </w:rPr>
              <w:t>,</w:t>
            </w:r>
          </w:p>
          <w:p w14:paraId="396F698C" w14:textId="76732D0D"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Vice-President for Economics and Finance of JSC "NC "</w:t>
            </w:r>
            <w:r w:rsidR="008C15F3">
              <w:rPr>
                <w:rFonts w:asciiTheme="minorHAnsi" w:eastAsiaTheme="minorHAnsi" w:hAnsiTheme="minorHAnsi"/>
                <w:bCs/>
                <w:color w:val="000000" w:themeColor="text1"/>
                <w:sz w:val="24"/>
                <w:szCs w:val="24"/>
                <w:lang w:eastAsia="en-US"/>
              </w:rPr>
              <w:t>ACSP</w:t>
            </w:r>
            <w:r>
              <w:rPr>
                <w:rFonts w:asciiTheme="minorHAnsi" w:eastAsiaTheme="minorHAnsi" w:hAnsiTheme="minorHAnsi"/>
                <w:bCs/>
                <w:color w:val="000000" w:themeColor="text1"/>
                <w:sz w:val="24"/>
                <w:szCs w:val="24"/>
                <w:lang w:eastAsia="en-US"/>
              </w:rPr>
              <w:t>",</w:t>
            </w:r>
          </w:p>
          <w:p w14:paraId="023104F1" w14:textId="77777777"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Member of the Management Board</w:t>
            </w:r>
          </w:p>
        </w:tc>
        <w:tc>
          <w:tcPr>
            <w:tcW w:w="2551" w:type="dxa"/>
            <w:tcBorders>
              <w:top w:val="single" w:sz="4" w:space="0" w:color="auto"/>
            </w:tcBorders>
            <w:shd w:val="clear" w:color="auto" w:fill="auto"/>
          </w:tcPr>
          <w:p w14:paraId="2D97464D" w14:textId="77777777" w:rsidR="009D35F5" w:rsidRPr="007125BE"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07.07.2020</w:t>
            </w:r>
          </w:p>
          <w:p w14:paraId="1F70CD05" w14:textId="77777777" w:rsidR="009D35F5" w:rsidRPr="007125BE"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sidRPr="007125BE">
              <w:rPr>
                <w:rFonts w:asciiTheme="minorHAnsi" w:hAnsiTheme="minorHAnsi"/>
                <w:color w:val="000000" w:themeColor="text1"/>
                <w:sz w:val="24"/>
                <w:szCs w:val="24"/>
              </w:rPr>
              <w:t>07.07.2023</w:t>
            </w:r>
          </w:p>
        </w:tc>
        <w:tc>
          <w:tcPr>
            <w:tcW w:w="1701" w:type="dxa"/>
            <w:tcBorders>
              <w:top w:val="single" w:sz="4" w:space="0" w:color="auto"/>
            </w:tcBorders>
            <w:shd w:val="clear" w:color="auto" w:fill="auto"/>
          </w:tcPr>
          <w:p w14:paraId="45760984" w14:textId="5A01EA1B" w:rsidR="009D35F5" w:rsidRPr="009D35F5"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01.01.2023</w:t>
            </w:r>
            <w:r w:rsidR="00A54915">
              <w:rPr>
                <w:rFonts w:asciiTheme="minorHAnsi" w:hAnsiTheme="minorHAnsi"/>
                <w:color w:val="000000" w:themeColor="text1"/>
                <w:sz w:val="24"/>
                <w:szCs w:val="24"/>
              </w:rPr>
              <w:t xml:space="preserve"> </w:t>
            </w:r>
            <w:r>
              <w:rPr>
                <w:rFonts w:asciiTheme="minorHAnsi" w:hAnsiTheme="minorHAnsi"/>
                <w:color w:val="000000" w:themeColor="text1"/>
                <w:sz w:val="24"/>
                <w:szCs w:val="24"/>
              </w:rPr>
              <w:t>-07.07.2023</w:t>
            </w:r>
          </w:p>
        </w:tc>
        <w:tc>
          <w:tcPr>
            <w:tcW w:w="1444" w:type="dxa"/>
            <w:shd w:val="clear" w:color="auto" w:fill="auto"/>
          </w:tcPr>
          <w:p w14:paraId="5C57D87B" w14:textId="3B75EEE0" w:rsidR="009D35F5" w:rsidRPr="00290F7F" w:rsidRDefault="00717756" w:rsidP="00543CE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 xml:space="preserve"> 13/13</w:t>
            </w:r>
          </w:p>
        </w:tc>
      </w:tr>
      <w:tr w:rsidR="009D35F5" w:rsidRPr="001F3267" w14:paraId="752CBCBE" w14:textId="77777777" w:rsidTr="00543CE7">
        <w:trPr>
          <w:trHeight w:val="585"/>
        </w:trPr>
        <w:tc>
          <w:tcPr>
            <w:cnfStyle w:val="001000000000" w:firstRow="0" w:lastRow="0" w:firstColumn="1" w:lastColumn="0" w:oddVBand="0" w:evenVBand="0" w:oddHBand="0" w:evenHBand="0" w:firstRowFirstColumn="0" w:firstRowLastColumn="0" w:lastRowFirstColumn="0" w:lastRowLastColumn="0"/>
            <w:tcW w:w="3936" w:type="dxa"/>
            <w:vMerge/>
            <w:shd w:val="clear" w:color="auto" w:fill="auto"/>
          </w:tcPr>
          <w:p w14:paraId="1E28A025" w14:textId="77777777" w:rsidR="009D35F5" w:rsidRDefault="009D35F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p>
        </w:tc>
        <w:tc>
          <w:tcPr>
            <w:tcW w:w="2551" w:type="dxa"/>
            <w:tcBorders>
              <w:top w:val="single" w:sz="4" w:space="0" w:color="auto"/>
            </w:tcBorders>
            <w:shd w:val="clear" w:color="auto" w:fill="auto"/>
          </w:tcPr>
          <w:p w14:paraId="17947ED7" w14:textId="77777777" w:rsidR="009D35F5"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09.08.2023,</w:t>
            </w:r>
          </w:p>
          <w:p w14:paraId="36D2B7F3" w14:textId="77777777" w:rsidR="009D35F5"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01.02.2024</w:t>
            </w:r>
          </w:p>
        </w:tc>
        <w:tc>
          <w:tcPr>
            <w:tcW w:w="1701" w:type="dxa"/>
            <w:shd w:val="clear" w:color="auto" w:fill="auto"/>
          </w:tcPr>
          <w:p w14:paraId="4CE7C7CF" w14:textId="03EE16ED" w:rsidR="009D35F5" w:rsidRPr="009D35F5"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 xml:space="preserve">09.08.2023– 31.12.2023 </w:t>
            </w:r>
          </w:p>
        </w:tc>
        <w:tc>
          <w:tcPr>
            <w:tcW w:w="1444" w:type="dxa"/>
            <w:shd w:val="clear" w:color="auto" w:fill="auto"/>
          </w:tcPr>
          <w:p w14:paraId="72E92491" w14:textId="77777777" w:rsidR="009D35F5" w:rsidRPr="00290F7F" w:rsidRDefault="007125BE" w:rsidP="00543CE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10/11</w:t>
            </w:r>
          </w:p>
        </w:tc>
      </w:tr>
      <w:tr w:rsidR="00DC0933" w:rsidRPr="001F3267" w14:paraId="3F683334" w14:textId="77777777" w:rsidTr="00543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5051BEC8" w14:textId="4A480A33" w:rsidR="00DC0933" w:rsidRDefault="00A5491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 xml:space="preserve">A.S. </w:t>
            </w:r>
            <w:r w:rsidR="00DC0933">
              <w:rPr>
                <w:rFonts w:asciiTheme="minorHAnsi" w:eastAsiaTheme="minorHAnsi" w:hAnsiTheme="minorHAnsi"/>
                <w:bCs/>
                <w:color w:val="000000" w:themeColor="text1"/>
                <w:sz w:val="24"/>
                <w:szCs w:val="24"/>
                <w:lang w:eastAsia="en-US"/>
              </w:rPr>
              <w:t>Atambayev,</w:t>
            </w:r>
          </w:p>
          <w:p w14:paraId="6B10DEF0" w14:textId="3F7FDF78" w:rsidR="00DC0933"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Chief Engineer of JSC "NC "</w:t>
            </w:r>
            <w:r w:rsidR="008C15F3">
              <w:rPr>
                <w:rFonts w:asciiTheme="minorHAnsi" w:eastAsiaTheme="minorHAnsi" w:hAnsiTheme="minorHAnsi"/>
                <w:bCs/>
                <w:color w:val="000000" w:themeColor="text1"/>
                <w:sz w:val="24"/>
                <w:szCs w:val="24"/>
                <w:lang w:eastAsia="en-US"/>
              </w:rPr>
              <w:t>ACSP</w:t>
            </w:r>
            <w:r>
              <w:rPr>
                <w:rFonts w:asciiTheme="minorHAnsi" w:eastAsiaTheme="minorHAnsi" w:hAnsiTheme="minorHAnsi"/>
                <w:bCs/>
                <w:color w:val="000000" w:themeColor="text1"/>
                <w:sz w:val="24"/>
                <w:szCs w:val="24"/>
                <w:lang w:eastAsia="en-US"/>
              </w:rPr>
              <w:t>",</w:t>
            </w:r>
          </w:p>
          <w:p w14:paraId="014586B1" w14:textId="77777777" w:rsidR="00DC0933" w:rsidRPr="001F3267" w:rsidRDefault="00DC0933"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Member of the Management Board</w:t>
            </w:r>
          </w:p>
        </w:tc>
        <w:tc>
          <w:tcPr>
            <w:tcW w:w="2551" w:type="dxa"/>
            <w:shd w:val="clear" w:color="auto" w:fill="auto"/>
          </w:tcPr>
          <w:p w14:paraId="634CDE2F" w14:textId="77777777" w:rsidR="00DC0933"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09.08.2023,</w:t>
            </w:r>
          </w:p>
          <w:p w14:paraId="16F49F86" w14:textId="77777777" w:rsidR="009D35F5" w:rsidRPr="001F3267" w:rsidRDefault="009D35F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01.02.2024</w:t>
            </w:r>
          </w:p>
        </w:tc>
        <w:tc>
          <w:tcPr>
            <w:tcW w:w="1701" w:type="dxa"/>
            <w:shd w:val="clear" w:color="auto" w:fill="auto"/>
          </w:tcPr>
          <w:p w14:paraId="41988C94" w14:textId="46A32FF8" w:rsidR="00DC0933" w:rsidRPr="003702FE" w:rsidRDefault="00A54915" w:rsidP="00543CE7">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bCs/>
                <w:sz w:val="24"/>
                <w:szCs w:val="24"/>
                <w:lang w:eastAsia="en-US"/>
              </w:rPr>
            </w:pPr>
            <w:r>
              <w:rPr>
                <w:rFonts w:asciiTheme="minorHAnsi" w:eastAsiaTheme="minorHAnsi" w:hAnsiTheme="minorHAnsi"/>
                <w:bCs/>
                <w:sz w:val="24"/>
                <w:szCs w:val="24"/>
                <w:lang w:eastAsia="en-US"/>
              </w:rPr>
              <w:t>09.</w:t>
            </w:r>
            <w:r w:rsidR="009D35F5">
              <w:rPr>
                <w:rFonts w:asciiTheme="minorHAnsi" w:eastAsiaTheme="minorHAnsi" w:hAnsiTheme="minorHAnsi"/>
                <w:bCs/>
                <w:sz w:val="24"/>
                <w:szCs w:val="24"/>
                <w:lang w:eastAsia="en-US"/>
              </w:rPr>
              <w:t>08</w:t>
            </w:r>
            <w:r>
              <w:rPr>
                <w:rFonts w:asciiTheme="minorHAnsi" w:eastAsiaTheme="minorHAnsi" w:hAnsiTheme="minorHAnsi"/>
                <w:bCs/>
                <w:sz w:val="24"/>
                <w:szCs w:val="24"/>
                <w:lang w:eastAsia="en-US"/>
              </w:rPr>
              <w:t>.</w:t>
            </w:r>
            <w:r w:rsidR="009D35F5">
              <w:rPr>
                <w:rFonts w:asciiTheme="minorHAnsi" w:eastAsiaTheme="minorHAnsi" w:hAnsiTheme="minorHAnsi"/>
                <w:bCs/>
                <w:sz w:val="24"/>
                <w:szCs w:val="24"/>
                <w:lang w:eastAsia="en-US"/>
              </w:rPr>
              <w:t xml:space="preserve">2023, </w:t>
            </w:r>
            <w:r w:rsidR="0089720F">
              <w:rPr>
                <w:rFonts w:asciiTheme="minorHAnsi" w:eastAsiaTheme="minorHAnsi" w:hAnsiTheme="minorHAnsi"/>
                <w:bCs/>
                <w:sz w:val="24"/>
                <w:szCs w:val="24"/>
                <w:lang w:eastAsia="en-US"/>
              </w:rPr>
              <w:t>31.12.</w:t>
            </w:r>
            <w:r w:rsidR="009D35F5">
              <w:rPr>
                <w:rFonts w:asciiTheme="minorHAnsi" w:eastAsiaTheme="minorHAnsi" w:hAnsiTheme="minorHAnsi"/>
                <w:bCs/>
                <w:sz w:val="24"/>
                <w:szCs w:val="24"/>
                <w:lang w:eastAsia="en-US"/>
              </w:rPr>
              <w:t>2024</w:t>
            </w:r>
          </w:p>
        </w:tc>
        <w:tc>
          <w:tcPr>
            <w:tcW w:w="1444" w:type="dxa"/>
            <w:shd w:val="clear" w:color="auto" w:fill="auto"/>
          </w:tcPr>
          <w:p w14:paraId="1455ECC0" w14:textId="7A5DA5E7" w:rsidR="00DC0933" w:rsidRPr="00290F7F" w:rsidRDefault="007125BE" w:rsidP="00543CE7">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10</w:t>
            </w:r>
            <w:r w:rsidR="0089720F">
              <w:rPr>
                <w:rFonts w:asciiTheme="minorHAnsi" w:eastAsiaTheme="minorHAnsi" w:hAnsiTheme="minorHAnsi"/>
                <w:color w:val="000000" w:themeColor="text1"/>
                <w:sz w:val="24"/>
                <w:szCs w:val="24"/>
                <w:lang w:eastAsia="en-US"/>
              </w:rPr>
              <w:t>/</w:t>
            </w:r>
            <w:r>
              <w:rPr>
                <w:rFonts w:asciiTheme="minorHAnsi" w:eastAsiaTheme="minorHAnsi" w:hAnsiTheme="minorHAnsi"/>
                <w:color w:val="000000" w:themeColor="text1"/>
                <w:sz w:val="24"/>
                <w:szCs w:val="24"/>
                <w:lang w:eastAsia="en-US"/>
              </w:rPr>
              <w:t>11</w:t>
            </w:r>
          </w:p>
        </w:tc>
      </w:tr>
      <w:tr w:rsidR="00DC0933" w:rsidRPr="001F3267" w14:paraId="30DAF170" w14:textId="77777777" w:rsidTr="00543CE7">
        <w:tc>
          <w:tcPr>
            <w:cnfStyle w:val="001000000000" w:firstRow="0" w:lastRow="0" w:firstColumn="1" w:lastColumn="0" w:oddVBand="0" w:evenVBand="0" w:oddHBand="0" w:evenHBand="0" w:firstRowFirstColumn="0" w:firstRowLastColumn="0" w:lastRowFirstColumn="0" w:lastRowLastColumn="0"/>
            <w:tcW w:w="3936" w:type="dxa"/>
            <w:shd w:val="clear" w:color="auto" w:fill="auto"/>
          </w:tcPr>
          <w:p w14:paraId="1B81273D" w14:textId="49EBF203" w:rsidR="00DC0933" w:rsidRDefault="00A54915" w:rsidP="00543CE7">
            <w:pPr>
              <w:autoSpaceDE w:val="0"/>
              <w:autoSpaceDN w:val="0"/>
              <w:adjustRightInd w:val="0"/>
              <w:jc w:val="left"/>
              <w:rPr>
                <w:rFonts w:asciiTheme="minorHAnsi" w:eastAsiaTheme="minorHAnsi" w:hAnsiTheme="minorHAnsi"/>
                <w:bCs/>
                <w:i w:val="0"/>
                <w:color w:val="000000" w:themeColor="text1"/>
                <w:sz w:val="24"/>
                <w:szCs w:val="24"/>
                <w:lang w:eastAsia="en-US"/>
              </w:rPr>
            </w:pPr>
            <w:r>
              <w:rPr>
                <w:rFonts w:asciiTheme="minorHAnsi" w:eastAsiaTheme="minorHAnsi" w:hAnsiTheme="minorHAnsi"/>
                <w:bCs/>
                <w:color w:val="000000" w:themeColor="text1"/>
                <w:sz w:val="24"/>
                <w:szCs w:val="24"/>
                <w:lang w:eastAsia="en-US"/>
              </w:rPr>
              <w:t>B</w:t>
            </w:r>
            <w:r>
              <w:rPr>
                <w:rFonts w:asciiTheme="minorHAnsi" w:eastAsiaTheme="minorHAnsi" w:hAnsiTheme="minorHAnsi"/>
                <w:bCs/>
                <w:color w:val="000000" w:themeColor="text1"/>
                <w:sz w:val="24"/>
                <w:szCs w:val="24"/>
                <w:lang w:eastAsia="en-US"/>
              </w:rPr>
              <w:t>.</w:t>
            </w:r>
            <w:r>
              <w:rPr>
                <w:rFonts w:asciiTheme="minorHAnsi" w:eastAsiaTheme="minorHAnsi" w:hAnsiTheme="minorHAnsi"/>
                <w:bCs/>
                <w:color w:val="000000" w:themeColor="text1"/>
                <w:sz w:val="24"/>
                <w:szCs w:val="24"/>
                <w:lang w:eastAsia="en-US"/>
              </w:rPr>
              <w:t>M</w:t>
            </w:r>
            <w:r>
              <w:rPr>
                <w:rFonts w:asciiTheme="minorHAnsi" w:eastAsiaTheme="minorHAnsi" w:hAnsiTheme="minorHAnsi"/>
                <w:bCs/>
                <w:color w:val="000000" w:themeColor="text1"/>
                <w:sz w:val="24"/>
                <w:szCs w:val="24"/>
                <w:lang w:eastAsia="en-US"/>
              </w:rPr>
              <w:t xml:space="preserve">. </w:t>
            </w:r>
            <w:proofErr w:type="spellStart"/>
            <w:r w:rsidR="009D35F5">
              <w:rPr>
                <w:rFonts w:asciiTheme="minorHAnsi" w:eastAsiaTheme="minorHAnsi" w:hAnsiTheme="minorHAnsi"/>
                <w:bCs/>
                <w:color w:val="000000" w:themeColor="text1"/>
                <w:sz w:val="24"/>
                <w:szCs w:val="24"/>
                <w:lang w:eastAsia="en-US"/>
              </w:rPr>
              <w:t>Moldasheva</w:t>
            </w:r>
            <w:proofErr w:type="spellEnd"/>
            <w:r w:rsidR="009D35F5">
              <w:rPr>
                <w:rFonts w:asciiTheme="minorHAnsi" w:eastAsiaTheme="minorHAnsi" w:hAnsiTheme="minorHAnsi"/>
                <w:bCs/>
                <w:color w:val="000000" w:themeColor="text1"/>
                <w:sz w:val="24"/>
                <w:szCs w:val="24"/>
                <w:lang w:eastAsia="en-US"/>
              </w:rPr>
              <w:t>,</w:t>
            </w:r>
          </w:p>
          <w:p w14:paraId="3A8D2042" w14:textId="55CB75E1" w:rsidR="009D35F5" w:rsidRPr="001F3267" w:rsidRDefault="009D35F5" w:rsidP="009D35F5">
            <w:pPr>
              <w:autoSpaceDE w:val="0"/>
              <w:autoSpaceDN w:val="0"/>
              <w:adjustRightInd w:val="0"/>
              <w:jc w:val="left"/>
              <w:rPr>
                <w:rFonts w:asciiTheme="minorHAnsi" w:eastAsiaTheme="minorHAnsi" w:hAnsiTheme="minorHAnsi"/>
                <w:bCs/>
                <w:i w:val="0"/>
                <w:color w:val="000000" w:themeColor="text1"/>
                <w:sz w:val="24"/>
                <w:szCs w:val="24"/>
                <w:lang w:eastAsia="en-US"/>
              </w:rPr>
            </w:pPr>
            <w:r w:rsidRPr="009D35F5">
              <w:rPr>
                <w:rFonts w:asciiTheme="minorHAnsi" w:eastAsiaTheme="minorHAnsi" w:hAnsiTheme="minorHAnsi"/>
                <w:bCs/>
                <w:color w:val="000000" w:themeColor="text1"/>
                <w:sz w:val="24"/>
                <w:szCs w:val="24"/>
                <w:lang w:eastAsia="en-US"/>
              </w:rPr>
              <w:t>Vice</w:t>
            </w:r>
            <w:r w:rsidR="00A54915">
              <w:rPr>
                <w:rFonts w:asciiTheme="minorHAnsi" w:eastAsiaTheme="minorHAnsi" w:hAnsiTheme="minorHAnsi"/>
                <w:bCs/>
                <w:color w:val="000000" w:themeColor="text1"/>
                <w:sz w:val="24"/>
                <w:szCs w:val="24"/>
                <w:lang w:eastAsia="en-US"/>
              </w:rPr>
              <w:t>-</w:t>
            </w:r>
            <w:r w:rsidRPr="009D35F5">
              <w:rPr>
                <w:rFonts w:asciiTheme="minorHAnsi" w:eastAsiaTheme="minorHAnsi" w:hAnsiTheme="minorHAnsi"/>
                <w:bCs/>
                <w:color w:val="000000" w:themeColor="text1"/>
                <w:sz w:val="24"/>
                <w:szCs w:val="24"/>
                <w:lang w:eastAsia="en-US"/>
              </w:rPr>
              <w:t>President for Corporate Affairs and HR,</w:t>
            </w:r>
            <w:r w:rsidR="00A54915">
              <w:rPr>
                <w:rFonts w:asciiTheme="minorHAnsi" w:eastAsiaTheme="minorHAnsi" w:hAnsiTheme="minorHAnsi"/>
                <w:bCs/>
                <w:i w:val="0"/>
                <w:color w:val="000000" w:themeColor="text1"/>
                <w:sz w:val="24"/>
                <w:szCs w:val="24"/>
                <w:lang w:eastAsia="en-US"/>
              </w:rPr>
              <w:t xml:space="preserve"> </w:t>
            </w:r>
            <w:r w:rsidRPr="009D35F5">
              <w:rPr>
                <w:rFonts w:asciiTheme="minorHAnsi" w:eastAsiaTheme="minorHAnsi" w:hAnsiTheme="minorHAnsi"/>
                <w:bCs/>
                <w:color w:val="000000" w:themeColor="text1"/>
                <w:sz w:val="24"/>
                <w:szCs w:val="24"/>
                <w:lang w:eastAsia="en-US"/>
              </w:rPr>
              <w:t>Member of the Management Board</w:t>
            </w:r>
          </w:p>
        </w:tc>
        <w:tc>
          <w:tcPr>
            <w:tcW w:w="2551" w:type="dxa"/>
            <w:shd w:val="clear" w:color="auto" w:fill="auto"/>
          </w:tcPr>
          <w:p w14:paraId="531B6216" w14:textId="77777777" w:rsidR="00DC0933"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07.12.2023,</w:t>
            </w:r>
          </w:p>
          <w:p w14:paraId="5C8EC53A" w14:textId="77777777" w:rsidR="009D35F5" w:rsidRPr="001F3267" w:rsidRDefault="009D35F5"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bCs/>
                <w:color w:val="000000" w:themeColor="text1"/>
                <w:sz w:val="24"/>
                <w:szCs w:val="24"/>
                <w:lang w:eastAsia="en-US"/>
              </w:rPr>
            </w:pPr>
            <w:r>
              <w:rPr>
                <w:rFonts w:asciiTheme="minorHAnsi" w:eastAsiaTheme="minorHAnsi" w:hAnsiTheme="minorHAnsi"/>
                <w:bCs/>
                <w:color w:val="000000" w:themeColor="text1"/>
                <w:sz w:val="24"/>
                <w:szCs w:val="24"/>
                <w:lang w:eastAsia="en-US"/>
              </w:rPr>
              <w:t>01.02.2024</w:t>
            </w:r>
          </w:p>
        </w:tc>
        <w:tc>
          <w:tcPr>
            <w:tcW w:w="1701" w:type="dxa"/>
            <w:shd w:val="clear" w:color="auto" w:fill="auto"/>
          </w:tcPr>
          <w:p w14:paraId="1021C346" w14:textId="7AE1422C" w:rsidR="0089720F" w:rsidRDefault="0089720F"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07.</w:t>
            </w:r>
            <w:r w:rsidR="009D35F5">
              <w:rPr>
                <w:rFonts w:asciiTheme="minorHAnsi" w:hAnsiTheme="minorHAnsi"/>
                <w:color w:val="000000" w:themeColor="text1"/>
                <w:sz w:val="24"/>
                <w:szCs w:val="24"/>
              </w:rPr>
              <w:t>12</w:t>
            </w:r>
            <w:r>
              <w:rPr>
                <w:rFonts w:asciiTheme="minorHAnsi" w:hAnsiTheme="minorHAnsi"/>
                <w:color w:val="000000" w:themeColor="text1"/>
                <w:sz w:val="24"/>
                <w:szCs w:val="24"/>
              </w:rPr>
              <w:t>.</w:t>
            </w:r>
            <w:r w:rsidR="009D35F5">
              <w:rPr>
                <w:rFonts w:asciiTheme="minorHAnsi" w:hAnsiTheme="minorHAnsi"/>
                <w:color w:val="000000" w:themeColor="text1"/>
                <w:sz w:val="24"/>
                <w:szCs w:val="24"/>
              </w:rPr>
              <w:t>2023</w:t>
            </w:r>
            <w:r>
              <w:rPr>
                <w:rFonts w:asciiTheme="minorHAnsi" w:hAnsiTheme="minorHAnsi"/>
                <w:color w:val="000000" w:themeColor="text1"/>
                <w:sz w:val="24"/>
                <w:szCs w:val="24"/>
              </w:rPr>
              <w:t>-</w:t>
            </w:r>
          </w:p>
          <w:p w14:paraId="6C3116BD" w14:textId="5873B341" w:rsidR="00DC0933" w:rsidRPr="001F3267" w:rsidRDefault="0089720F" w:rsidP="00543CE7">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themeColor="text1"/>
                <w:sz w:val="24"/>
                <w:szCs w:val="24"/>
              </w:rPr>
            </w:pPr>
            <w:r>
              <w:rPr>
                <w:rFonts w:asciiTheme="minorHAnsi" w:hAnsiTheme="minorHAnsi"/>
                <w:color w:val="000000" w:themeColor="text1"/>
                <w:sz w:val="24"/>
                <w:szCs w:val="24"/>
              </w:rPr>
              <w:t>31.12</w:t>
            </w:r>
            <w:r w:rsidR="009D35F5">
              <w:rPr>
                <w:rFonts w:asciiTheme="minorHAnsi" w:hAnsiTheme="minorHAnsi"/>
                <w:color w:val="000000" w:themeColor="text1"/>
                <w:sz w:val="24"/>
                <w:szCs w:val="24"/>
              </w:rPr>
              <w:t xml:space="preserve">.2023 </w:t>
            </w:r>
          </w:p>
        </w:tc>
        <w:tc>
          <w:tcPr>
            <w:tcW w:w="1444" w:type="dxa"/>
            <w:shd w:val="clear" w:color="auto" w:fill="auto"/>
          </w:tcPr>
          <w:p w14:paraId="3242343E" w14:textId="75B29B55" w:rsidR="00DC0933" w:rsidRPr="00290F7F" w:rsidRDefault="007125BE" w:rsidP="00543CE7">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000000" w:themeColor="text1"/>
                <w:sz w:val="24"/>
                <w:szCs w:val="24"/>
                <w:lang w:eastAsia="en-US"/>
              </w:rPr>
            </w:pPr>
            <w:r>
              <w:rPr>
                <w:rFonts w:asciiTheme="minorHAnsi" w:eastAsiaTheme="minorHAnsi" w:hAnsiTheme="minorHAnsi"/>
                <w:color w:val="000000" w:themeColor="text1"/>
                <w:sz w:val="24"/>
                <w:szCs w:val="24"/>
                <w:lang w:eastAsia="en-US"/>
              </w:rPr>
              <w:t>2/2</w:t>
            </w:r>
          </w:p>
        </w:tc>
      </w:tr>
    </w:tbl>
    <w:p w14:paraId="5A6D1108" w14:textId="77777777" w:rsidR="00255623" w:rsidRDefault="00255623" w:rsidP="00ED51D8">
      <w:pPr>
        <w:tabs>
          <w:tab w:val="left" w:pos="284"/>
        </w:tabs>
        <w:rPr>
          <w:rFonts w:asciiTheme="minorHAnsi" w:eastAsiaTheme="minorHAnsi" w:hAnsiTheme="minorHAnsi"/>
          <w:sz w:val="24"/>
          <w:szCs w:val="28"/>
          <w:lang w:eastAsia="en-US"/>
        </w:rPr>
      </w:pPr>
    </w:p>
    <w:p w14:paraId="2533345A" w14:textId="77777777" w:rsidR="00255623" w:rsidRDefault="00255623" w:rsidP="00ED51D8">
      <w:pPr>
        <w:tabs>
          <w:tab w:val="left" w:pos="284"/>
        </w:tabs>
        <w:rPr>
          <w:rFonts w:asciiTheme="minorHAnsi" w:eastAsiaTheme="minorHAnsi" w:hAnsiTheme="minorHAnsi"/>
          <w:sz w:val="24"/>
          <w:szCs w:val="28"/>
          <w:lang w:eastAsia="en-US"/>
        </w:rPr>
      </w:pPr>
      <w:r w:rsidRPr="005826F3">
        <w:rPr>
          <w:rFonts w:asciiTheme="minorHAnsi" w:eastAsiaTheme="minorHAnsi" w:hAnsiTheme="minorHAnsi"/>
          <w:b/>
          <w:bCs/>
          <w:color w:val="000000" w:themeColor="text1"/>
          <w:sz w:val="24"/>
          <w:szCs w:val="28"/>
          <w:lang w:eastAsia="en-US"/>
        </w:rPr>
        <w:t>Issues considered at the Management Board meetings</w:t>
      </w:r>
    </w:p>
    <w:p w14:paraId="386C2F5F" w14:textId="77777777"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As part of its main functions and tasks in the reporting year, the Management Board considered and made decisions on the following issues:</w:t>
      </w:r>
    </w:p>
    <w:p w14:paraId="29621EB6" w14:textId="2B34A04D"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ab/>
        <w:t xml:space="preserve">structure and staffing of JSC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w:t>
      </w:r>
    </w:p>
    <w:p w14:paraId="344105BC" w14:textId="3753FDEF"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ab/>
        <w:t xml:space="preserve">assessment of the performance and remuneration of employees of JSC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w:t>
      </w:r>
    </w:p>
    <w:p w14:paraId="3D85BA10" w14:textId="6B0CCF74"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lastRenderedPageBreak/>
        <w:t xml:space="preserve">- </w:t>
      </w:r>
      <w:r w:rsidRPr="00ED51D8">
        <w:rPr>
          <w:rFonts w:asciiTheme="minorHAnsi" w:eastAsiaTheme="minorHAnsi" w:hAnsiTheme="minorHAnsi"/>
          <w:sz w:val="24"/>
          <w:szCs w:val="28"/>
          <w:lang w:eastAsia="en-US"/>
        </w:rPr>
        <w:tab/>
        <w:t xml:space="preserve">risk management of JSC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 and internal control;</w:t>
      </w:r>
    </w:p>
    <w:p w14:paraId="4E3FDD91" w14:textId="77777777"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ab/>
        <w:t>corporate governance;</w:t>
      </w:r>
    </w:p>
    <w:p w14:paraId="0323D0C8" w14:textId="67CB2295"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ab/>
        <w:t xml:space="preserve">Budget and Development plan of JSC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w:t>
      </w:r>
    </w:p>
    <w:p w14:paraId="100D389D" w14:textId="073E843D" w:rsidR="00ED51D8" w:rsidRP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ab/>
        <w:t xml:space="preserve">write-off/disposal of illiquid inventory of JSC </w:t>
      </w:r>
      <w:r w:rsidR="00AA6AF6">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AA6AF6">
        <w:rPr>
          <w:rFonts w:asciiTheme="minorHAnsi" w:eastAsiaTheme="minorHAnsi" w:hAnsiTheme="minorHAnsi"/>
          <w:sz w:val="24"/>
          <w:szCs w:val="28"/>
          <w:lang w:eastAsia="en-US"/>
        </w:rPr>
        <w:t>";</w:t>
      </w:r>
    </w:p>
    <w:p w14:paraId="66419C1A" w14:textId="551E7712" w:rsidR="00ED51D8" w:rsidRDefault="00ED51D8" w:rsidP="00ED51D8">
      <w:pPr>
        <w:tabs>
          <w:tab w:val="left" w:pos="284"/>
        </w:tabs>
        <w:rPr>
          <w:rFonts w:asciiTheme="minorHAnsi" w:eastAsiaTheme="minorHAnsi" w:hAnsiTheme="minorHAnsi"/>
          <w:sz w:val="24"/>
          <w:szCs w:val="28"/>
          <w:lang w:eastAsia="en-US"/>
        </w:rPr>
      </w:pPr>
      <w:r w:rsidRPr="00ED51D8">
        <w:rPr>
          <w:rFonts w:asciiTheme="minorHAnsi" w:eastAsiaTheme="minorHAnsi" w:hAnsiTheme="minorHAnsi"/>
          <w:sz w:val="24"/>
          <w:szCs w:val="28"/>
          <w:lang w:eastAsia="en-US"/>
        </w:rPr>
        <w:t xml:space="preserve">- </w:t>
      </w:r>
      <w:r w:rsidRPr="00ED51D8">
        <w:rPr>
          <w:rFonts w:asciiTheme="minorHAnsi" w:eastAsiaTheme="minorHAnsi" w:hAnsiTheme="minorHAnsi"/>
          <w:sz w:val="24"/>
          <w:szCs w:val="28"/>
          <w:lang w:eastAsia="en-US"/>
        </w:rPr>
        <w:tab/>
        <w:t xml:space="preserve">preliminary approval of issues submitted for consideration by the Board of Directors </w:t>
      </w:r>
      <w:r w:rsidR="00F62110" w:rsidRPr="00F62110">
        <w:rPr>
          <w:rFonts w:asciiTheme="minorHAnsi" w:eastAsiaTheme="minorHAnsi" w:hAnsiTheme="minorHAnsi"/>
          <w:sz w:val="24"/>
          <w:szCs w:val="28"/>
          <w:lang w:eastAsia="en-US"/>
        </w:rPr>
        <w:t xml:space="preserve">of JSC </w:t>
      </w:r>
      <w:r w:rsidR="0089720F">
        <w:rPr>
          <w:rFonts w:asciiTheme="minorHAnsi" w:eastAsiaTheme="minorHAnsi" w:hAnsiTheme="minorHAnsi"/>
          <w:sz w:val="24"/>
          <w:szCs w:val="28"/>
          <w:lang w:eastAsia="en-US"/>
        </w:rPr>
        <w:t>“</w:t>
      </w:r>
      <w:r w:rsidR="00F62110" w:rsidRPr="00F62110">
        <w:rPr>
          <w:rFonts w:asciiTheme="minorHAnsi" w:eastAsiaTheme="minorHAnsi" w:hAnsiTheme="minorHAnsi"/>
          <w:sz w:val="24"/>
          <w:szCs w:val="28"/>
          <w:lang w:eastAsia="en-US"/>
        </w:rPr>
        <w:t xml:space="preserve">NC </w:t>
      </w:r>
      <w:r w:rsidR="0089720F">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89720F">
        <w:rPr>
          <w:rFonts w:asciiTheme="minorHAnsi" w:eastAsiaTheme="minorHAnsi" w:hAnsiTheme="minorHAnsi"/>
          <w:sz w:val="24"/>
          <w:szCs w:val="28"/>
          <w:lang w:eastAsia="en-US"/>
        </w:rPr>
        <w:t>”</w:t>
      </w:r>
      <w:r w:rsidR="00F62110" w:rsidRPr="00F62110">
        <w:rPr>
          <w:rFonts w:asciiTheme="minorHAnsi" w:eastAsiaTheme="minorHAnsi" w:hAnsiTheme="minorHAnsi"/>
          <w:sz w:val="24"/>
          <w:szCs w:val="28"/>
          <w:lang w:eastAsia="en-US"/>
        </w:rPr>
        <w:t>.</w:t>
      </w:r>
    </w:p>
    <w:p w14:paraId="7E0E83B5" w14:textId="15E1FF3D" w:rsidR="0007659E" w:rsidRDefault="00FA0AEA" w:rsidP="00ED51D8">
      <w:pPr>
        <w:tabs>
          <w:tab w:val="left" w:pos="284"/>
        </w:tabs>
        <w:rPr>
          <w:rFonts w:asciiTheme="minorHAnsi" w:eastAsiaTheme="minorHAnsi" w:hAnsiTheme="minorHAnsi"/>
          <w:sz w:val="24"/>
          <w:szCs w:val="28"/>
          <w:lang w:eastAsia="en-US"/>
        </w:rPr>
      </w:pPr>
      <w:r w:rsidRPr="00FA0AEA">
        <w:rPr>
          <w:rFonts w:asciiTheme="minorHAnsi" w:eastAsiaTheme="minorHAnsi" w:hAnsiTheme="minorHAnsi"/>
          <w:sz w:val="24"/>
          <w:szCs w:val="28"/>
          <w:lang w:eastAsia="en-US"/>
        </w:rPr>
        <w:t xml:space="preserve">During </w:t>
      </w:r>
      <w:r w:rsidR="00C72795">
        <w:rPr>
          <w:rFonts w:asciiTheme="minorHAnsi" w:eastAsiaTheme="minorHAnsi" w:hAnsiTheme="minorHAnsi"/>
          <w:sz w:val="24"/>
          <w:szCs w:val="28"/>
          <w:lang w:eastAsia="en-US"/>
        </w:rPr>
        <w:t>2023</w:t>
      </w:r>
      <w:r w:rsidRPr="00FA0AEA">
        <w:rPr>
          <w:rFonts w:asciiTheme="minorHAnsi" w:eastAsiaTheme="minorHAnsi" w:hAnsiTheme="minorHAnsi"/>
          <w:sz w:val="24"/>
          <w:szCs w:val="28"/>
          <w:lang w:eastAsia="en-US"/>
        </w:rPr>
        <w:t>, the Management Board of JSC "NC "</w:t>
      </w:r>
      <w:r w:rsidR="008C15F3">
        <w:rPr>
          <w:rFonts w:asciiTheme="minorHAnsi" w:eastAsiaTheme="minorHAnsi" w:hAnsiTheme="minorHAnsi"/>
          <w:sz w:val="24"/>
          <w:szCs w:val="28"/>
          <w:lang w:eastAsia="en-US"/>
        </w:rPr>
        <w:t>ACSP</w:t>
      </w:r>
      <w:r w:rsidRPr="00FA0AEA">
        <w:rPr>
          <w:rFonts w:asciiTheme="minorHAnsi" w:eastAsiaTheme="minorHAnsi" w:hAnsiTheme="minorHAnsi"/>
          <w:sz w:val="24"/>
          <w:szCs w:val="28"/>
          <w:lang w:eastAsia="en-US"/>
        </w:rPr>
        <w:t>" approved:</w:t>
      </w:r>
    </w:p>
    <w:p w14:paraId="0DDFB709" w14:textId="32327A20"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t xml:space="preserve">Staffing tables, </w:t>
      </w:r>
      <w:r w:rsidRPr="00BE2780">
        <w:rPr>
          <w:rFonts w:asciiTheme="minorHAnsi" w:eastAsiaTheme="minorHAnsi" w:hAnsiTheme="minorHAnsi"/>
          <w:sz w:val="24"/>
          <w:szCs w:val="28"/>
          <w:lang w:eastAsia="en-US"/>
        </w:rPr>
        <w:t>lists and employees conditions whose remuneration conditions are determined by the graded system of remuneration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w:t>
      </w:r>
    </w:p>
    <w:p w14:paraId="5A7D868C" w14:textId="4223FFA1"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BE2780">
        <w:rPr>
          <w:rFonts w:asciiTheme="minorHAnsi" w:eastAsiaTheme="minorHAnsi" w:hAnsiTheme="minorHAnsi"/>
          <w:sz w:val="24"/>
          <w:szCs w:val="28"/>
          <w:lang w:eastAsia="en-US"/>
        </w:rPr>
        <w:t>Rulesa for ensuring the safety of commercial secrets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w:t>
      </w:r>
    </w:p>
    <w:p w14:paraId="1C9F7E21" w14:textId="4E451E21"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BE2780">
        <w:rPr>
          <w:rFonts w:asciiTheme="minorHAnsi" w:eastAsiaTheme="minorHAnsi" w:hAnsiTheme="minorHAnsi"/>
          <w:sz w:val="24"/>
          <w:szCs w:val="28"/>
          <w:lang w:eastAsia="en-US"/>
        </w:rPr>
        <w:t>Rules on official business trips of employees and independent directors of JSC</w:t>
      </w:r>
      <w:r w:rsidR="0089720F">
        <w:rPr>
          <w:rFonts w:asciiTheme="minorHAnsi" w:eastAsiaTheme="minorHAnsi" w:hAnsiTheme="minorHAnsi"/>
          <w:sz w:val="24"/>
          <w:szCs w:val="28"/>
          <w:lang w:eastAsia="en-US"/>
        </w:rPr>
        <w:t xml:space="preserve"> “</w:t>
      </w:r>
      <w:r w:rsidRPr="00BE2780">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w:t>
      </w:r>
    </w:p>
    <w:p w14:paraId="2DB68697" w14:textId="3FA69287" w:rsidR="00BE2780" w:rsidRDefault="00BE2780" w:rsidP="00ED51D8">
      <w:pPr>
        <w:tabs>
          <w:tab w:val="left" w:pos="284"/>
        </w:tabs>
        <w:rPr>
          <w:rFonts w:asciiTheme="minorHAnsi" w:eastAsiaTheme="minorHAnsi" w:hAnsiTheme="minorHAnsi"/>
          <w:sz w:val="24"/>
          <w:szCs w:val="28"/>
          <w:lang w:eastAsia="en-US"/>
        </w:rPr>
      </w:pPr>
      <w:r>
        <w:rPr>
          <w:rFonts w:asciiTheme="minorHAnsi" w:eastAsiaTheme="minorHAnsi" w:hAnsiTheme="minorHAnsi"/>
          <w:sz w:val="24"/>
          <w:szCs w:val="28"/>
          <w:lang w:eastAsia="en-US"/>
        </w:rPr>
        <w:t xml:space="preserve">- </w:t>
      </w:r>
      <w:r>
        <w:rPr>
          <w:rFonts w:asciiTheme="minorHAnsi" w:eastAsiaTheme="minorHAnsi" w:hAnsiTheme="minorHAnsi"/>
          <w:sz w:val="24"/>
          <w:szCs w:val="28"/>
          <w:lang w:eastAsia="en-US"/>
        </w:rPr>
        <w:tab/>
      </w:r>
      <w:r w:rsidRPr="00BE2780">
        <w:rPr>
          <w:rFonts w:asciiTheme="minorHAnsi" w:eastAsiaTheme="minorHAnsi" w:hAnsiTheme="minorHAnsi"/>
          <w:sz w:val="24"/>
          <w:szCs w:val="28"/>
          <w:lang w:eastAsia="en-US"/>
        </w:rPr>
        <w:t>amendments to the Rules of remuneration and bonuses for employees of administrative and managerial personnel and individual positions of production personnel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 xml:space="preserve">", the Rules of remuneration and bonuses for employees of production personnel of JSC "NC" </w:t>
      </w:r>
      <w:r w:rsidR="008C15F3">
        <w:rPr>
          <w:rFonts w:asciiTheme="minorHAnsi" w:eastAsiaTheme="minorHAnsi" w:hAnsiTheme="minorHAnsi"/>
          <w:sz w:val="24"/>
          <w:szCs w:val="28"/>
          <w:lang w:eastAsia="en-US"/>
        </w:rPr>
        <w:t>ACSP</w:t>
      </w:r>
      <w:r w:rsidRPr="00BE2780">
        <w:rPr>
          <w:rFonts w:asciiTheme="minorHAnsi" w:eastAsiaTheme="minorHAnsi" w:hAnsiTheme="minorHAnsi"/>
          <w:sz w:val="24"/>
          <w:szCs w:val="28"/>
          <w:lang w:eastAsia="en-US"/>
        </w:rPr>
        <w:t>".</w:t>
      </w:r>
    </w:p>
    <w:p w14:paraId="4E561716" w14:textId="77777777" w:rsidR="004404C6" w:rsidRPr="001F3267" w:rsidRDefault="004404C6" w:rsidP="001F06A0">
      <w:pPr>
        <w:ind w:firstLine="709"/>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14:paraId="57C084BA" w14:textId="77777777" w:rsidR="004F07CF" w:rsidRPr="002B62E8" w:rsidRDefault="006F316B" w:rsidP="00CC43DF">
      <w:pPr>
        <w:rPr>
          <w:rFonts w:asciiTheme="minorHAnsi" w:eastAsiaTheme="minorHAnsi" w:hAnsiTheme="minorHAnsi"/>
          <w:b/>
          <w:color w:val="365F91" w:themeColor="accent1" w:themeShade="BF"/>
          <w:sz w:val="24"/>
          <w:szCs w:val="28"/>
          <w:lang w:eastAsia="en-US"/>
        </w:rPr>
      </w:pPr>
      <w:r w:rsidRPr="002B62E8">
        <w:rPr>
          <w:rFonts w:asciiTheme="minorHAnsi" w:eastAsiaTheme="minorHAnsi" w:hAnsiTheme="minorHAnsi"/>
          <w:b/>
          <w:color w:val="365F91" w:themeColor="accent1" w:themeShade="BF"/>
          <w:sz w:val="24"/>
          <w:szCs w:val="28"/>
          <w:lang w:eastAsia="en-US"/>
        </w:rPr>
        <w:lastRenderedPageBreak/>
        <w:t>EXECUTIVE COMPENSATION POLICY (GRI 2-19, 2-20)</w:t>
      </w:r>
    </w:p>
    <w:p w14:paraId="0FB0B654" w14:textId="77777777" w:rsidR="00CC43DF" w:rsidRPr="001F3267" w:rsidRDefault="00CC43DF" w:rsidP="00CC43DF">
      <w:pPr>
        <w:rPr>
          <w:rFonts w:asciiTheme="minorHAnsi" w:eastAsiaTheme="minorHAnsi" w:hAnsiTheme="minorHAnsi"/>
          <w:b/>
          <w:sz w:val="24"/>
          <w:szCs w:val="28"/>
          <w:lang w:eastAsia="en-US"/>
        </w:rPr>
      </w:pPr>
    </w:p>
    <w:p w14:paraId="094F776E" w14:textId="63A067AC" w:rsidR="00560B2A" w:rsidRP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In JSC "NC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 a graded system of remuneration applies to senior employees, employees who report to the Board of Directors of JSC "NC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 in their activities", for employees of administrative, managerial and production personnel (whose terms of remuneration are determined by the graded system of remuneration).</w:t>
      </w:r>
    </w:p>
    <w:p w14:paraId="48A5724E" w14:textId="6D34952D" w:rsidR="00560B2A" w:rsidRP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 xml:space="preserve">Senior employees include members of the collegial executive body </w:t>
      </w:r>
      <w:r>
        <w:rPr>
          <w:rFonts w:asciiTheme="minorHAnsi" w:eastAsiaTheme="minorHAnsi" w:hAnsiTheme="minorHAnsi"/>
          <w:sz w:val="24"/>
          <w:szCs w:val="24"/>
          <w:lang w:eastAsia="en-US"/>
        </w:rPr>
        <w:br/>
      </w:r>
      <w:r w:rsidRPr="00560B2A">
        <w:rPr>
          <w:rFonts w:asciiTheme="minorHAnsi" w:eastAsiaTheme="minorHAnsi" w:hAnsiTheme="minorHAnsi"/>
          <w:sz w:val="24"/>
          <w:szCs w:val="24"/>
          <w:lang w:eastAsia="en-US"/>
        </w:rPr>
        <w:t>of JSC "NC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 (Chairman and members of the Management Board of JSC "NC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w:t>
      </w:r>
    </w:p>
    <w:p w14:paraId="0E1EEEC9" w14:textId="33B88095" w:rsidR="00560B2A" w:rsidRP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 xml:space="preserve">Employees who report to the Board of Directors in their activities are individuals who are in an employment relationship with JSC </w:t>
      </w:r>
      <w:r w:rsidR="0089720F">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NC </w:t>
      </w:r>
      <w:r w:rsidR="0089720F">
        <w:rPr>
          <w:rFonts w:asciiTheme="minorHAnsi" w:eastAsiaTheme="minorHAnsi" w:hAnsiTheme="minorHAnsi"/>
          <w:sz w:val="24"/>
          <w:szCs w:val="24"/>
          <w:lang w:eastAsia="en-US"/>
        </w:rPr>
        <w:t>“</w:t>
      </w:r>
      <w:r w:rsidR="008C15F3">
        <w:rPr>
          <w:rFonts w:asciiTheme="minorHAnsi" w:eastAsiaTheme="minorHAnsi" w:hAnsiTheme="minorHAnsi"/>
          <w:sz w:val="24"/>
          <w:szCs w:val="24"/>
          <w:lang w:eastAsia="en-US"/>
        </w:rPr>
        <w:t>ACSP</w:t>
      </w:r>
      <w:r w:rsidR="0089720F">
        <w:rPr>
          <w:rFonts w:asciiTheme="minorHAnsi" w:eastAsiaTheme="minorHAnsi" w:hAnsiTheme="minorHAnsi"/>
          <w:sz w:val="24"/>
          <w:szCs w:val="24"/>
          <w:lang w:eastAsia="en-US"/>
        </w:rPr>
        <w:t>”</w:t>
      </w:r>
      <w:r w:rsidRPr="00560B2A">
        <w:rPr>
          <w:rFonts w:asciiTheme="minorHAnsi" w:eastAsiaTheme="minorHAnsi" w:hAnsiTheme="minorHAnsi"/>
          <w:sz w:val="24"/>
          <w:szCs w:val="24"/>
          <w:lang w:eastAsia="en-US"/>
        </w:rPr>
        <w:t xml:space="preserve"> and directly perform work under an employment contract, and are employees in the positions of Corporate Secretary, Compliance</w:t>
      </w:r>
      <w:r w:rsidR="0089720F">
        <w:rPr>
          <w:rFonts w:asciiTheme="minorHAnsi" w:eastAsiaTheme="minorHAnsi" w:hAnsiTheme="minorHAnsi"/>
          <w:sz w:val="24"/>
          <w:szCs w:val="24"/>
          <w:lang w:eastAsia="en-US"/>
        </w:rPr>
        <w:t xml:space="preserve"> </w:t>
      </w:r>
      <w:r w:rsidRPr="00560B2A">
        <w:rPr>
          <w:rFonts w:asciiTheme="minorHAnsi" w:eastAsiaTheme="minorHAnsi" w:hAnsiTheme="minorHAnsi"/>
          <w:sz w:val="24"/>
          <w:szCs w:val="24"/>
          <w:lang w:eastAsia="en-US"/>
        </w:rPr>
        <w:t>Controller.</w:t>
      </w:r>
    </w:p>
    <w:p w14:paraId="53BB3D55" w14:textId="7377EB5A" w:rsidR="00560B2A" w:rsidRDefault="00560B2A" w:rsidP="00560B2A">
      <w:pPr>
        <w:rPr>
          <w:rFonts w:asciiTheme="minorHAnsi" w:eastAsiaTheme="minorHAnsi" w:hAnsiTheme="minorHAnsi"/>
          <w:sz w:val="24"/>
          <w:szCs w:val="24"/>
          <w:lang w:eastAsia="en-US"/>
        </w:rPr>
      </w:pPr>
      <w:r w:rsidRPr="00560B2A">
        <w:rPr>
          <w:rFonts w:asciiTheme="minorHAnsi" w:eastAsiaTheme="minorHAnsi" w:hAnsiTheme="minorHAnsi"/>
          <w:sz w:val="24"/>
          <w:szCs w:val="24"/>
          <w:lang w:eastAsia="en-US"/>
        </w:rPr>
        <w:t>The rules of remuneration and bonuses for managers and employees accountable in their activities to the Board of Directors of JSC</w:t>
      </w:r>
      <w:r w:rsidR="0089720F">
        <w:rPr>
          <w:rFonts w:asciiTheme="minorHAnsi" w:eastAsiaTheme="minorHAnsi" w:hAnsiTheme="minorHAnsi"/>
          <w:sz w:val="24"/>
          <w:szCs w:val="24"/>
          <w:lang w:eastAsia="en-US"/>
        </w:rPr>
        <w:t xml:space="preserve"> “</w:t>
      </w:r>
      <w:r w:rsidRPr="00560B2A">
        <w:rPr>
          <w:rFonts w:asciiTheme="minorHAnsi" w:eastAsiaTheme="minorHAnsi" w:hAnsiTheme="minorHAnsi"/>
          <w:sz w:val="24"/>
          <w:szCs w:val="24"/>
          <w:lang w:eastAsia="en-US"/>
        </w:rPr>
        <w:t>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 (approved by the decision of the Board of Directors of JSC</w:t>
      </w:r>
      <w:r w:rsidR="0089720F">
        <w:rPr>
          <w:rFonts w:asciiTheme="minorHAnsi" w:eastAsiaTheme="minorHAnsi" w:hAnsiTheme="minorHAnsi"/>
          <w:sz w:val="24"/>
          <w:szCs w:val="24"/>
          <w:lang w:eastAsia="en-US"/>
        </w:rPr>
        <w:t xml:space="preserve"> “</w:t>
      </w:r>
      <w:r w:rsidRPr="00560B2A">
        <w:rPr>
          <w:rFonts w:asciiTheme="minorHAnsi" w:eastAsiaTheme="minorHAnsi" w:hAnsiTheme="minorHAnsi"/>
          <w:sz w:val="24"/>
          <w:szCs w:val="24"/>
          <w:lang w:eastAsia="en-US"/>
        </w:rPr>
        <w:t>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 dated November 26, 2020)provide for the procedure and conditions for setting and reviewing official salaries under the graded remuneration system, the system of surcharges and allowances payment of bonuses, procedure and conditions for payment of executive employees and employees accountable in their activities to the Board of Directors of JSC "NC "</w:t>
      </w:r>
      <w:r w:rsidR="008C15F3">
        <w:rPr>
          <w:rFonts w:asciiTheme="minorHAnsi" w:eastAsiaTheme="minorHAnsi" w:hAnsiTheme="minorHAnsi"/>
          <w:sz w:val="24"/>
          <w:szCs w:val="24"/>
          <w:lang w:eastAsia="en-US"/>
        </w:rPr>
        <w:t>ACSP</w:t>
      </w:r>
      <w:r w:rsidRPr="00560B2A">
        <w:rPr>
          <w:rFonts w:asciiTheme="minorHAnsi" w:eastAsiaTheme="minorHAnsi" w:hAnsiTheme="minorHAnsi"/>
          <w:sz w:val="24"/>
          <w:szCs w:val="24"/>
          <w:lang w:eastAsia="en-US"/>
        </w:rPr>
        <w:t>" remuneration based on the results of work for the reporting year based on the results of performance assessment.</w:t>
      </w:r>
    </w:p>
    <w:p w14:paraId="512CB514" w14:textId="77777777" w:rsidR="006F316B" w:rsidRPr="001F3267" w:rsidRDefault="006F316B" w:rsidP="00CC43DF">
      <w:pPr>
        <w:ind w:firstLine="709"/>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14:paraId="3B2B99E1" w14:textId="77777777" w:rsidR="006F316B" w:rsidRPr="00BE22C1" w:rsidRDefault="006F316B" w:rsidP="00E67279">
      <w:pPr>
        <w:rPr>
          <w:rFonts w:asciiTheme="minorHAnsi" w:eastAsiaTheme="minorHAnsi" w:hAnsiTheme="minorHAnsi"/>
          <w:b/>
          <w:color w:val="365F91" w:themeColor="accent1" w:themeShade="BF"/>
          <w:sz w:val="24"/>
          <w:szCs w:val="28"/>
          <w:lang w:eastAsia="en-US"/>
        </w:rPr>
      </w:pPr>
      <w:r w:rsidRPr="00BE22C1">
        <w:rPr>
          <w:rFonts w:asciiTheme="minorHAnsi" w:eastAsiaTheme="minorHAnsi" w:hAnsiTheme="minorHAnsi"/>
          <w:b/>
          <w:color w:val="365F91" w:themeColor="accent1" w:themeShade="BF"/>
          <w:sz w:val="24"/>
          <w:szCs w:val="28"/>
          <w:lang w:eastAsia="en-US"/>
        </w:rPr>
        <w:lastRenderedPageBreak/>
        <w:t>CORPORATE SECRETARY</w:t>
      </w:r>
    </w:p>
    <w:p w14:paraId="12BB2FDF" w14:textId="77777777" w:rsidR="00CC43DF" w:rsidRDefault="00CC43DF" w:rsidP="00E67279">
      <w:pPr>
        <w:rPr>
          <w:rFonts w:asciiTheme="minorHAnsi" w:eastAsiaTheme="minorHAnsi" w:hAnsiTheme="minorHAnsi"/>
          <w:sz w:val="24"/>
          <w:szCs w:val="28"/>
          <w:lang w:eastAsia="en-US"/>
        </w:rPr>
      </w:pPr>
    </w:p>
    <w:p w14:paraId="32283D67" w14:textId="6190A855"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In accordance with the Regulations on the Corporate Secretary, the position of Corporate Secretary is introduced in order to ensure compliance by the bodies and officials </w:t>
      </w:r>
      <w:r w:rsidR="00F62110">
        <w:rPr>
          <w:rFonts w:asciiTheme="minorHAnsi" w:eastAsiaTheme="minorHAnsi" w:hAnsiTheme="minorHAnsi"/>
          <w:sz w:val="24"/>
          <w:szCs w:val="28"/>
          <w:lang w:eastAsia="en-US"/>
        </w:rPr>
        <w:br/>
      </w:r>
      <w:r w:rsidR="00F62110" w:rsidRPr="00F62110">
        <w:rPr>
          <w:rFonts w:asciiTheme="minorHAnsi" w:eastAsiaTheme="minorHAnsi" w:hAnsiTheme="minorHAnsi"/>
          <w:sz w:val="24"/>
          <w:szCs w:val="28"/>
          <w:lang w:eastAsia="en-US"/>
        </w:rPr>
        <w:t xml:space="preserve">of </w:t>
      </w:r>
      <w:r w:rsidR="00AB762E">
        <w:rPr>
          <w:rFonts w:asciiTheme="minorHAnsi" w:eastAsiaTheme="minorHAnsi" w:hAnsiTheme="minorHAnsi"/>
          <w:sz w:val="24"/>
          <w:szCs w:val="28"/>
          <w:lang w:eastAsia="en-US"/>
        </w:rPr>
        <w:t>JSC “NC “ACSP”</w:t>
      </w:r>
      <w:r w:rsidR="0089720F">
        <w:rPr>
          <w:rFonts w:asciiTheme="minorHAnsi" w:eastAsiaTheme="minorHAnsi" w:hAnsiTheme="minorHAnsi"/>
          <w:sz w:val="24"/>
          <w:szCs w:val="28"/>
          <w:lang w:eastAsia="en-US"/>
        </w:rPr>
        <w:t xml:space="preserve"> </w:t>
      </w:r>
      <w:r w:rsidR="00F62110" w:rsidRPr="00F62110">
        <w:rPr>
          <w:rFonts w:asciiTheme="minorHAnsi" w:eastAsiaTheme="minorHAnsi" w:hAnsiTheme="minorHAnsi"/>
          <w:sz w:val="24"/>
          <w:szCs w:val="28"/>
          <w:lang w:eastAsia="en-US"/>
        </w:rPr>
        <w:t xml:space="preserve">with the corporate governance rules and procedures that guarantee the implementation of the rights and interests of the Sole Shareholder of </w:t>
      </w:r>
      <w:r w:rsidR="00AB762E">
        <w:rPr>
          <w:rFonts w:asciiTheme="minorHAnsi" w:eastAsiaTheme="minorHAnsi" w:hAnsiTheme="minorHAnsi"/>
          <w:sz w:val="24"/>
          <w:szCs w:val="28"/>
          <w:lang w:eastAsia="en-US"/>
        </w:rPr>
        <w:t>JSC “NC “ACSP”</w:t>
      </w:r>
      <w:r w:rsidR="00F62110" w:rsidRPr="00F62110">
        <w:rPr>
          <w:rFonts w:asciiTheme="minorHAnsi" w:eastAsiaTheme="minorHAnsi" w:hAnsiTheme="minorHAnsi"/>
          <w:sz w:val="24"/>
          <w:szCs w:val="28"/>
          <w:lang w:eastAsia="en-US"/>
        </w:rPr>
        <w:t>.</w:t>
      </w:r>
    </w:p>
    <w:p w14:paraId="4CC86585" w14:textId="0BBD6707"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The Corporate Secretary is accountable to the Board of Directors of JSC </w:t>
      </w:r>
      <w:r w:rsidR="0089720F">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NC</w:t>
      </w:r>
      <w:r w:rsidR="00044357">
        <w:rPr>
          <w:rFonts w:asciiTheme="minorHAnsi" w:eastAsiaTheme="minorHAnsi" w:hAnsiTheme="minorHAnsi"/>
          <w:sz w:val="24"/>
          <w:szCs w:val="28"/>
          <w:lang w:eastAsia="en-US"/>
        </w:rPr>
        <w:t xml:space="preserve"> </w:t>
      </w:r>
      <w:r w:rsidR="0089720F">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89720F">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 xml:space="preserve"> and is independent of the executive body of JSC </w:t>
      </w:r>
      <w:r w:rsidR="00044357">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 xml:space="preserve">NC </w:t>
      </w:r>
      <w:r w:rsidR="0004435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044357">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w:t>
      </w:r>
    </w:p>
    <w:p w14:paraId="3EEB75A2" w14:textId="757C5842"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During the reporting period, the Corporate Secretary ensured the implementation of a wide range of tasks and functions stipulated in the internal documents of JSC </w:t>
      </w:r>
      <w:r w:rsidR="00044357">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 xml:space="preserve">NC </w:t>
      </w:r>
      <w:r w:rsidR="0004435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044357">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 xml:space="preserve">, including tasks to ensure the effective operation of the Board of Directors, as well as clear and effective interaction between the Board of Directors, the Sole Shareholder and the management of JSC </w:t>
      </w:r>
      <w:r w:rsidR="00044357">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 xml:space="preserve">NC </w:t>
      </w:r>
      <w:r w:rsidR="0004435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044357">
        <w:rPr>
          <w:rFonts w:asciiTheme="minorHAnsi" w:eastAsiaTheme="minorHAnsi" w:hAnsiTheme="minorHAnsi"/>
          <w:sz w:val="24"/>
          <w:szCs w:val="28"/>
          <w:lang w:eastAsia="en-US"/>
        </w:rPr>
        <w:t>”</w:t>
      </w:r>
      <w:r w:rsidRPr="0062747D">
        <w:rPr>
          <w:rFonts w:asciiTheme="minorHAnsi" w:eastAsiaTheme="minorHAnsi" w:hAnsiTheme="minorHAnsi"/>
          <w:sz w:val="24"/>
          <w:szCs w:val="28"/>
          <w:lang w:eastAsia="en-US"/>
        </w:rPr>
        <w:t>.</w:t>
      </w:r>
    </w:p>
    <w:p w14:paraId="6A0CAB47" w14:textId="153480A0" w:rsidR="007005FA" w:rsidRPr="0062747D" w:rsidRDefault="007005FA" w:rsidP="007005FA">
      <w:pPr>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Thus, as part of the implementation of the main functions and tasks in </w:t>
      </w:r>
      <w:r w:rsidR="00F11C7E">
        <w:rPr>
          <w:rFonts w:asciiTheme="minorHAnsi" w:eastAsiaTheme="minorHAnsi" w:hAnsiTheme="minorHAnsi"/>
          <w:sz w:val="24"/>
          <w:szCs w:val="28"/>
          <w:lang w:eastAsia="en-US"/>
        </w:rPr>
        <w:t>2023</w:t>
      </w:r>
      <w:r w:rsidRPr="0062747D">
        <w:rPr>
          <w:rFonts w:asciiTheme="minorHAnsi" w:eastAsiaTheme="minorHAnsi" w:hAnsiTheme="minorHAnsi"/>
          <w:sz w:val="24"/>
          <w:szCs w:val="28"/>
          <w:lang w:eastAsia="en-US"/>
        </w:rPr>
        <w:t>, the Corporate Secretary:</w:t>
      </w:r>
    </w:p>
    <w:p w14:paraId="0313C46C" w14:textId="3E52CE3E"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 </w:t>
      </w:r>
      <w:r w:rsidRPr="0062747D">
        <w:rPr>
          <w:rFonts w:asciiTheme="minorHAnsi" w:eastAsiaTheme="minorHAnsi" w:hAnsiTheme="minorHAnsi"/>
          <w:sz w:val="24"/>
          <w:szCs w:val="28"/>
          <w:lang w:eastAsia="en-US"/>
        </w:rPr>
        <w:tab/>
        <w:t xml:space="preserve">9 meetings of the Board of Directors were held (with a plan of 6 meetings), 18 meetings of the Board of Directors committees were held (with a plan of 12 meetings), numerous working meetings with the management </w:t>
      </w:r>
      <w:r w:rsidR="00F62110" w:rsidRPr="00F62110">
        <w:rPr>
          <w:rFonts w:asciiTheme="minorHAnsi" w:eastAsiaTheme="minorHAnsi" w:hAnsiTheme="minorHAnsi"/>
          <w:sz w:val="24"/>
          <w:szCs w:val="28"/>
          <w:lang w:eastAsia="en-US"/>
        </w:rPr>
        <w:t xml:space="preserve">of </w:t>
      </w:r>
      <w:r w:rsidR="00AB762E">
        <w:rPr>
          <w:rFonts w:asciiTheme="minorHAnsi" w:eastAsiaTheme="minorHAnsi" w:hAnsiTheme="minorHAnsi"/>
          <w:sz w:val="24"/>
          <w:szCs w:val="28"/>
          <w:lang w:eastAsia="en-US"/>
        </w:rPr>
        <w:t>JSC “NC “</w:t>
      </w:r>
      <w:proofErr w:type="gramStart"/>
      <w:r w:rsidR="00AB762E">
        <w:rPr>
          <w:rFonts w:asciiTheme="minorHAnsi" w:eastAsiaTheme="minorHAnsi" w:hAnsiTheme="minorHAnsi"/>
          <w:sz w:val="24"/>
          <w:szCs w:val="28"/>
          <w:lang w:eastAsia="en-US"/>
        </w:rPr>
        <w:t xml:space="preserve">ACSP”  </w:t>
      </w:r>
      <w:r w:rsidR="00F62110" w:rsidRPr="00F62110">
        <w:rPr>
          <w:rFonts w:asciiTheme="minorHAnsi" w:eastAsiaTheme="minorHAnsi" w:hAnsiTheme="minorHAnsi"/>
          <w:sz w:val="24"/>
          <w:szCs w:val="28"/>
          <w:lang w:eastAsia="en-US"/>
        </w:rPr>
        <w:t>,</w:t>
      </w:r>
      <w:proofErr w:type="gramEnd"/>
      <w:r w:rsidR="00F62110" w:rsidRPr="00F62110">
        <w:rPr>
          <w:rFonts w:asciiTheme="minorHAnsi" w:eastAsiaTheme="minorHAnsi" w:hAnsiTheme="minorHAnsi"/>
          <w:sz w:val="24"/>
          <w:szCs w:val="28"/>
          <w:lang w:eastAsia="en-US"/>
        </w:rPr>
        <w:t xml:space="preserve"> including in the video conference format;</w:t>
      </w:r>
    </w:p>
    <w:p w14:paraId="28631FDA" w14:textId="02C6E6FE"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 </w:t>
      </w:r>
      <w:r w:rsidRPr="0062747D">
        <w:rPr>
          <w:rFonts w:asciiTheme="minorHAnsi" w:eastAsiaTheme="minorHAnsi" w:hAnsiTheme="minorHAnsi"/>
          <w:sz w:val="24"/>
          <w:szCs w:val="28"/>
          <w:lang w:eastAsia="en-US"/>
        </w:rPr>
        <w:tab/>
        <w:t xml:space="preserve">systematically coordinated the implementation of the Corporate Governance Improvement Plan of </w:t>
      </w:r>
      <w:r w:rsidR="00F62110" w:rsidRPr="00F62110">
        <w:rPr>
          <w:rFonts w:asciiTheme="minorHAnsi" w:eastAsiaTheme="minorHAnsi" w:hAnsiTheme="minorHAnsi"/>
          <w:sz w:val="24"/>
          <w:szCs w:val="28"/>
          <w:lang w:eastAsia="en-US"/>
        </w:rPr>
        <w:t xml:space="preserve">JSC </w:t>
      </w:r>
      <w:r w:rsidR="00044357">
        <w:rPr>
          <w:rFonts w:asciiTheme="minorHAnsi" w:eastAsiaTheme="minorHAnsi" w:hAnsiTheme="minorHAnsi"/>
          <w:sz w:val="24"/>
          <w:szCs w:val="28"/>
          <w:lang w:eastAsia="en-US"/>
        </w:rPr>
        <w:t>“</w:t>
      </w:r>
      <w:r w:rsidR="00F62110" w:rsidRPr="00F62110">
        <w:rPr>
          <w:rFonts w:asciiTheme="minorHAnsi" w:eastAsiaTheme="minorHAnsi" w:hAnsiTheme="minorHAnsi"/>
          <w:sz w:val="24"/>
          <w:szCs w:val="28"/>
          <w:lang w:eastAsia="en-US"/>
        </w:rPr>
        <w:t xml:space="preserve">NC </w:t>
      </w:r>
      <w:r w:rsidR="0004435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044357">
        <w:rPr>
          <w:rFonts w:asciiTheme="minorHAnsi" w:eastAsiaTheme="minorHAnsi" w:hAnsiTheme="minorHAnsi"/>
          <w:sz w:val="24"/>
          <w:szCs w:val="28"/>
          <w:lang w:eastAsia="en-US"/>
        </w:rPr>
        <w:t>”</w:t>
      </w:r>
      <w:r w:rsidR="00F62110" w:rsidRPr="00F62110">
        <w:rPr>
          <w:rFonts w:asciiTheme="minorHAnsi" w:eastAsiaTheme="minorHAnsi" w:hAnsiTheme="minorHAnsi"/>
          <w:sz w:val="24"/>
          <w:szCs w:val="28"/>
          <w:lang w:eastAsia="en-US"/>
        </w:rPr>
        <w:t>;</w:t>
      </w:r>
    </w:p>
    <w:p w14:paraId="7DC9C603" w14:textId="5B2874E9"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 </w:t>
      </w:r>
      <w:r w:rsidRPr="0062747D">
        <w:rPr>
          <w:rFonts w:asciiTheme="minorHAnsi" w:eastAsiaTheme="minorHAnsi" w:hAnsiTheme="minorHAnsi"/>
          <w:sz w:val="24"/>
          <w:szCs w:val="28"/>
          <w:lang w:eastAsia="en-US"/>
        </w:rPr>
        <w:tab/>
        <w:t>the approach and plan for conducting a self-assessment of the Board of Directors ' activities were determined, according to which a survey of members of the Board of Directors was conducted based on the results of 2023;</w:t>
      </w:r>
    </w:p>
    <w:p w14:paraId="40BE4D70" w14:textId="127690BB" w:rsidR="00F9163A" w:rsidRPr="0062747D"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 </w:t>
      </w:r>
      <w:r w:rsidRPr="0062747D">
        <w:rPr>
          <w:rFonts w:asciiTheme="minorHAnsi" w:eastAsiaTheme="minorHAnsi" w:hAnsiTheme="minorHAnsi"/>
          <w:sz w:val="24"/>
          <w:szCs w:val="28"/>
          <w:lang w:eastAsia="en-US"/>
        </w:rPr>
        <w:tab/>
        <w:t xml:space="preserve">drafts of the Induction Program for newly elected members of the Board of Directors </w:t>
      </w:r>
      <w:r w:rsidR="00F62110" w:rsidRPr="00F62110">
        <w:rPr>
          <w:rFonts w:asciiTheme="minorHAnsi" w:eastAsiaTheme="minorHAnsi" w:hAnsiTheme="minorHAnsi"/>
          <w:sz w:val="24"/>
          <w:szCs w:val="28"/>
          <w:lang w:eastAsia="en-US"/>
        </w:rPr>
        <w:t xml:space="preserve">of JSC </w:t>
      </w:r>
      <w:r w:rsidR="00044357">
        <w:rPr>
          <w:rFonts w:asciiTheme="minorHAnsi" w:eastAsiaTheme="minorHAnsi" w:hAnsiTheme="minorHAnsi"/>
          <w:sz w:val="24"/>
          <w:szCs w:val="28"/>
          <w:lang w:eastAsia="en-US"/>
        </w:rPr>
        <w:t>“</w:t>
      </w:r>
      <w:r w:rsidR="00F62110" w:rsidRPr="00F62110">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 xml:space="preserve"> "and the Development Program for members of the Board of Directors of JSC </w:t>
      </w:r>
      <w:r w:rsidR="00044357">
        <w:rPr>
          <w:rFonts w:asciiTheme="minorHAnsi" w:eastAsiaTheme="minorHAnsi" w:hAnsiTheme="minorHAnsi"/>
          <w:sz w:val="24"/>
          <w:szCs w:val="28"/>
          <w:lang w:eastAsia="en-US"/>
        </w:rPr>
        <w:t>“</w:t>
      </w:r>
      <w:r w:rsidR="00F62110" w:rsidRPr="00F62110">
        <w:rPr>
          <w:rFonts w:asciiTheme="minorHAnsi" w:eastAsiaTheme="minorHAnsi" w:hAnsiTheme="minorHAnsi"/>
          <w:sz w:val="24"/>
          <w:szCs w:val="28"/>
          <w:lang w:eastAsia="en-US"/>
        </w:rPr>
        <w:t>NC</w:t>
      </w:r>
      <w:r w:rsidR="00044357">
        <w:rPr>
          <w:rFonts w:asciiTheme="minorHAnsi" w:eastAsiaTheme="minorHAnsi" w:hAnsiTheme="minorHAnsi"/>
          <w:sz w:val="24"/>
          <w:szCs w:val="28"/>
          <w:lang w:eastAsia="en-US"/>
        </w:rPr>
        <w:t xml:space="preserve"> </w:t>
      </w:r>
      <w:r w:rsidR="00F62110" w:rsidRPr="00F62110">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w:t>
      </w:r>
      <w:r w:rsidR="00044357">
        <w:rPr>
          <w:rFonts w:asciiTheme="minorHAnsi" w:eastAsiaTheme="minorHAnsi" w:hAnsiTheme="minorHAnsi"/>
          <w:sz w:val="24"/>
          <w:szCs w:val="28"/>
          <w:lang w:eastAsia="en-US"/>
        </w:rPr>
        <w:t xml:space="preserve"> </w:t>
      </w:r>
      <w:r w:rsidR="00F62110" w:rsidRPr="00F62110">
        <w:rPr>
          <w:rFonts w:asciiTheme="minorHAnsi" w:eastAsiaTheme="minorHAnsi" w:hAnsiTheme="minorHAnsi"/>
          <w:sz w:val="24"/>
          <w:szCs w:val="28"/>
          <w:lang w:eastAsia="en-US"/>
        </w:rPr>
        <w:t>were discussed and worked</w:t>
      </w:r>
      <w:r w:rsidR="00044357">
        <w:rPr>
          <w:rFonts w:asciiTheme="minorHAnsi" w:eastAsiaTheme="minorHAnsi" w:hAnsiTheme="minorHAnsi"/>
          <w:sz w:val="24"/>
          <w:szCs w:val="28"/>
          <w:lang w:eastAsia="en-US"/>
        </w:rPr>
        <w:t xml:space="preserve"> </w:t>
      </w:r>
      <w:r w:rsidR="00F62110" w:rsidRPr="00F62110">
        <w:rPr>
          <w:rFonts w:asciiTheme="minorHAnsi" w:eastAsiaTheme="minorHAnsi" w:hAnsiTheme="minorHAnsi"/>
          <w:sz w:val="24"/>
          <w:szCs w:val="28"/>
          <w:lang w:eastAsia="en-US"/>
        </w:rPr>
        <w:t>out;</w:t>
      </w:r>
    </w:p>
    <w:p w14:paraId="5FAD8E56" w14:textId="098856FE" w:rsidR="003B423C" w:rsidRDefault="00F9163A" w:rsidP="00F9163A">
      <w:pPr>
        <w:tabs>
          <w:tab w:val="left" w:pos="284"/>
        </w:tabs>
        <w:rPr>
          <w:rFonts w:asciiTheme="minorHAnsi" w:eastAsiaTheme="minorHAnsi" w:hAnsiTheme="minorHAnsi"/>
          <w:sz w:val="24"/>
          <w:szCs w:val="28"/>
          <w:lang w:eastAsia="en-US"/>
        </w:rPr>
      </w:pPr>
      <w:r w:rsidRPr="0062747D">
        <w:rPr>
          <w:rFonts w:asciiTheme="minorHAnsi" w:eastAsiaTheme="minorHAnsi" w:hAnsiTheme="minorHAnsi"/>
          <w:sz w:val="24"/>
          <w:szCs w:val="28"/>
          <w:lang w:eastAsia="en-US"/>
        </w:rPr>
        <w:t xml:space="preserve">- </w:t>
      </w:r>
      <w:r w:rsidRPr="0062747D">
        <w:rPr>
          <w:rFonts w:asciiTheme="minorHAnsi" w:eastAsiaTheme="minorHAnsi" w:hAnsiTheme="minorHAnsi"/>
          <w:sz w:val="24"/>
          <w:szCs w:val="28"/>
          <w:lang w:eastAsia="en-US"/>
        </w:rPr>
        <w:tab/>
        <w:t xml:space="preserve">monitoring of the implementation of decisions of the Board of Directors </w:t>
      </w:r>
      <w:r w:rsidR="00F62110" w:rsidRPr="00F62110">
        <w:rPr>
          <w:rFonts w:asciiTheme="minorHAnsi" w:eastAsiaTheme="minorHAnsi" w:hAnsiTheme="minorHAnsi"/>
          <w:sz w:val="24"/>
          <w:szCs w:val="28"/>
          <w:lang w:eastAsia="en-US"/>
        </w:rPr>
        <w:t xml:space="preserve">of JSC NC </w:t>
      </w:r>
      <w:r w:rsidR="008C15F3">
        <w:rPr>
          <w:rFonts w:asciiTheme="minorHAnsi" w:eastAsiaTheme="minorHAnsi" w:hAnsiTheme="minorHAnsi"/>
          <w:sz w:val="24"/>
          <w:szCs w:val="28"/>
          <w:lang w:eastAsia="en-US"/>
        </w:rPr>
        <w:t>ACSP</w:t>
      </w:r>
      <w:r w:rsidR="00F62110" w:rsidRPr="00F62110">
        <w:rPr>
          <w:rFonts w:asciiTheme="minorHAnsi" w:eastAsiaTheme="minorHAnsi" w:hAnsiTheme="minorHAnsi"/>
          <w:sz w:val="24"/>
          <w:szCs w:val="28"/>
          <w:lang w:eastAsia="en-US"/>
        </w:rPr>
        <w:t xml:space="preserve"> and its committees for 2023 was carried out.</w:t>
      </w:r>
    </w:p>
    <w:p w14:paraId="203A727A" w14:textId="77777777" w:rsidR="00F9163A" w:rsidRPr="00F9163A" w:rsidRDefault="00F9163A" w:rsidP="00F9163A">
      <w:pPr>
        <w:tabs>
          <w:tab w:val="left" w:pos="284"/>
        </w:tabs>
        <w:rPr>
          <w:rFonts w:asciiTheme="minorHAnsi" w:eastAsiaTheme="minorHAnsi" w:hAnsiTheme="minorHAnsi"/>
          <w:sz w:val="24"/>
          <w:szCs w:val="28"/>
          <w:lang w:eastAsia="en-US"/>
        </w:rPr>
      </w:pPr>
    </w:p>
    <w:p w14:paraId="7D46881C" w14:textId="77777777" w:rsidR="00F35245" w:rsidRDefault="00F35245">
      <w:pPr>
        <w:rPr>
          <w:rFonts w:asciiTheme="minorHAnsi" w:eastAsia="Calibri" w:hAnsiTheme="minorHAnsi"/>
          <w:sz w:val="24"/>
          <w:szCs w:val="28"/>
          <w:lang w:eastAsia="en-US"/>
        </w:rPr>
      </w:pPr>
      <w:r>
        <w:rPr>
          <w:rFonts w:asciiTheme="minorHAnsi" w:eastAsia="Calibri" w:hAnsiTheme="minorHAnsi"/>
          <w:sz w:val="24"/>
          <w:szCs w:val="28"/>
          <w:lang w:eastAsia="en-US"/>
        </w:rPr>
        <w:br w:type="page"/>
      </w:r>
    </w:p>
    <w:p w14:paraId="15E0998E" w14:textId="699B019D" w:rsidR="00F35245" w:rsidRPr="00BE22C1" w:rsidRDefault="00F35245" w:rsidP="006613D3">
      <w:pPr>
        <w:rPr>
          <w:rFonts w:asciiTheme="minorHAnsi" w:eastAsia="Calibri" w:hAnsiTheme="minorHAnsi"/>
          <w:b/>
          <w:color w:val="365F91" w:themeColor="accent1" w:themeShade="BF"/>
          <w:sz w:val="24"/>
          <w:szCs w:val="28"/>
          <w:lang w:eastAsia="en-US"/>
        </w:rPr>
      </w:pPr>
      <w:r w:rsidRPr="00BE22C1">
        <w:rPr>
          <w:rFonts w:asciiTheme="minorHAnsi" w:eastAsia="Calibri" w:hAnsiTheme="minorHAnsi"/>
          <w:b/>
          <w:color w:val="365F91" w:themeColor="accent1" w:themeShade="BF"/>
          <w:sz w:val="24"/>
          <w:szCs w:val="28"/>
          <w:lang w:eastAsia="en-US"/>
        </w:rPr>
        <w:lastRenderedPageBreak/>
        <w:t>COMPLIANCE</w:t>
      </w:r>
      <w:r w:rsidR="00044357">
        <w:rPr>
          <w:rFonts w:asciiTheme="minorHAnsi" w:eastAsia="Calibri" w:hAnsiTheme="minorHAnsi"/>
          <w:b/>
          <w:color w:val="365F91" w:themeColor="accent1" w:themeShade="BF"/>
          <w:sz w:val="24"/>
          <w:szCs w:val="28"/>
          <w:lang w:eastAsia="en-US"/>
        </w:rPr>
        <w:t xml:space="preserve"> </w:t>
      </w:r>
      <w:r w:rsidRPr="00BE22C1">
        <w:rPr>
          <w:rFonts w:asciiTheme="minorHAnsi" w:eastAsia="Calibri" w:hAnsiTheme="minorHAnsi"/>
          <w:b/>
          <w:color w:val="365F91" w:themeColor="accent1" w:themeShade="BF"/>
          <w:sz w:val="24"/>
          <w:szCs w:val="28"/>
          <w:lang w:eastAsia="en-US"/>
        </w:rPr>
        <w:t>CONTROLLER (GRI 2-16)</w:t>
      </w:r>
    </w:p>
    <w:p w14:paraId="646F87F8" w14:textId="77777777" w:rsidR="00F35245" w:rsidRPr="00F35245" w:rsidRDefault="00F35245" w:rsidP="006613D3">
      <w:pPr>
        <w:rPr>
          <w:rFonts w:asciiTheme="minorHAnsi" w:eastAsia="Calibri" w:hAnsiTheme="minorHAnsi"/>
          <w:b/>
          <w:sz w:val="24"/>
          <w:szCs w:val="28"/>
          <w:lang w:eastAsia="en-US"/>
        </w:rPr>
      </w:pPr>
    </w:p>
    <w:p w14:paraId="25C01574" w14:textId="18B72292"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The Compliance</w:t>
      </w:r>
      <w:r w:rsidR="00044357">
        <w:rPr>
          <w:rFonts w:asciiTheme="minorHAnsi" w:hAnsiTheme="minorHAnsi"/>
          <w:sz w:val="24"/>
          <w:szCs w:val="28"/>
        </w:rPr>
        <w:t xml:space="preserve"> </w:t>
      </w:r>
      <w:r w:rsidRPr="00560B2A">
        <w:rPr>
          <w:rFonts w:asciiTheme="minorHAnsi" w:hAnsiTheme="minorHAnsi"/>
          <w:sz w:val="24"/>
          <w:szCs w:val="28"/>
        </w:rPr>
        <w:t xml:space="preserve">Controller </w:t>
      </w:r>
      <w:r w:rsidR="00AA6AF6">
        <w:rPr>
          <w:rFonts w:asciiTheme="minorHAnsi" w:hAnsiTheme="minorHAnsi"/>
          <w:sz w:val="24"/>
          <w:szCs w:val="28"/>
        </w:rPr>
        <w:t>of JSC</w:t>
      </w:r>
      <w:r w:rsidR="00044357">
        <w:rPr>
          <w:rFonts w:asciiTheme="minorHAnsi" w:hAnsiTheme="minorHAnsi"/>
          <w:sz w:val="24"/>
          <w:szCs w:val="28"/>
        </w:rPr>
        <w:t xml:space="preserve"> “</w:t>
      </w:r>
      <w:r w:rsidR="00AA6AF6">
        <w:rPr>
          <w:rFonts w:asciiTheme="minorHAnsi" w:hAnsiTheme="minorHAnsi"/>
          <w:sz w:val="24"/>
          <w:szCs w:val="28"/>
        </w:rPr>
        <w:t>NC "</w:t>
      </w:r>
      <w:r w:rsidR="008C15F3">
        <w:rPr>
          <w:rFonts w:asciiTheme="minorHAnsi" w:hAnsiTheme="minorHAnsi"/>
          <w:sz w:val="24"/>
          <w:szCs w:val="28"/>
        </w:rPr>
        <w:t>ACSP</w:t>
      </w:r>
      <w:r w:rsidR="00AA6AF6">
        <w:rPr>
          <w:rFonts w:asciiTheme="minorHAnsi" w:hAnsiTheme="minorHAnsi"/>
          <w:sz w:val="24"/>
          <w:szCs w:val="28"/>
        </w:rPr>
        <w:t xml:space="preserve">" is an independent employee of JSC NC </w:t>
      </w:r>
      <w:r w:rsidR="008C15F3">
        <w:rPr>
          <w:rFonts w:asciiTheme="minorHAnsi" w:hAnsiTheme="minorHAnsi"/>
          <w:sz w:val="24"/>
          <w:szCs w:val="28"/>
        </w:rPr>
        <w:t>ACSP</w:t>
      </w:r>
      <w:r w:rsidR="00AA6AF6">
        <w:rPr>
          <w:rFonts w:asciiTheme="minorHAnsi" w:hAnsiTheme="minorHAnsi"/>
          <w:sz w:val="24"/>
          <w:szCs w:val="28"/>
        </w:rPr>
        <w:t xml:space="preserve">, directly accountable to the Board of Directors and supervised by the Audit Committee of the Board of Directors of JSC NC </w:t>
      </w:r>
      <w:r w:rsidR="008C15F3">
        <w:rPr>
          <w:rFonts w:asciiTheme="minorHAnsi" w:hAnsiTheme="minorHAnsi"/>
          <w:sz w:val="24"/>
          <w:szCs w:val="28"/>
        </w:rPr>
        <w:t>ACSP</w:t>
      </w:r>
      <w:r w:rsidR="00AA6AF6">
        <w:rPr>
          <w:rFonts w:asciiTheme="minorHAnsi" w:hAnsiTheme="minorHAnsi"/>
          <w:sz w:val="24"/>
          <w:szCs w:val="28"/>
        </w:rPr>
        <w:t xml:space="preserve"> in accordance with the procedure established by </w:t>
      </w:r>
      <w:r w:rsidRPr="00560B2A">
        <w:rPr>
          <w:rFonts w:asciiTheme="minorHAnsi" w:hAnsiTheme="minorHAnsi"/>
          <w:sz w:val="24"/>
          <w:szCs w:val="28"/>
        </w:rPr>
        <w:t>the Regulations on the Compliance</w:t>
      </w:r>
      <w:r w:rsidR="00044357">
        <w:rPr>
          <w:rFonts w:asciiTheme="minorHAnsi" w:hAnsiTheme="minorHAnsi"/>
          <w:sz w:val="24"/>
          <w:szCs w:val="28"/>
        </w:rPr>
        <w:t xml:space="preserve"> </w:t>
      </w:r>
      <w:r w:rsidRPr="00560B2A">
        <w:rPr>
          <w:rFonts w:asciiTheme="minorHAnsi" w:hAnsiTheme="minorHAnsi"/>
          <w:sz w:val="24"/>
          <w:szCs w:val="28"/>
        </w:rPr>
        <w:t xml:space="preserve">Controller </w:t>
      </w:r>
      <w:r w:rsidR="00AA6AF6">
        <w:rPr>
          <w:rFonts w:asciiTheme="minorHAnsi" w:hAnsiTheme="minorHAnsi"/>
          <w:sz w:val="24"/>
          <w:szCs w:val="28"/>
        </w:rPr>
        <w:t>of JSC</w:t>
      </w:r>
      <w:r w:rsidR="00044357">
        <w:rPr>
          <w:rFonts w:asciiTheme="minorHAnsi" w:hAnsiTheme="minorHAnsi"/>
          <w:sz w:val="24"/>
          <w:szCs w:val="28"/>
        </w:rPr>
        <w:t xml:space="preserve"> </w:t>
      </w:r>
      <w:r w:rsidR="00AA6AF6">
        <w:rPr>
          <w:rFonts w:asciiTheme="minorHAnsi" w:hAnsiTheme="minorHAnsi"/>
          <w:sz w:val="24"/>
          <w:szCs w:val="28"/>
        </w:rPr>
        <w:t>NC "</w:t>
      </w:r>
      <w:r w:rsidR="008C15F3">
        <w:rPr>
          <w:rFonts w:asciiTheme="minorHAnsi" w:hAnsiTheme="minorHAnsi"/>
          <w:sz w:val="24"/>
          <w:szCs w:val="28"/>
        </w:rPr>
        <w:t>ACSP</w:t>
      </w:r>
      <w:r w:rsidR="00AA6AF6">
        <w:rPr>
          <w:rFonts w:asciiTheme="minorHAnsi" w:hAnsiTheme="minorHAnsi"/>
          <w:color w:val="000000" w:themeColor="text1"/>
          <w:sz w:val="24"/>
          <w:szCs w:val="28"/>
        </w:rPr>
        <w:t>". In August 2023</w:t>
      </w:r>
      <w:r w:rsidRPr="00543CE7">
        <w:rPr>
          <w:rFonts w:asciiTheme="minorHAnsi" w:hAnsiTheme="minorHAnsi"/>
          <w:sz w:val="24"/>
          <w:szCs w:val="28"/>
        </w:rPr>
        <w:t>, the powers</w:t>
      </w:r>
      <w:r w:rsidRPr="00560B2A">
        <w:rPr>
          <w:rFonts w:asciiTheme="minorHAnsi" w:hAnsiTheme="minorHAnsi"/>
          <w:sz w:val="24"/>
          <w:szCs w:val="28"/>
        </w:rPr>
        <w:t xml:space="preserve"> of the Compliance</w:t>
      </w:r>
      <w:r w:rsidR="00044357">
        <w:rPr>
          <w:rFonts w:asciiTheme="minorHAnsi" w:hAnsiTheme="minorHAnsi"/>
          <w:sz w:val="24"/>
          <w:szCs w:val="28"/>
        </w:rPr>
        <w:t xml:space="preserve"> </w:t>
      </w:r>
      <w:r w:rsidRPr="00560B2A">
        <w:rPr>
          <w:rFonts w:asciiTheme="minorHAnsi" w:hAnsiTheme="minorHAnsi"/>
          <w:sz w:val="24"/>
          <w:szCs w:val="28"/>
        </w:rPr>
        <w:t xml:space="preserve">Controller </w:t>
      </w:r>
      <w:r w:rsidR="00F62110" w:rsidRPr="00F62110">
        <w:rPr>
          <w:rFonts w:asciiTheme="minorHAnsi" w:hAnsiTheme="minorHAnsi"/>
          <w:sz w:val="24"/>
          <w:szCs w:val="28"/>
        </w:rPr>
        <w:t xml:space="preserve">of </w:t>
      </w:r>
      <w:r w:rsidR="00AB762E">
        <w:rPr>
          <w:rFonts w:asciiTheme="minorHAnsi" w:hAnsiTheme="minorHAnsi"/>
          <w:sz w:val="24"/>
          <w:szCs w:val="28"/>
        </w:rPr>
        <w:t>JSC “NC “ACSP”</w:t>
      </w:r>
      <w:r w:rsidR="00F62110" w:rsidRPr="00F62110">
        <w:rPr>
          <w:rFonts w:asciiTheme="minorHAnsi" w:hAnsiTheme="minorHAnsi"/>
          <w:sz w:val="24"/>
          <w:szCs w:val="28"/>
        </w:rPr>
        <w:t xml:space="preserve"> were extended by a decision of the Board of Directors until July 11, 2026.</w:t>
      </w:r>
    </w:p>
    <w:p w14:paraId="5503CD3E" w14:textId="1981F22C"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During the reporting period, as part of the implementation of the main functions and tasks of the Compliance</w:t>
      </w:r>
      <w:r w:rsidR="00044357">
        <w:rPr>
          <w:rFonts w:asciiTheme="minorHAnsi" w:hAnsiTheme="minorHAnsi"/>
          <w:sz w:val="24"/>
          <w:szCs w:val="28"/>
        </w:rPr>
        <w:t xml:space="preserve"> </w:t>
      </w:r>
      <w:r w:rsidRPr="00560B2A">
        <w:rPr>
          <w:rFonts w:asciiTheme="minorHAnsi" w:hAnsiTheme="minorHAnsi"/>
          <w:sz w:val="24"/>
          <w:szCs w:val="28"/>
        </w:rPr>
        <w:t xml:space="preserve">Controller </w:t>
      </w:r>
      <w:r w:rsidR="00F62110" w:rsidRPr="00F62110">
        <w:rPr>
          <w:rFonts w:asciiTheme="minorHAnsi" w:hAnsiTheme="minorHAnsi"/>
          <w:sz w:val="24"/>
          <w:szCs w:val="28"/>
        </w:rPr>
        <w:t xml:space="preserve">of JSC </w:t>
      </w:r>
      <w:r w:rsidR="00044357">
        <w:rPr>
          <w:rFonts w:asciiTheme="minorHAnsi" w:hAnsiTheme="minorHAnsi"/>
          <w:sz w:val="24"/>
          <w:szCs w:val="28"/>
        </w:rPr>
        <w:t>“</w:t>
      </w:r>
      <w:r w:rsidR="00F62110" w:rsidRPr="00F62110">
        <w:rPr>
          <w:rFonts w:asciiTheme="minorHAnsi" w:hAnsiTheme="minorHAnsi"/>
          <w:sz w:val="24"/>
          <w:szCs w:val="28"/>
        </w:rPr>
        <w:t xml:space="preserve">NC </w:t>
      </w:r>
      <w:r w:rsidR="00044357">
        <w:rPr>
          <w:rFonts w:asciiTheme="minorHAnsi" w:hAnsiTheme="minorHAnsi"/>
          <w:sz w:val="24"/>
          <w:szCs w:val="28"/>
        </w:rPr>
        <w:t>“</w:t>
      </w:r>
      <w:r w:rsidR="008C15F3">
        <w:rPr>
          <w:rFonts w:asciiTheme="minorHAnsi" w:hAnsiTheme="minorHAnsi"/>
          <w:sz w:val="24"/>
          <w:szCs w:val="28"/>
        </w:rPr>
        <w:t>ACSP</w:t>
      </w:r>
      <w:r w:rsidR="00044357">
        <w:rPr>
          <w:rFonts w:asciiTheme="minorHAnsi" w:hAnsiTheme="minorHAnsi"/>
          <w:sz w:val="24"/>
          <w:szCs w:val="28"/>
        </w:rPr>
        <w:t>”</w:t>
      </w:r>
      <w:r w:rsidR="00F62110" w:rsidRPr="00F62110">
        <w:rPr>
          <w:rFonts w:asciiTheme="minorHAnsi" w:hAnsiTheme="minorHAnsi"/>
          <w:sz w:val="24"/>
          <w:szCs w:val="28"/>
        </w:rPr>
        <w:t>:</w:t>
      </w:r>
    </w:p>
    <w:p w14:paraId="0DE5B604" w14:textId="3C8E339E"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 xml:space="preserve">A plan-program for training employees of JSC </w:t>
      </w:r>
      <w:r w:rsidR="00044357">
        <w:rPr>
          <w:rFonts w:asciiTheme="minorHAnsi" w:hAnsiTheme="minorHAnsi"/>
          <w:sz w:val="24"/>
          <w:szCs w:val="28"/>
        </w:rPr>
        <w:t>“</w:t>
      </w:r>
      <w:r w:rsidRPr="00560B2A">
        <w:rPr>
          <w:rFonts w:asciiTheme="minorHAnsi" w:hAnsiTheme="minorHAnsi"/>
          <w:sz w:val="24"/>
          <w:szCs w:val="28"/>
        </w:rPr>
        <w:t xml:space="preserve">NC </w:t>
      </w:r>
      <w:r w:rsidR="00044357">
        <w:rPr>
          <w:rFonts w:asciiTheme="minorHAnsi" w:hAnsiTheme="minorHAnsi"/>
          <w:sz w:val="24"/>
          <w:szCs w:val="28"/>
        </w:rPr>
        <w:t>“</w:t>
      </w:r>
      <w:r w:rsidR="008C15F3">
        <w:rPr>
          <w:rFonts w:asciiTheme="minorHAnsi" w:hAnsiTheme="minorHAnsi"/>
          <w:sz w:val="24"/>
          <w:szCs w:val="28"/>
        </w:rPr>
        <w:t>ACSP</w:t>
      </w:r>
      <w:r w:rsidR="00044357">
        <w:rPr>
          <w:rFonts w:asciiTheme="minorHAnsi" w:hAnsiTheme="minorHAnsi"/>
          <w:sz w:val="24"/>
          <w:szCs w:val="28"/>
        </w:rPr>
        <w:t>”</w:t>
      </w:r>
      <w:r w:rsidRPr="00560B2A">
        <w:rPr>
          <w:rFonts w:asciiTheme="minorHAnsi" w:hAnsiTheme="minorHAnsi"/>
          <w:sz w:val="24"/>
          <w:szCs w:val="28"/>
        </w:rPr>
        <w:t xml:space="preserve"> on anti</w:t>
      </w:r>
      <w:r w:rsidR="00773476">
        <w:rPr>
          <w:rFonts w:asciiTheme="minorHAnsi" w:hAnsiTheme="minorHAnsi"/>
          <w:sz w:val="24"/>
          <w:szCs w:val="28"/>
        </w:rPr>
        <w:t>-</w:t>
      </w:r>
      <w:r w:rsidRPr="00560B2A">
        <w:rPr>
          <w:rFonts w:asciiTheme="minorHAnsi" w:hAnsiTheme="minorHAnsi"/>
          <w:sz w:val="24"/>
          <w:szCs w:val="28"/>
        </w:rPr>
        <w:t xml:space="preserve">corruption issues for 2023 (hereinafter referred to as the Training Plan) was developed, which was approved by the Chairman of the Management Board (President) of JSC </w:t>
      </w:r>
      <w:r w:rsidR="00044357">
        <w:rPr>
          <w:rFonts w:asciiTheme="minorHAnsi" w:hAnsiTheme="minorHAnsi"/>
          <w:sz w:val="24"/>
          <w:szCs w:val="28"/>
        </w:rPr>
        <w:t>“</w:t>
      </w:r>
      <w:r w:rsidRPr="00560B2A">
        <w:rPr>
          <w:rFonts w:asciiTheme="minorHAnsi" w:hAnsiTheme="minorHAnsi"/>
          <w:sz w:val="24"/>
          <w:szCs w:val="28"/>
        </w:rPr>
        <w:t xml:space="preserve">NC </w:t>
      </w:r>
      <w:r w:rsidR="00044357">
        <w:rPr>
          <w:rFonts w:asciiTheme="minorHAnsi" w:hAnsiTheme="minorHAnsi"/>
          <w:sz w:val="24"/>
          <w:szCs w:val="28"/>
        </w:rPr>
        <w:t>“</w:t>
      </w:r>
      <w:r w:rsidR="008C15F3">
        <w:rPr>
          <w:rFonts w:asciiTheme="minorHAnsi" w:hAnsiTheme="minorHAnsi"/>
          <w:sz w:val="24"/>
          <w:szCs w:val="28"/>
        </w:rPr>
        <w:t>ACSP</w:t>
      </w:r>
      <w:r w:rsidR="00044357">
        <w:rPr>
          <w:rFonts w:asciiTheme="minorHAnsi" w:hAnsiTheme="minorHAnsi"/>
          <w:sz w:val="24"/>
          <w:szCs w:val="28"/>
        </w:rPr>
        <w:t>”</w:t>
      </w:r>
      <w:r w:rsidRPr="00560B2A">
        <w:rPr>
          <w:rFonts w:asciiTheme="minorHAnsi" w:hAnsiTheme="minorHAnsi"/>
          <w:sz w:val="24"/>
          <w:szCs w:val="28"/>
        </w:rPr>
        <w:t xml:space="preserve">. According to this Training Plan, information and training events on anti-corruption issues with employees of JSC </w:t>
      </w:r>
      <w:r w:rsidR="00044357">
        <w:rPr>
          <w:rFonts w:asciiTheme="minorHAnsi" w:hAnsiTheme="minorHAnsi"/>
          <w:sz w:val="24"/>
          <w:szCs w:val="28"/>
        </w:rPr>
        <w:t>“</w:t>
      </w:r>
      <w:r w:rsidRPr="00560B2A">
        <w:rPr>
          <w:rFonts w:asciiTheme="minorHAnsi" w:hAnsiTheme="minorHAnsi"/>
          <w:sz w:val="24"/>
          <w:szCs w:val="28"/>
        </w:rPr>
        <w:t xml:space="preserve">NC </w:t>
      </w:r>
      <w:r w:rsidR="00044357">
        <w:rPr>
          <w:rFonts w:asciiTheme="minorHAnsi" w:hAnsiTheme="minorHAnsi"/>
          <w:sz w:val="24"/>
          <w:szCs w:val="28"/>
        </w:rPr>
        <w:t>“</w:t>
      </w:r>
      <w:r w:rsidR="008C15F3">
        <w:rPr>
          <w:rFonts w:asciiTheme="minorHAnsi" w:hAnsiTheme="minorHAnsi"/>
          <w:sz w:val="24"/>
          <w:szCs w:val="28"/>
        </w:rPr>
        <w:t>ACSP</w:t>
      </w:r>
      <w:r w:rsidR="00044357">
        <w:rPr>
          <w:rFonts w:asciiTheme="minorHAnsi" w:hAnsiTheme="minorHAnsi"/>
          <w:sz w:val="24"/>
          <w:szCs w:val="28"/>
        </w:rPr>
        <w:t>”</w:t>
      </w:r>
      <w:r w:rsidRPr="00560B2A">
        <w:rPr>
          <w:rFonts w:asciiTheme="minorHAnsi" w:hAnsiTheme="minorHAnsi"/>
          <w:sz w:val="24"/>
          <w:szCs w:val="28"/>
        </w:rPr>
        <w:t xml:space="preserve"> were held in the 3rd and 4th quarters of 2023;</w:t>
      </w:r>
    </w:p>
    <w:p w14:paraId="40847FE9" w14:textId="552811D3"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The list of positions and functions of JSC "NC "</w:t>
      </w:r>
      <w:r w:rsidR="008C15F3">
        <w:rPr>
          <w:rFonts w:asciiTheme="minorHAnsi" w:hAnsiTheme="minorHAnsi"/>
          <w:sz w:val="24"/>
          <w:szCs w:val="28"/>
        </w:rPr>
        <w:t>ACSP</w:t>
      </w:r>
      <w:r w:rsidRPr="00560B2A">
        <w:rPr>
          <w:rFonts w:asciiTheme="minorHAnsi" w:hAnsiTheme="minorHAnsi"/>
          <w:sz w:val="24"/>
          <w:szCs w:val="28"/>
        </w:rPr>
        <w:t>"</w:t>
      </w:r>
      <w:r w:rsidR="00773476">
        <w:rPr>
          <w:rFonts w:asciiTheme="minorHAnsi" w:hAnsiTheme="minorHAnsi"/>
          <w:sz w:val="24"/>
          <w:szCs w:val="28"/>
        </w:rPr>
        <w:t xml:space="preserve"> </w:t>
      </w:r>
      <w:r w:rsidRPr="00560B2A">
        <w:rPr>
          <w:rFonts w:asciiTheme="minorHAnsi" w:hAnsiTheme="minorHAnsi"/>
          <w:sz w:val="24"/>
          <w:szCs w:val="28"/>
        </w:rPr>
        <w:t>subject to corruption risks was determined, which was approved by the Chairman of the Management Board (President) of JSC "NC "</w:t>
      </w:r>
      <w:r w:rsidR="008C15F3">
        <w:rPr>
          <w:rFonts w:asciiTheme="minorHAnsi" w:hAnsiTheme="minorHAnsi"/>
          <w:sz w:val="24"/>
          <w:szCs w:val="28"/>
        </w:rPr>
        <w:t>ACSP</w:t>
      </w:r>
      <w:r w:rsidRPr="00560B2A">
        <w:rPr>
          <w:rFonts w:asciiTheme="minorHAnsi" w:hAnsiTheme="minorHAnsi"/>
          <w:sz w:val="24"/>
          <w:szCs w:val="28"/>
        </w:rPr>
        <w:t>". These draft documents were sent for information to the Compliance</w:t>
      </w:r>
      <w:r w:rsidR="00773476">
        <w:rPr>
          <w:rFonts w:asciiTheme="minorHAnsi" w:hAnsiTheme="minorHAnsi"/>
          <w:sz w:val="24"/>
          <w:szCs w:val="28"/>
        </w:rPr>
        <w:t xml:space="preserve"> </w:t>
      </w:r>
      <w:r w:rsidRPr="00560B2A">
        <w:rPr>
          <w:rFonts w:asciiTheme="minorHAnsi" w:hAnsiTheme="minorHAnsi"/>
          <w:sz w:val="24"/>
          <w:szCs w:val="28"/>
        </w:rPr>
        <w:t xml:space="preserve">Service </w:t>
      </w:r>
      <w:r w:rsidR="00AA6AF6">
        <w:rPr>
          <w:rFonts w:asciiTheme="minorHAnsi" w:hAnsiTheme="minorHAnsi"/>
          <w:sz w:val="24"/>
          <w:szCs w:val="28"/>
        </w:rPr>
        <w:t>of JSC</w:t>
      </w:r>
      <w:r w:rsidR="00773476">
        <w:rPr>
          <w:rFonts w:asciiTheme="minorHAnsi" w:hAnsiTheme="minorHAnsi"/>
          <w:sz w:val="24"/>
          <w:szCs w:val="28"/>
        </w:rPr>
        <w:t xml:space="preserve"> “</w:t>
      </w:r>
      <w:r w:rsidR="00AA6AF6">
        <w:rPr>
          <w:rFonts w:asciiTheme="minorHAnsi" w:hAnsiTheme="minorHAnsi"/>
          <w:sz w:val="24"/>
          <w:szCs w:val="28"/>
        </w:rPr>
        <w:t xml:space="preserve">NC </w:t>
      </w:r>
      <w:r w:rsidR="00773476">
        <w:rPr>
          <w:rFonts w:asciiTheme="minorHAnsi" w:hAnsiTheme="minorHAnsi"/>
          <w:sz w:val="24"/>
          <w:szCs w:val="28"/>
        </w:rPr>
        <w:t>“</w:t>
      </w:r>
      <w:r w:rsidR="00AA6AF6">
        <w:rPr>
          <w:rFonts w:asciiTheme="minorHAnsi" w:hAnsiTheme="minorHAnsi"/>
          <w:sz w:val="24"/>
          <w:szCs w:val="28"/>
        </w:rPr>
        <w:t>KTZ</w:t>
      </w:r>
      <w:r w:rsidR="00773476">
        <w:rPr>
          <w:rFonts w:asciiTheme="minorHAnsi" w:hAnsiTheme="minorHAnsi"/>
          <w:sz w:val="24"/>
          <w:szCs w:val="28"/>
        </w:rPr>
        <w:t>”</w:t>
      </w:r>
      <w:r w:rsidR="00AA6AF6">
        <w:rPr>
          <w:rFonts w:asciiTheme="minorHAnsi" w:hAnsiTheme="minorHAnsi"/>
          <w:sz w:val="24"/>
          <w:szCs w:val="28"/>
        </w:rPr>
        <w:t>;</w:t>
      </w:r>
    </w:p>
    <w:p w14:paraId="362BD9EC" w14:textId="392054BB"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on behalf of the Compliance</w:t>
      </w:r>
      <w:r w:rsidR="00773476">
        <w:rPr>
          <w:rFonts w:asciiTheme="minorHAnsi" w:hAnsiTheme="minorHAnsi"/>
          <w:sz w:val="24"/>
          <w:szCs w:val="28"/>
        </w:rPr>
        <w:t xml:space="preserve"> </w:t>
      </w:r>
      <w:r w:rsidRPr="00560B2A">
        <w:rPr>
          <w:rFonts w:asciiTheme="minorHAnsi" w:hAnsiTheme="minorHAnsi"/>
          <w:sz w:val="24"/>
          <w:szCs w:val="28"/>
        </w:rPr>
        <w:t xml:space="preserve">Service </w:t>
      </w:r>
      <w:r w:rsidR="00AA6AF6">
        <w:rPr>
          <w:rFonts w:asciiTheme="minorHAnsi" w:hAnsiTheme="minorHAnsi"/>
          <w:sz w:val="24"/>
          <w:szCs w:val="28"/>
        </w:rPr>
        <w:t>of JSC</w:t>
      </w:r>
      <w:r w:rsidR="00773476">
        <w:rPr>
          <w:rFonts w:asciiTheme="minorHAnsi" w:hAnsiTheme="minorHAnsi"/>
          <w:sz w:val="24"/>
          <w:szCs w:val="28"/>
        </w:rPr>
        <w:t xml:space="preserve"> “</w:t>
      </w:r>
      <w:r w:rsidR="00AA6AF6">
        <w:rPr>
          <w:rFonts w:asciiTheme="minorHAnsi" w:hAnsiTheme="minorHAnsi"/>
          <w:sz w:val="24"/>
          <w:szCs w:val="28"/>
        </w:rPr>
        <w:t>NC "KTZ"</w:t>
      </w:r>
      <w:r w:rsidR="00773476">
        <w:rPr>
          <w:rFonts w:asciiTheme="minorHAnsi" w:hAnsiTheme="minorHAnsi"/>
          <w:sz w:val="24"/>
          <w:szCs w:val="28"/>
        </w:rPr>
        <w:t xml:space="preserve"> </w:t>
      </w:r>
      <w:r w:rsidR="00AA6AF6">
        <w:rPr>
          <w:rFonts w:asciiTheme="minorHAnsi" w:hAnsiTheme="minorHAnsi"/>
          <w:sz w:val="24"/>
          <w:szCs w:val="28"/>
        </w:rPr>
        <w:t>(</w:t>
      </w:r>
      <w:r w:rsidRPr="00560B2A">
        <w:rPr>
          <w:rFonts w:asciiTheme="minorHAnsi" w:hAnsiTheme="minorHAnsi"/>
          <w:sz w:val="24"/>
          <w:szCs w:val="28"/>
        </w:rPr>
        <w:t>hereinafter -</w:t>
      </w:r>
      <w:r w:rsidR="00773476">
        <w:rPr>
          <w:rFonts w:asciiTheme="minorHAnsi" w:hAnsiTheme="minorHAnsi"/>
          <w:sz w:val="24"/>
          <w:szCs w:val="28"/>
        </w:rPr>
        <w:t xml:space="preserve"> </w:t>
      </w:r>
      <w:r w:rsidRPr="00560B2A">
        <w:rPr>
          <w:rFonts w:asciiTheme="minorHAnsi" w:hAnsiTheme="minorHAnsi"/>
          <w:sz w:val="24"/>
          <w:szCs w:val="28"/>
        </w:rPr>
        <w:t>C</w:t>
      </w:r>
      <w:r w:rsidR="00773476">
        <w:rPr>
          <w:rFonts w:asciiTheme="minorHAnsi" w:hAnsiTheme="minorHAnsi"/>
          <w:sz w:val="24"/>
          <w:szCs w:val="28"/>
        </w:rPr>
        <w:t>S</w:t>
      </w:r>
      <w:r w:rsidRPr="00560B2A">
        <w:rPr>
          <w:rFonts w:asciiTheme="minorHAnsi" w:hAnsiTheme="minorHAnsi"/>
          <w:sz w:val="24"/>
          <w:szCs w:val="28"/>
        </w:rPr>
        <w:t xml:space="preserve">), an audit was conducted on the appeal of </w:t>
      </w:r>
      <w:proofErr w:type="spellStart"/>
      <w:r w:rsidRPr="00560B2A">
        <w:rPr>
          <w:rFonts w:asciiTheme="minorHAnsi" w:hAnsiTheme="minorHAnsi"/>
          <w:sz w:val="24"/>
          <w:szCs w:val="28"/>
        </w:rPr>
        <w:t>Munasayev</w:t>
      </w:r>
      <w:proofErr w:type="spellEnd"/>
      <w:r w:rsidRPr="00560B2A">
        <w:rPr>
          <w:rFonts w:asciiTheme="minorHAnsi" w:hAnsiTheme="minorHAnsi"/>
          <w:sz w:val="24"/>
          <w:szCs w:val="28"/>
        </w:rPr>
        <w:t xml:space="preserve"> Mukhtar </w:t>
      </w:r>
      <w:proofErr w:type="spellStart"/>
      <w:r w:rsidRPr="00560B2A">
        <w:rPr>
          <w:rFonts w:asciiTheme="minorHAnsi" w:hAnsiTheme="minorHAnsi"/>
          <w:sz w:val="24"/>
          <w:szCs w:val="28"/>
        </w:rPr>
        <w:t>Konirovich</w:t>
      </w:r>
      <w:proofErr w:type="spellEnd"/>
      <w:r w:rsidRPr="00560B2A">
        <w:rPr>
          <w:rFonts w:asciiTheme="minorHAnsi" w:hAnsiTheme="minorHAnsi"/>
          <w:sz w:val="24"/>
          <w:szCs w:val="28"/>
        </w:rPr>
        <w:t xml:space="preserve"> on the issue of illegal refusal of employment in JSC </w:t>
      </w:r>
      <w:r w:rsidR="00773476">
        <w:rPr>
          <w:rFonts w:asciiTheme="minorHAnsi" w:hAnsiTheme="minorHAnsi"/>
          <w:sz w:val="24"/>
          <w:szCs w:val="28"/>
        </w:rPr>
        <w:t>“</w:t>
      </w:r>
      <w:r w:rsidRPr="00560B2A">
        <w:rPr>
          <w:rFonts w:asciiTheme="minorHAnsi" w:hAnsiTheme="minorHAnsi"/>
          <w:sz w:val="24"/>
          <w:szCs w:val="28"/>
        </w:rPr>
        <w:t>NC "</w:t>
      </w:r>
      <w:r w:rsidR="008C15F3">
        <w:rPr>
          <w:rFonts w:asciiTheme="minorHAnsi" w:hAnsiTheme="minorHAnsi"/>
          <w:sz w:val="24"/>
          <w:szCs w:val="28"/>
        </w:rPr>
        <w:t>ACSP</w:t>
      </w:r>
      <w:r w:rsidRPr="00560B2A">
        <w:rPr>
          <w:rFonts w:asciiTheme="minorHAnsi" w:hAnsiTheme="minorHAnsi"/>
          <w:sz w:val="24"/>
          <w:szCs w:val="28"/>
        </w:rPr>
        <w:t>", which was submitted to the</w:t>
      </w:r>
      <w:r w:rsidR="00773476">
        <w:rPr>
          <w:rFonts w:asciiTheme="minorHAnsi" w:hAnsiTheme="minorHAnsi"/>
          <w:sz w:val="24"/>
          <w:szCs w:val="28"/>
        </w:rPr>
        <w:t xml:space="preserve"> </w:t>
      </w:r>
      <w:r w:rsidRPr="00560B2A">
        <w:rPr>
          <w:rFonts w:asciiTheme="minorHAnsi" w:hAnsiTheme="minorHAnsi"/>
          <w:sz w:val="24"/>
          <w:szCs w:val="28"/>
        </w:rPr>
        <w:t>C</w:t>
      </w:r>
      <w:r w:rsidR="00773476">
        <w:rPr>
          <w:rFonts w:asciiTheme="minorHAnsi" w:hAnsiTheme="minorHAnsi"/>
          <w:sz w:val="24"/>
          <w:szCs w:val="28"/>
        </w:rPr>
        <w:t>S</w:t>
      </w:r>
      <w:r w:rsidRPr="00560B2A">
        <w:rPr>
          <w:rFonts w:asciiTheme="minorHAnsi" w:hAnsiTheme="minorHAnsi"/>
          <w:sz w:val="24"/>
          <w:szCs w:val="28"/>
        </w:rPr>
        <w:t xml:space="preserve"> </w:t>
      </w:r>
      <w:r w:rsidR="00773476" w:rsidRPr="00560B2A">
        <w:rPr>
          <w:rFonts w:asciiTheme="minorHAnsi" w:hAnsiTheme="minorHAnsi"/>
          <w:sz w:val="24"/>
          <w:szCs w:val="28"/>
        </w:rPr>
        <w:t xml:space="preserve">on </w:t>
      </w:r>
      <w:r w:rsidR="00773476">
        <w:rPr>
          <w:rFonts w:asciiTheme="minorHAnsi" w:hAnsiTheme="minorHAnsi"/>
          <w:sz w:val="24"/>
          <w:szCs w:val="28"/>
        </w:rPr>
        <w:t>June</w:t>
      </w:r>
      <w:r w:rsidRPr="00560B2A">
        <w:rPr>
          <w:rFonts w:asciiTheme="minorHAnsi" w:hAnsiTheme="minorHAnsi"/>
          <w:sz w:val="24"/>
          <w:szCs w:val="28"/>
        </w:rPr>
        <w:t xml:space="preserve"> 1, 2023 from the Transport Committee of the Ministry of Industry and Infrastructure Development of the Republic of Kazakhstan. The </w:t>
      </w:r>
      <w:r w:rsidR="00773476">
        <w:rPr>
          <w:rFonts w:asciiTheme="minorHAnsi" w:hAnsiTheme="minorHAnsi"/>
          <w:sz w:val="24"/>
          <w:szCs w:val="28"/>
        </w:rPr>
        <w:t>C</w:t>
      </w:r>
      <w:r w:rsidRPr="00560B2A">
        <w:rPr>
          <w:rFonts w:asciiTheme="minorHAnsi" w:hAnsiTheme="minorHAnsi"/>
          <w:sz w:val="24"/>
          <w:szCs w:val="28"/>
        </w:rPr>
        <w:t>ompliance</w:t>
      </w:r>
      <w:r w:rsidR="00773476">
        <w:rPr>
          <w:rFonts w:asciiTheme="minorHAnsi" w:hAnsiTheme="minorHAnsi"/>
          <w:sz w:val="24"/>
          <w:szCs w:val="28"/>
        </w:rPr>
        <w:t xml:space="preserve"> C</w:t>
      </w:r>
      <w:r w:rsidRPr="00560B2A">
        <w:rPr>
          <w:rFonts w:asciiTheme="minorHAnsi" w:hAnsiTheme="minorHAnsi"/>
          <w:sz w:val="24"/>
          <w:szCs w:val="28"/>
        </w:rPr>
        <w:t>ontroller</w:t>
      </w:r>
      <w:r w:rsidR="00773476">
        <w:rPr>
          <w:rFonts w:asciiTheme="minorHAnsi" w:hAnsiTheme="minorHAnsi"/>
          <w:sz w:val="24"/>
          <w:szCs w:val="28"/>
        </w:rPr>
        <w:t xml:space="preserve"> </w:t>
      </w:r>
      <w:r w:rsidRPr="00560B2A">
        <w:rPr>
          <w:rFonts w:asciiTheme="minorHAnsi" w:hAnsiTheme="minorHAnsi"/>
          <w:sz w:val="24"/>
          <w:szCs w:val="28"/>
        </w:rPr>
        <w:t>from JSC "NC"</w:t>
      </w:r>
      <w:r w:rsidR="008C15F3">
        <w:rPr>
          <w:rFonts w:asciiTheme="minorHAnsi" w:hAnsiTheme="minorHAnsi"/>
          <w:sz w:val="24"/>
          <w:szCs w:val="28"/>
        </w:rPr>
        <w:t>ACSP</w:t>
      </w:r>
      <w:r w:rsidRPr="00560B2A">
        <w:rPr>
          <w:rFonts w:asciiTheme="minorHAnsi" w:hAnsiTheme="minorHAnsi"/>
          <w:sz w:val="24"/>
          <w:szCs w:val="28"/>
        </w:rPr>
        <w:t>" analyzed these arguments and the relevant documentation on this request and sent a response to the C</w:t>
      </w:r>
      <w:r w:rsidR="00773476">
        <w:rPr>
          <w:rFonts w:asciiTheme="minorHAnsi" w:hAnsiTheme="minorHAnsi"/>
          <w:sz w:val="24"/>
          <w:szCs w:val="28"/>
        </w:rPr>
        <w:t>S</w:t>
      </w:r>
      <w:r w:rsidRPr="00560B2A">
        <w:rPr>
          <w:rFonts w:asciiTheme="minorHAnsi" w:hAnsiTheme="minorHAnsi"/>
          <w:sz w:val="24"/>
          <w:szCs w:val="28"/>
        </w:rPr>
        <w:t xml:space="preserve"> (the arguments on the request were not confirmed);</w:t>
      </w:r>
    </w:p>
    <w:p w14:paraId="4B540920" w14:textId="1A5D3ACB"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together with the Department of Human Resources Management and the Department of Corporate Development and PR of JSC "NC "</w:t>
      </w:r>
      <w:r w:rsidR="008C15F3">
        <w:rPr>
          <w:rFonts w:asciiTheme="minorHAnsi" w:hAnsiTheme="minorHAnsi"/>
          <w:sz w:val="24"/>
          <w:szCs w:val="28"/>
        </w:rPr>
        <w:t>ACSP</w:t>
      </w:r>
      <w:r w:rsidRPr="00560B2A">
        <w:rPr>
          <w:rFonts w:asciiTheme="minorHAnsi" w:hAnsiTheme="minorHAnsi"/>
          <w:sz w:val="24"/>
          <w:szCs w:val="28"/>
        </w:rPr>
        <w:t>", work was carried out to include in the job descriptions of senior employees of JSC "NC "</w:t>
      </w:r>
      <w:r w:rsidR="008C15F3">
        <w:rPr>
          <w:rFonts w:asciiTheme="minorHAnsi" w:hAnsiTheme="minorHAnsi"/>
          <w:sz w:val="24"/>
          <w:szCs w:val="28"/>
        </w:rPr>
        <w:t>ACSP</w:t>
      </w:r>
      <w:r w:rsidRPr="00560B2A">
        <w:rPr>
          <w:rFonts w:asciiTheme="minorHAnsi" w:hAnsiTheme="minorHAnsi"/>
          <w:sz w:val="24"/>
          <w:szCs w:val="28"/>
        </w:rPr>
        <w:t>" (authorized to make decisions on the organization and conduct of procurement, or responsible for the selection and implementation of projects, as well as performing control and administrative tasks). functions) responsibility for non-performance or improper performance of official duties to prevent the commission of corruption offenses by subordinate employees;</w:t>
      </w:r>
    </w:p>
    <w:p w14:paraId="71EEFB05" w14:textId="6FB5FF47"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 xml:space="preserve">together with the Chairman of the Management Board (President) </w:t>
      </w:r>
      <w:r w:rsidR="00C77918">
        <w:rPr>
          <w:rFonts w:asciiTheme="minorHAnsi" w:hAnsiTheme="minorHAnsi"/>
          <w:sz w:val="24"/>
          <w:szCs w:val="28"/>
        </w:rPr>
        <w:t>of JSC "NC "</w:t>
      </w:r>
      <w:r w:rsidR="008C15F3">
        <w:rPr>
          <w:rFonts w:asciiTheme="minorHAnsi" w:hAnsiTheme="minorHAnsi"/>
          <w:sz w:val="24"/>
          <w:szCs w:val="28"/>
        </w:rPr>
        <w:t>ACSP</w:t>
      </w:r>
      <w:r w:rsidR="00C77918">
        <w:rPr>
          <w:rFonts w:asciiTheme="minorHAnsi" w:hAnsiTheme="minorHAnsi"/>
          <w:sz w:val="24"/>
          <w:szCs w:val="28"/>
        </w:rPr>
        <w:t xml:space="preserve">" </w:t>
      </w:r>
      <w:r w:rsidR="00C77918">
        <w:rPr>
          <w:rFonts w:asciiTheme="minorHAnsi" w:hAnsiTheme="minorHAnsi"/>
          <w:sz w:val="24"/>
          <w:szCs w:val="28"/>
        </w:rPr>
        <w:br/>
      </w:r>
      <w:proofErr w:type="spellStart"/>
      <w:r w:rsidRPr="00560B2A">
        <w:rPr>
          <w:rFonts w:asciiTheme="minorHAnsi" w:hAnsiTheme="minorHAnsi"/>
          <w:sz w:val="24"/>
          <w:szCs w:val="28"/>
        </w:rPr>
        <w:t>A.N.Turikpenbayev</w:t>
      </w:r>
      <w:proofErr w:type="spellEnd"/>
      <w:r w:rsidRPr="00560B2A">
        <w:rPr>
          <w:rFonts w:asciiTheme="minorHAnsi" w:hAnsiTheme="minorHAnsi"/>
          <w:sz w:val="24"/>
          <w:szCs w:val="28"/>
        </w:rPr>
        <w:t xml:space="preserve">, on April 12, 2023, at the invitation of the Department </w:t>
      </w:r>
      <w:r w:rsidR="000E47E4">
        <w:rPr>
          <w:rFonts w:asciiTheme="minorHAnsi" w:hAnsiTheme="minorHAnsi"/>
          <w:sz w:val="24"/>
          <w:szCs w:val="28"/>
        </w:rPr>
        <w:t>of</w:t>
      </w:r>
      <w:r w:rsidR="000E47E4" w:rsidRPr="00560B2A">
        <w:rPr>
          <w:rFonts w:asciiTheme="minorHAnsi" w:hAnsiTheme="minorHAnsi"/>
          <w:sz w:val="24"/>
          <w:szCs w:val="28"/>
        </w:rPr>
        <w:t xml:space="preserve"> Anti</w:t>
      </w:r>
      <w:r w:rsidR="000E47E4">
        <w:rPr>
          <w:rFonts w:asciiTheme="minorHAnsi" w:hAnsiTheme="minorHAnsi"/>
          <w:sz w:val="24"/>
          <w:szCs w:val="28"/>
        </w:rPr>
        <w:t>-</w:t>
      </w:r>
      <w:r w:rsidR="000E47E4" w:rsidRPr="00560B2A">
        <w:rPr>
          <w:rFonts w:asciiTheme="minorHAnsi" w:hAnsiTheme="minorHAnsi"/>
          <w:sz w:val="24"/>
          <w:szCs w:val="28"/>
        </w:rPr>
        <w:t xml:space="preserve">Corruption </w:t>
      </w:r>
      <w:r w:rsidRPr="00560B2A">
        <w:rPr>
          <w:rFonts w:asciiTheme="minorHAnsi" w:hAnsiTheme="minorHAnsi"/>
          <w:sz w:val="24"/>
          <w:szCs w:val="28"/>
        </w:rPr>
        <w:t xml:space="preserve">Agency of the Republic of Kazakhstan (Anti-Corruption Service ) for Mangystau region, in the building of the </w:t>
      </w:r>
      <w:r w:rsidR="000E47E4" w:rsidRPr="00560B2A">
        <w:rPr>
          <w:rFonts w:asciiTheme="minorHAnsi" w:hAnsiTheme="minorHAnsi"/>
          <w:sz w:val="24"/>
          <w:szCs w:val="28"/>
        </w:rPr>
        <w:t>Department for Anti</w:t>
      </w:r>
      <w:r w:rsidR="000E47E4">
        <w:rPr>
          <w:rFonts w:asciiTheme="minorHAnsi" w:hAnsiTheme="minorHAnsi"/>
          <w:sz w:val="24"/>
          <w:szCs w:val="28"/>
        </w:rPr>
        <w:t>-</w:t>
      </w:r>
      <w:r w:rsidR="000E47E4" w:rsidRPr="00560B2A">
        <w:rPr>
          <w:rFonts w:asciiTheme="minorHAnsi" w:hAnsiTheme="minorHAnsi"/>
          <w:sz w:val="24"/>
          <w:szCs w:val="28"/>
        </w:rPr>
        <w:t>Corruption of the Agency of the Republic of Kazakhstan</w:t>
      </w:r>
      <w:r w:rsidRPr="00560B2A">
        <w:rPr>
          <w:rFonts w:asciiTheme="minorHAnsi" w:hAnsiTheme="minorHAnsi"/>
          <w:sz w:val="24"/>
          <w:szCs w:val="28"/>
        </w:rPr>
        <w:t xml:space="preserve"> for the Ministry of Defense (Aktau), a meeting was held participation in a meeting with the management of the DAPC for the Ministry of Defense and other heads of quasi-public sector entities in the region and employees of compliance</w:t>
      </w:r>
      <w:r w:rsidR="000E47E4">
        <w:rPr>
          <w:rFonts w:asciiTheme="minorHAnsi" w:hAnsiTheme="minorHAnsi"/>
          <w:sz w:val="24"/>
          <w:szCs w:val="28"/>
        </w:rPr>
        <w:t xml:space="preserve"> </w:t>
      </w:r>
      <w:r w:rsidRPr="00560B2A">
        <w:rPr>
          <w:rFonts w:asciiTheme="minorHAnsi" w:hAnsiTheme="minorHAnsi"/>
          <w:sz w:val="24"/>
          <w:szCs w:val="28"/>
        </w:rPr>
        <w:t xml:space="preserve">services . During this meeting, issues of combat corruption in the quasi-public sector of the region and the work of compliance services, as </w:t>
      </w:r>
      <w:r>
        <w:rPr>
          <w:rFonts w:asciiTheme="minorHAnsi" w:hAnsiTheme="minorHAnsi"/>
          <w:sz w:val="24"/>
          <w:szCs w:val="28"/>
        </w:rPr>
        <w:t>well</w:t>
      </w:r>
      <w:r w:rsidRPr="00560B2A">
        <w:rPr>
          <w:rFonts w:asciiTheme="minorHAnsi" w:hAnsiTheme="minorHAnsi"/>
          <w:sz w:val="24"/>
          <w:szCs w:val="28"/>
        </w:rPr>
        <w:t xml:space="preserve"> as changes and innovations in the anti-corruption legislation of the Republic of Kazakhstan were discussed;</w:t>
      </w:r>
    </w:p>
    <w:p w14:paraId="7820EC51" w14:textId="13F1858D"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as part of monitoring the implementation of the requirements of the Law of the Republic of Kazakhstan "On Combating Corruption", as well as the implementation of paragraph 1 of the Work Plan of the Compliance</w:t>
      </w:r>
      <w:r w:rsidR="000E47E4">
        <w:rPr>
          <w:rFonts w:asciiTheme="minorHAnsi" w:hAnsiTheme="minorHAnsi"/>
          <w:sz w:val="24"/>
          <w:szCs w:val="28"/>
        </w:rPr>
        <w:t xml:space="preserve"> </w:t>
      </w:r>
      <w:r w:rsidRPr="00560B2A">
        <w:rPr>
          <w:rFonts w:asciiTheme="minorHAnsi" w:hAnsiTheme="minorHAnsi"/>
          <w:sz w:val="24"/>
          <w:szCs w:val="28"/>
        </w:rPr>
        <w:t>Controller</w:t>
      </w:r>
      <w:r w:rsidR="000E47E4">
        <w:rPr>
          <w:rFonts w:asciiTheme="minorHAnsi" w:hAnsiTheme="minorHAnsi"/>
          <w:sz w:val="24"/>
          <w:szCs w:val="28"/>
        </w:rPr>
        <w:t xml:space="preserve"> </w:t>
      </w:r>
      <w:r w:rsidRPr="00560B2A">
        <w:rPr>
          <w:rFonts w:asciiTheme="minorHAnsi" w:hAnsiTheme="minorHAnsi"/>
          <w:sz w:val="24"/>
          <w:szCs w:val="28"/>
        </w:rPr>
        <w:t>of JSC "NC "</w:t>
      </w:r>
      <w:r w:rsidR="008C15F3">
        <w:rPr>
          <w:rFonts w:asciiTheme="minorHAnsi" w:hAnsiTheme="minorHAnsi"/>
          <w:sz w:val="24"/>
          <w:szCs w:val="28"/>
        </w:rPr>
        <w:t>ACSP</w:t>
      </w:r>
      <w:r w:rsidRPr="00560B2A">
        <w:rPr>
          <w:rFonts w:asciiTheme="minorHAnsi" w:hAnsiTheme="minorHAnsi"/>
          <w:sz w:val="24"/>
          <w:szCs w:val="28"/>
        </w:rPr>
        <w:t>" for the 2nd half of 2022, approved by the decision of the Board of Directors of JSC "NC "</w:t>
      </w:r>
      <w:r w:rsidR="008C15F3">
        <w:rPr>
          <w:rFonts w:asciiTheme="minorHAnsi" w:hAnsiTheme="minorHAnsi"/>
          <w:sz w:val="24"/>
          <w:szCs w:val="28"/>
        </w:rPr>
        <w:t>ACSP</w:t>
      </w:r>
      <w:r w:rsidRPr="00560B2A">
        <w:rPr>
          <w:rFonts w:asciiTheme="minorHAnsi" w:hAnsiTheme="minorHAnsi"/>
          <w:sz w:val="24"/>
          <w:szCs w:val="28"/>
        </w:rPr>
        <w:t>" dated December 2, 2022, an assessment of corruption risks was conducted JSC "NC "</w:t>
      </w:r>
      <w:r w:rsidR="008C15F3">
        <w:rPr>
          <w:rFonts w:asciiTheme="minorHAnsi" w:hAnsiTheme="minorHAnsi"/>
          <w:sz w:val="24"/>
          <w:szCs w:val="28"/>
        </w:rPr>
        <w:t>ACSP</w:t>
      </w:r>
      <w:r w:rsidRPr="00560B2A">
        <w:rPr>
          <w:rFonts w:asciiTheme="minorHAnsi" w:hAnsiTheme="minorHAnsi"/>
          <w:sz w:val="24"/>
          <w:szCs w:val="28"/>
        </w:rPr>
        <w:t>" for 2022. The report on the results of the corruption risk assessment of JSC "NC "</w:t>
      </w:r>
      <w:r w:rsidR="008C15F3">
        <w:rPr>
          <w:rFonts w:asciiTheme="minorHAnsi" w:hAnsiTheme="minorHAnsi"/>
          <w:sz w:val="24"/>
          <w:szCs w:val="28"/>
        </w:rPr>
        <w:t>ACSP</w:t>
      </w:r>
      <w:r w:rsidRPr="00560B2A">
        <w:rPr>
          <w:rFonts w:asciiTheme="minorHAnsi" w:hAnsiTheme="minorHAnsi"/>
          <w:sz w:val="24"/>
          <w:szCs w:val="28"/>
        </w:rPr>
        <w:t xml:space="preserve">" for 2022 with its appendices is presented in Appendix No. 1 to </w:t>
      </w:r>
      <w:r w:rsidRPr="00560B2A">
        <w:rPr>
          <w:rFonts w:asciiTheme="minorHAnsi" w:hAnsiTheme="minorHAnsi"/>
          <w:sz w:val="24"/>
          <w:szCs w:val="28"/>
        </w:rPr>
        <w:lastRenderedPageBreak/>
        <w:t>the Report on the activities of the Compliance</w:t>
      </w:r>
      <w:r w:rsidR="000E47E4">
        <w:rPr>
          <w:rFonts w:asciiTheme="minorHAnsi" w:hAnsiTheme="minorHAnsi"/>
          <w:sz w:val="24"/>
          <w:szCs w:val="28"/>
        </w:rPr>
        <w:t xml:space="preserve"> </w:t>
      </w:r>
      <w:r w:rsidRPr="00560B2A">
        <w:rPr>
          <w:rFonts w:asciiTheme="minorHAnsi" w:hAnsiTheme="minorHAnsi"/>
          <w:sz w:val="24"/>
          <w:szCs w:val="28"/>
        </w:rPr>
        <w:t>Controller</w:t>
      </w:r>
      <w:r w:rsidR="000E47E4">
        <w:rPr>
          <w:rFonts w:asciiTheme="minorHAnsi" w:hAnsiTheme="minorHAnsi"/>
          <w:sz w:val="24"/>
          <w:szCs w:val="28"/>
        </w:rPr>
        <w:t xml:space="preserve"> </w:t>
      </w:r>
      <w:r w:rsidRPr="00560B2A">
        <w:rPr>
          <w:rFonts w:asciiTheme="minorHAnsi" w:hAnsiTheme="minorHAnsi"/>
          <w:sz w:val="24"/>
          <w:szCs w:val="28"/>
        </w:rPr>
        <w:t>of JSC "NC "</w:t>
      </w:r>
      <w:r w:rsidR="008C15F3">
        <w:rPr>
          <w:rFonts w:asciiTheme="minorHAnsi" w:hAnsiTheme="minorHAnsi"/>
          <w:sz w:val="24"/>
          <w:szCs w:val="28"/>
        </w:rPr>
        <w:t>ACSP</w:t>
      </w:r>
      <w:r w:rsidRPr="00560B2A">
        <w:rPr>
          <w:rFonts w:asciiTheme="minorHAnsi" w:hAnsiTheme="minorHAnsi"/>
          <w:sz w:val="24"/>
          <w:szCs w:val="28"/>
        </w:rPr>
        <w:t>" for the 1st quarter of 2023;</w:t>
      </w:r>
    </w:p>
    <w:p w14:paraId="2216E939" w14:textId="00AE5FB6" w:rsidR="00560B2A" w:rsidRPr="00560B2A" w:rsidRDefault="00560B2A" w:rsidP="00560B2A">
      <w:pPr>
        <w:tabs>
          <w:tab w:val="left" w:pos="284"/>
        </w:tabs>
        <w:spacing w:before="100"/>
        <w:rPr>
          <w:rFonts w:asciiTheme="minorHAnsi" w:hAnsiTheme="minorHAnsi"/>
          <w:sz w:val="24"/>
          <w:szCs w:val="28"/>
        </w:rPr>
      </w:pPr>
      <w:r>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as part of monitoring the implementation of the requirements of the Law of the Republic of Kazakhstan "On Combating Corruption", as well as the implementation of paragraph 203 of the Action Plan to eliminate the causes and conditions contributing to the commission of corruption offenses identified by the results of an external analysis of corruption risks in the activities of JSC</w:t>
      </w:r>
      <w:r w:rsidR="000E47E4">
        <w:rPr>
          <w:rFonts w:asciiTheme="minorHAnsi" w:hAnsiTheme="minorHAnsi"/>
          <w:sz w:val="24"/>
          <w:szCs w:val="28"/>
        </w:rPr>
        <w:t xml:space="preserve"> “</w:t>
      </w:r>
      <w:r w:rsidRPr="00560B2A">
        <w:rPr>
          <w:rFonts w:asciiTheme="minorHAnsi" w:hAnsiTheme="minorHAnsi"/>
          <w:sz w:val="24"/>
          <w:szCs w:val="28"/>
        </w:rPr>
        <w:t>NC</w:t>
      </w:r>
      <w:r w:rsidR="000E47E4">
        <w:rPr>
          <w:rFonts w:asciiTheme="minorHAnsi" w:hAnsiTheme="minorHAnsi"/>
          <w:sz w:val="24"/>
          <w:szCs w:val="28"/>
        </w:rPr>
        <w:t xml:space="preserve"> </w:t>
      </w:r>
      <w:r w:rsidRPr="00560B2A">
        <w:rPr>
          <w:rFonts w:asciiTheme="minorHAnsi" w:hAnsiTheme="minorHAnsi"/>
          <w:sz w:val="24"/>
          <w:szCs w:val="28"/>
        </w:rPr>
        <w:t>"KTZ" and its subsidiaries, an assessment of corruption risks of JSC NC</w:t>
      </w:r>
      <w:r w:rsidR="008C15F3">
        <w:rPr>
          <w:rFonts w:asciiTheme="minorHAnsi" w:hAnsiTheme="minorHAnsi"/>
          <w:sz w:val="24"/>
          <w:szCs w:val="28"/>
        </w:rPr>
        <w:t>ACSP</w:t>
      </w:r>
      <w:r w:rsidRPr="00560B2A">
        <w:rPr>
          <w:rFonts w:asciiTheme="minorHAnsi" w:hAnsiTheme="minorHAnsi"/>
          <w:sz w:val="24"/>
          <w:szCs w:val="28"/>
        </w:rPr>
        <w:t>" for 2023 (Letter of JSC</w:t>
      </w:r>
      <w:r w:rsidR="000E47E4">
        <w:rPr>
          <w:rFonts w:asciiTheme="minorHAnsi" w:hAnsiTheme="minorHAnsi"/>
          <w:sz w:val="24"/>
          <w:szCs w:val="28"/>
        </w:rPr>
        <w:t xml:space="preserve"> </w:t>
      </w:r>
      <w:r w:rsidRPr="00560B2A">
        <w:rPr>
          <w:rFonts w:asciiTheme="minorHAnsi" w:hAnsiTheme="minorHAnsi"/>
          <w:sz w:val="24"/>
          <w:szCs w:val="28"/>
        </w:rPr>
        <w:t>"NC</w:t>
      </w:r>
      <w:r w:rsidR="000E47E4">
        <w:rPr>
          <w:rFonts w:asciiTheme="minorHAnsi" w:hAnsiTheme="minorHAnsi"/>
          <w:sz w:val="24"/>
          <w:szCs w:val="28"/>
        </w:rPr>
        <w:t xml:space="preserve"> </w:t>
      </w:r>
      <w:r w:rsidRPr="00560B2A">
        <w:rPr>
          <w:rFonts w:asciiTheme="minorHAnsi" w:hAnsiTheme="minorHAnsi"/>
          <w:sz w:val="24"/>
          <w:szCs w:val="28"/>
        </w:rPr>
        <w:t>"</w:t>
      </w:r>
      <w:r w:rsidR="008C15F3">
        <w:rPr>
          <w:rFonts w:asciiTheme="minorHAnsi" w:hAnsiTheme="minorHAnsi"/>
          <w:sz w:val="24"/>
          <w:szCs w:val="28"/>
        </w:rPr>
        <w:t>ACSP</w:t>
      </w:r>
      <w:r w:rsidRPr="00560B2A">
        <w:rPr>
          <w:rFonts w:asciiTheme="minorHAnsi" w:hAnsiTheme="minorHAnsi"/>
          <w:sz w:val="24"/>
          <w:szCs w:val="28"/>
        </w:rPr>
        <w:t>" dated September 29, 2023). The report on the results of the corruption risk assessment of JSC "NC "</w:t>
      </w:r>
      <w:r w:rsidR="008C15F3">
        <w:rPr>
          <w:rFonts w:asciiTheme="minorHAnsi" w:hAnsiTheme="minorHAnsi"/>
          <w:sz w:val="24"/>
          <w:szCs w:val="28"/>
        </w:rPr>
        <w:t>ACSP</w:t>
      </w:r>
      <w:r w:rsidRPr="00560B2A">
        <w:rPr>
          <w:rFonts w:asciiTheme="minorHAnsi" w:hAnsiTheme="minorHAnsi"/>
          <w:sz w:val="24"/>
          <w:szCs w:val="28"/>
        </w:rPr>
        <w:t>" for 2023 with its appendices is presented in Appendix No. 1 to the Report on the activities of the Compliance</w:t>
      </w:r>
      <w:r w:rsidR="000E47E4">
        <w:rPr>
          <w:rFonts w:asciiTheme="minorHAnsi" w:hAnsiTheme="minorHAnsi"/>
          <w:sz w:val="24"/>
          <w:szCs w:val="28"/>
        </w:rPr>
        <w:t xml:space="preserve"> </w:t>
      </w:r>
      <w:r w:rsidRPr="00560B2A">
        <w:rPr>
          <w:rFonts w:asciiTheme="minorHAnsi" w:hAnsiTheme="minorHAnsi"/>
          <w:sz w:val="24"/>
          <w:szCs w:val="28"/>
        </w:rPr>
        <w:t>Controller</w:t>
      </w:r>
      <w:r w:rsidR="000E47E4">
        <w:rPr>
          <w:rFonts w:asciiTheme="minorHAnsi" w:hAnsiTheme="minorHAnsi"/>
          <w:sz w:val="24"/>
          <w:szCs w:val="28"/>
        </w:rPr>
        <w:t xml:space="preserve"> </w:t>
      </w:r>
      <w:r w:rsidRPr="00560B2A">
        <w:rPr>
          <w:rFonts w:asciiTheme="minorHAnsi" w:hAnsiTheme="minorHAnsi"/>
          <w:sz w:val="24"/>
          <w:szCs w:val="28"/>
        </w:rPr>
        <w:t xml:space="preserve">of </w:t>
      </w:r>
      <w:r w:rsidR="00F62110">
        <w:rPr>
          <w:rFonts w:asciiTheme="minorHAnsi" w:hAnsiTheme="minorHAnsi"/>
          <w:sz w:val="24"/>
          <w:szCs w:val="28"/>
        </w:rPr>
        <w:br/>
      </w:r>
      <w:r w:rsidR="00F62110" w:rsidRPr="00F62110">
        <w:rPr>
          <w:rFonts w:asciiTheme="minorHAnsi" w:hAnsiTheme="minorHAnsi"/>
          <w:sz w:val="24"/>
          <w:szCs w:val="28"/>
        </w:rPr>
        <w:t>JSC "NC "</w:t>
      </w:r>
      <w:r w:rsidR="008C15F3">
        <w:rPr>
          <w:rFonts w:asciiTheme="minorHAnsi" w:hAnsiTheme="minorHAnsi"/>
          <w:sz w:val="24"/>
          <w:szCs w:val="28"/>
        </w:rPr>
        <w:t>ACSP</w:t>
      </w:r>
      <w:r w:rsidR="00F62110" w:rsidRPr="00F62110">
        <w:rPr>
          <w:rFonts w:asciiTheme="minorHAnsi" w:hAnsiTheme="minorHAnsi"/>
          <w:sz w:val="24"/>
          <w:szCs w:val="28"/>
        </w:rPr>
        <w:t>" for the 2nd half of 2023;</w:t>
      </w:r>
    </w:p>
    <w:p w14:paraId="63FDE4AE" w14:textId="40C48519"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 xml:space="preserve">employees of the Department of Material and Technical Support of JSC NC </w:t>
      </w:r>
      <w:r w:rsidR="008C15F3">
        <w:rPr>
          <w:rFonts w:asciiTheme="minorHAnsi" w:hAnsiTheme="minorHAnsi"/>
          <w:sz w:val="24"/>
          <w:szCs w:val="28"/>
        </w:rPr>
        <w:t>ACSP</w:t>
      </w:r>
      <w:r w:rsidRPr="00560B2A">
        <w:rPr>
          <w:rFonts w:asciiTheme="minorHAnsi" w:hAnsiTheme="minorHAnsi"/>
          <w:sz w:val="24"/>
          <w:szCs w:val="28"/>
        </w:rPr>
        <w:t>, related to procurement processes, were provided with specialized training to improve their skills in their activities.</w:t>
      </w:r>
      <w:r w:rsidR="000E47E4">
        <w:rPr>
          <w:rFonts w:asciiTheme="minorHAnsi" w:hAnsiTheme="minorHAnsi"/>
          <w:sz w:val="24"/>
          <w:szCs w:val="28"/>
        </w:rPr>
        <w:t xml:space="preserve"> </w:t>
      </w:r>
      <w:r w:rsidRPr="00560B2A">
        <w:rPr>
          <w:rFonts w:asciiTheme="minorHAnsi" w:hAnsiTheme="minorHAnsi"/>
          <w:sz w:val="24"/>
          <w:szCs w:val="28"/>
        </w:rPr>
        <w:t>On December 23, 2023, 9 (nine) employees of JSC</w:t>
      </w:r>
      <w:r w:rsidR="000E47E4">
        <w:rPr>
          <w:rFonts w:asciiTheme="minorHAnsi" w:hAnsiTheme="minorHAnsi"/>
          <w:sz w:val="24"/>
          <w:szCs w:val="28"/>
        </w:rPr>
        <w:t xml:space="preserve"> </w:t>
      </w:r>
      <w:r w:rsidRPr="00560B2A">
        <w:rPr>
          <w:rFonts w:asciiTheme="minorHAnsi" w:hAnsiTheme="minorHAnsi"/>
          <w:sz w:val="24"/>
          <w:szCs w:val="28"/>
        </w:rPr>
        <w:t>"NC "</w:t>
      </w:r>
      <w:r w:rsidR="008C15F3">
        <w:rPr>
          <w:rFonts w:asciiTheme="minorHAnsi" w:hAnsiTheme="minorHAnsi"/>
          <w:sz w:val="24"/>
          <w:szCs w:val="28"/>
        </w:rPr>
        <w:t>ACSP</w:t>
      </w:r>
      <w:r w:rsidRPr="00560B2A">
        <w:rPr>
          <w:rFonts w:asciiTheme="minorHAnsi" w:hAnsiTheme="minorHAnsi"/>
          <w:sz w:val="24"/>
          <w:szCs w:val="28"/>
        </w:rPr>
        <w:t>"</w:t>
      </w:r>
      <w:r w:rsidR="000E47E4">
        <w:rPr>
          <w:rFonts w:asciiTheme="minorHAnsi" w:hAnsiTheme="minorHAnsi"/>
          <w:sz w:val="24"/>
          <w:szCs w:val="28"/>
        </w:rPr>
        <w:t xml:space="preserve"> </w:t>
      </w:r>
      <w:r w:rsidRPr="00560B2A">
        <w:rPr>
          <w:rFonts w:asciiTheme="minorHAnsi" w:hAnsiTheme="minorHAnsi"/>
          <w:sz w:val="24"/>
          <w:szCs w:val="28"/>
        </w:rPr>
        <w:t xml:space="preserve">related to procurement processes, in accordance with the Contract dated December 15, 2023, concluded </w:t>
      </w:r>
      <w:proofErr w:type="gramStart"/>
      <w:r w:rsidRPr="00560B2A">
        <w:rPr>
          <w:rFonts w:asciiTheme="minorHAnsi" w:hAnsiTheme="minorHAnsi"/>
          <w:sz w:val="24"/>
          <w:szCs w:val="28"/>
        </w:rPr>
        <w:t>with  "</w:t>
      </w:r>
      <w:proofErr w:type="spellStart"/>
      <w:proofErr w:type="gramEnd"/>
      <w:r w:rsidRPr="00560B2A">
        <w:rPr>
          <w:rFonts w:asciiTheme="minorHAnsi" w:hAnsiTheme="minorHAnsi"/>
          <w:sz w:val="24"/>
          <w:szCs w:val="28"/>
        </w:rPr>
        <w:t>Samruk</w:t>
      </w:r>
      <w:proofErr w:type="spellEnd"/>
      <w:r w:rsidRPr="00560B2A">
        <w:rPr>
          <w:rFonts w:asciiTheme="minorHAnsi" w:hAnsiTheme="minorHAnsi"/>
          <w:sz w:val="24"/>
          <w:szCs w:val="28"/>
        </w:rPr>
        <w:t xml:space="preserve"> Business Academy</w:t>
      </w:r>
      <w:r w:rsidR="00AA6AF6">
        <w:rPr>
          <w:rFonts w:asciiTheme="minorHAnsi" w:hAnsiTheme="minorHAnsi"/>
          <w:sz w:val="24"/>
          <w:szCs w:val="28"/>
        </w:rPr>
        <w:t xml:space="preserve">", </w:t>
      </w:r>
      <w:r w:rsidRPr="00560B2A">
        <w:rPr>
          <w:rFonts w:asciiTheme="minorHAnsi" w:hAnsiTheme="minorHAnsi"/>
          <w:sz w:val="24"/>
          <w:szCs w:val="28"/>
        </w:rPr>
        <w:t>took part in the training event through a ZOOM conference. After this training, the employees of JSC "NC "</w:t>
      </w:r>
      <w:r w:rsidR="008C15F3">
        <w:rPr>
          <w:rFonts w:asciiTheme="minorHAnsi" w:hAnsiTheme="minorHAnsi"/>
          <w:sz w:val="24"/>
          <w:szCs w:val="28"/>
        </w:rPr>
        <w:t>ACSP</w:t>
      </w:r>
      <w:r w:rsidRPr="00560B2A">
        <w:rPr>
          <w:rFonts w:asciiTheme="minorHAnsi" w:hAnsiTheme="minorHAnsi"/>
          <w:sz w:val="24"/>
          <w:szCs w:val="28"/>
        </w:rPr>
        <w:t>" were issued certificates;</w:t>
      </w:r>
    </w:p>
    <w:p w14:paraId="1E3AD129" w14:textId="6E3D5F74"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 xml:space="preserve">the reliability checks of counterparties under the main activity agreements of JSC </w:t>
      </w:r>
      <w:r w:rsidR="000B33E4">
        <w:rPr>
          <w:rFonts w:asciiTheme="minorHAnsi" w:hAnsiTheme="minorHAnsi"/>
          <w:sz w:val="24"/>
          <w:szCs w:val="28"/>
        </w:rPr>
        <w:t>“</w:t>
      </w:r>
      <w:r w:rsidRPr="00560B2A">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Pr="00560B2A">
        <w:rPr>
          <w:rFonts w:asciiTheme="minorHAnsi" w:hAnsiTheme="minorHAnsi"/>
          <w:sz w:val="24"/>
          <w:szCs w:val="28"/>
        </w:rPr>
        <w:t xml:space="preserve"> were carried</w:t>
      </w:r>
      <w:r w:rsidR="000B33E4">
        <w:rPr>
          <w:rFonts w:asciiTheme="minorHAnsi" w:hAnsiTheme="minorHAnsi"/>
          <w:sz w:val="24"/>
          <w:szCs w:val="28"/>
        </w:rPr>
        <w:t xml:space="preserve"> </w:t>
      </w:r>
      <w:r w:rsidRPr="00560B2A">
        <w:rPr>
          <w:rFonts w:asciiTheme="minorHAnsi" w:hAnsiTheme="minorHAnsi"/>
          <w:sz w:val="24"/>
          <w:szCs w:val="28"/>
        </w:rPr>
        <w:t xml:space="preserve">out, which are presented in Appendix No. 2 to the Reports for the 1st, 2nd quarters and 2nd half of 2023. All these counterparties and their beneficial owners were checked for compliance with the compliance procedures </w:t>
      </w:r>
      <w:r w:rsidR="00F62110" w:rsidRPr="00F62110">
        <w:rPr>
          <w:rFonts w:asciiTheme="minorHAnsi" w:hAnsiTheme="minorHAnsi"/>
          <w:sz w:val="24"/>
          <w:szCs w:val="28"/>
        </w:rPr>
        <w:t xml:space="preserve">of JSC </w:t>
      </w:r>
      <w:r w:rsidR="000B33E4">
        <w:rPr>
          <w:rFonts w:asciiTheme="minorHAnsi" w:hAnsiTheme="minorHAnsi"/>
          <w:sz w:val="24"/>
          <w:szCs w:val="28"/>
        </w:rPr>
        <w:t>“</w:t>
      </w:r>
      <w:r w:rsidR="00F62110" w:rsidRPr="00F62110">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00F62110" w:rsidRPr="00F62110">
        <w:rPr>
          <w:rFonts w:asciiTheme="minorHAnsi" w:hAnsiTheme="minorHAnsi"/>
          <w:sz w:val="24"/>
          <w:szCs w:val="28"/>
        </w:rPr>
        <w:t xml:space="preserve">, their existing business reputation and trustworthiness, as well as their involvement in corruption activities when establishing business relations with JSC </w:t>
      </w:r>
      <w:r w:rsidR="000B33E4">
        <w:rPr>
          <w:rFonts w:asciiTheme="minorHAnsi" w:hAnsiTheme="minorHAnsi"/>
          <w:sz w:val="24"/>
          <w:szCs w:val="28"/>
        </w:rPr>
        <w:t>“</w:t>
      </w:r>
      <w:r w:rsidR="00F62110" w:rsidRPr="00F62110">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00F62110" w:rsidRPr="00F62110">
        <w:rPr>
          <w:rFonts w:asciiTheme="minorHAnsi" w:hAnsiTheme="minorHAnsi"/>
          <w:sz w:val="24"/>
          <w:szCs w:val="28"/>
        </w:rPr>
        <w:t>.</w:t>
      </w:r>
    </w:p>
    <w:p w14:paraId="5176E597" w14:textId="5804171F"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 </w:t>
      </w:r>
      <w:r>
        <w:rPr>
          <w:rFonts w:asciiTheme="minorHAnsi" w:hAnsiTheme="minorHAnsi"/>
          <w:sz w:val="24"/>
          <w:szCs w:val="28"/>
        </w:rPr>
        <w:tab/>
      </w:r>
      <w:r w:rsidRPr="00560B2A">
        <w:rPr>
          <w:rFonts w:asciiTheme="minorHAnsi" w:hAnsiTheme="minorHAnsi"/>
          <w:sz w:val="24"/>
          <w:szCs w:val="28"/>
        </w:rPr>
        <w:t xml:space="preserve">materials of the structural divisions of JSC </w:t>
      </w:r>
      <w:r w:rsidR="000B33E4">
        <w:rPr>
          <w:rFonts w:asciiTheme="minorHAnsi" w:hAnsiTheme="minorHAnsi"/>
          <w:sz w:val="24"/>
          <w:szCs w:val="28"/>
        </w:rPr>
        <w:t>“</w:t>
      </w:r>
      <w:r w:rsidRPr="00560B2A">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Pr="00560B2A">
        <w:rPr>
          <w:rFonts w:asciiTheme="minorHAnsi" w:hAnsiTheme="minorHAnsi"/>
          <w:sz w:val="24"/>
          <w:szCs w:val="28"/>
        </w:rPr>
        <w:t xml:space="preserve"> on issues submitted for consideration by the Management Board of JSC </w:t>
      </w:r>
      <w:r w:rsidR="000B33E4">
        <w:rPr>
          <w:rFonts w:asciiTheme="minorHAnsi" w:hAnsiTheme="minorHAnsi"/>
          <w:sz w:val="24"/>
          <w:szCs w:val="28"/>
        </w:rPr>
        <w:t>“</w:t>
      </w:r>
      <w:r w:rsidRPr="00560B2A">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Pr="00560B2A">
        <w:rPr>
          <w:rFonts w:asciiTheme="minorHAnsi" w:hAnsiTheme="minorHAnsi"/>
          <w:sz w:val="24"/>
          <w:szCs w:val="28"/>
        </w:rPr>
        <w:t xml:space="preserve"> were reviewed, which are presented in Appendix No. 3 to the Reports on the activities of the Compliance</w:t>
      </w:r>
      <w:r w:rsidR="000B33E4">
        <w:rPr>
          <w:rFonts w:asciiTheme="minorHAnsi" w:hAnsiTheme="minorHAnsi"/>
          <w:sz w:val="24"/>
          <w:szCs w:val="28"/>
        </w:rPr>
        <w:t xml:space="preserve"> </w:t>
      </w:r>
      <w:r w:rsidRPr="00560B2A">
        <w:rPr>
          <w:rFonts w:asciiTheme="minorHAnsi" w:hAnsiTheme="minorHAnsi"/>
          <w:sz w:val="24"/>
          <w:szCs w:val="28"/>
        </w:rPr>
        <w:t>Controller</w:t>
      </w:r>
      <w:r w:rsidR="000B33E4">
        <w:rPr>
          <w:rFonts w:asciiTheme="minorHAnsi" w:hAnsiTheme="minorHAnsi"/>
          <w:sz w:val="24"/>
          <w:szCs w:val="28"/>
        </w:rPr>
        <w:t xml:space="preserve"> </w:t>
      </w:r>
      <w:r w:rsidRPr="00560B2A">
        <w:rPr>
          <w:rFonts w:asciiTheme="minorHAnsi" w:hAnsiTheme="minorHAnsi"/>
          <w:sz w:val="24"/>
          <w:szCs w:val="28"/>
        </w:rPr>
        <w:t xml:space="preserve">of JSC </w:t>
      </w:r>
      <w:r w:rsidR="000B33E4">
        <w:rPr>
          <w:rFonts w:asciiTheme="minorHAnsi" w:hAnsiTheme="minorHAnsi"/>
          <w:sz w:val="24"/>
          <w:szCs w:val="28"/>
        </w:rPr>
        <w:t>“</w:t>
      </w:r>
      <w:r w:rsidRPr="00560B2A">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Pr="00560B2A">
        <w:rPr>
          <w:rFonts w:asciiTheme="minorHAnsi" w:hAnsiTheme="minorHAnsi"/>
          <w:sz w:val="24"/>
          <w:szCs w:val="28"/>
        </w:rPr>
        <w:t xml:space="preserve"> for the 1st, 2nd quarters and 2nd for the first half of 2023, as well as materials of the structural divisions </w:t>
      </w:r>
      <w:r w:rsidR="00F62110">
        <w:rPr>
          <w:rFonts w:asciiTheme="minorHAnsi" w:hAnsiTheme="minorHAnsi"/>
          <w:sz w:val="24"/>
          <w:szCs w:val="28"/>
        </w:rPr>
        <w:br/>
      </w:r>
      <w:r w:rsidR="00F62110" w:rsidRPr="00F62110">
        <w:rPr>
          <w:rFonts w:asciiTheme="minorHAnsi" w:hAnsiTheme="minorHAnsi"/>
          <w:sz w:val="24"/>
          <w:szCs w:val="28"/>
        </w:rPr>
        <w:t xml:space="preserve">of JSC </w:t>
      </w:r>
      <w:r w:rsidR="000B33E4">
        <w:rPr>
          <w:rFonts w:asciiTheme="minorHAnsi" w:hAnsiTheme="minorHAnsi"/>
          <w:sz w:val="24"/>
          <w:szCs w:val="28"/>
        </w:rPr>
        <w:t>“</w:t>
      </w:r>
      <w:r w:rsidR="00F62110" w:rsidRPr="00F62110">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 xml:space="preserve">” </w:t>
      </w:r>
      <w:r w:rsidR="00F62110" w:rsidRPr="00F62110">
        <w:rPr>
          <w:rFonts w:asciiTheme="minorHAnsi" w:hAnsiTheme="minorHAnsi"/>
          <w:sz w:val="24"/>
          <w:szCs w:val="28"/>
        </w:rPr>
        <w:t xml:space="preserve">on issues submitted for consideration by the Committees of the Board of Directors and the Board of Directors of JSC </w:t>
      </w:r>
      <w:r w:rsidR="000B33E4">
        <w:rPr>
          <w:rFonts w:asciiTheme="minorHAnsi" w:hAnsiTheme="minorHAnsi"/>
          <w:sz w:val="24"/>
          <w:szCs w:val="28"/>
        </w:rPr>
        <w:t>“</w:t>
      </w:r>
      <w:r w:rsidR="00F62110" w:rsidRPr="00F62110">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00F62110" w:rsidRPr="00F62110">
        <w:rPr>
          <w:rFonts w:asciiTheme="minorHAnsi" w:hAnsiTheme="minorHAnsi"/>
          <w:sz w:val="24"/>
          <w:szCs w:val="28"/>
        </w:rPr>
        <w:t xml:space="preserve">, which are presented in Appendix No. 4 to the Reports </w:t>
      </w:r>
      <w:r w:rsidRPr="00560B2A">
        <w:rPr>
          <w:rFonts w:asciiTheme="minorHAnsi" w:hAnsiTheme="minorHAnsi"/>
          <w:sz w:val="24"/>
          <w:szCs w:val="28"/>
        </w:rPr>
        <w:t>on the activities of the Compliance</w:t>
      </w:r>
      <w:r w:rsidR="000B33E4">
        <w:rPr>
          <w:rFonts w:asciiTheme="minorHAnsi" w:hAnsiTheme="minorHAnsi"/>
          <w:sz w:val="24"/>
          <w:szCs w:val="28"/>
        </w:rPr>
        <w:t xml:space="preserve"> </w:t>
      </w:r>
      <w:r w:rsidRPr="00560B2A">
        <w:rPr>
          <w:rFonts w:asciiTheme="minorHAnsi" w:hAnsiTheme="minorHAnsi"/>
          <w:sz w:val="24"/>
          <w:szCs w:val="28"/>
        </w:rPr>
        <w:t>Controller</w:t>
      </w:r>
      <w:r w:rsidR="000B33E4">
        <w:rPr>
          <w:rFonts w:asciiTheme="minorHAnsi" w:hAnsiTheme="minorHAnsi"/>
          <w:sz w:val="24"/>
          <w:szCs w:val="28"/>
        </w:rPr>
        <w:t xml:space="preserve"> </w:t>
      </w:r>
      <w:r w:rsidRPr="00560B2A">
        <w:rPr>
          <w:rFonts w:asciiTheme="minorHAnsi" w:hAnsiTheme="minorHAnsi"/>
          <w:sz w:val="24"/>
          <w:szCs w:val="28"/>
        </w:rPr>
        <w:t xml:space="preserve">of JSC </w:t>
      </w:r>
      <w:r w:rsidR="000B33E4">
        <w:rPr>
          <w:rFonts w:asciiTheme="minorHAnsi" w:hAnsiTheme="minorHAnsi"/>
          <w:sz w:val="24"/>
          <w:szCs w:val="28"/>
        </w:rPr>
        <w:t>“</w:t>
      </w:r>
      <w:r w:rsidRPr="00560B2A">
        <w:rPr>
          <w:rFonts w:asciiTheme="minorHAnsi" w:hAnsiTheme="minorHAnsi"/>
          <w:sz w:val="24"/>
          <w:szCs w:val="28"/>
        </w:rPr>
        <w:t xml:space="preserve">NC </w:t>
      </w:r>
      <w:r w:rsidR="000B33E4">
        <w:rPr>
          <w:rFonts w:asciiTheme="minorHAnsi" w:hAnsiTheme="minorHAnsi"/>
          <w:sz w:val="24"/>
          <w:szCs w:val="28"/>
        </w:rPr>
        <w:t>“</w:t>
      </w:r>
      <w:r w:rsidR="008C15F3">
        <w:rPr>
          <w:rFonts w:asciiTheme="minorHAnsi" w:hAnsiTheme="minorHAnsi"/>
          <w:sz w:val="24"/>
          <w:szCs w:val="28"/>
        </w:rPr>
        <w:t>ACSP</w:t>
      </w:r>
      <w:r w:rsidR="000B33E4">
        <w:rPr>
          <w:rFonts w:asciiTheme="minorHAnsi" w:hAnsiTheme="minorHAnsi"/>
          <w:sz w:val="24"/>
          <w:szCs w:val="28"/>
        </w:rPr>
        <w:t>”</w:t>
      </w:r>
      <w:r w:rsidRPr="00560B2A">
        <w:rPr>
          <w:rFonts w:asciiTheme="minorHAnsi" w:hAnsiTheme="minorHAnsi"/>
          <w:sz w:val="24"/>
          <w:szCs w:val="28"/>
        </w:rPr>
        <w:t xml:space="preserve"> for the 1st quarter of 2018., 2nd quarter and 2nd half of 2023. All materials listed in Appendices No. 3 and No. 4 to the Reports on the activities of the </w:t>
      </w:r>
      <w:r w:rsidR="000B33E4" w:rsidRPr="00560B2A">
        <w:rPr>
          <w:rFonts w:asciiTheme="minorHAnsi" w:hAnsiTheme="minorHAnsi"/>
          <w:sz w:val="24"/>
          <w:szCs w:val="28"/>
        </w:rPr>
        <w:t>Compliance</w:t>
      </w:r>
      <w:r w:rsidR="000B33E4">
        <w:rPr>
          <w:rFonts w:asciiTheme="minorHAnsi" w:hAnsiTheme="minorHAnsi"/>
          <w:sz w:val="24"/>
          <w:szCs w:val="28"/>
        </w:rPr>
        <w:t xml:space="preserve"> </w:t>
      </w:r>
      <w:r w:rsidR="000B33E4" w:rsidRPr="00560B2A">
        <w:rPr>
          <w:rFonts w:asciiTheme="minorHAnsi" w:hAnsiTheme="minorHAnsi"/>
          <w:sz w:val="24"/>
          <w:szCs w:val="28"/>
        </w:rPr>
        <w:t>Controller</w:t>
      </w:r>
      <w:r w:rsidR="000B33E4">
        <w:rPr>
          <w:rFonts w:asciiTheme="minorHAnsi" w:hAnsiTheme="minorHAnsi"/>
          <w:sz w:val="24"/>
          <w:szCs w:val="28"/>
        </w:rPr>
        <w:t xml:space="preserve"> </w:t>
      </w:r>
      <w:r w:rsidRPr="00560B2A">
        <w:rPr>
          <w:rFonts w:asciiTheme="minorHAnsi" w:hAnsiTheme="minorHAnsi"/>
          <w:sz w:val="24"/>
          <w:szCs w:val="28"/>
        </w:rPr>
        <w:t>of JSC "NC "</w:t>
      </w:r>
      <w:r w:rsidR="008C15F3">
        <w:rPr>
          <w:rFonts w:asciiTheme="minorHAnsi" w:hAnsiTheme="minorHAnsi"/>
          <w:sz w:val="24"/>
          <w:szCs w:val="28"/>
        </w:rPr>
        <w:t>ACSP</w:t>
      </w:r>
      <w:r w:rsidRPr="00560B2A">
        <w:rPr>
          <w:rFonts w:asciiTheme="minorHAnsi" w:hAnsiTheme="minorHAnsi"/>
          <w:sz w:val="24"/>
          <w:szCs w:val="28"/>
        </w:rPr>
        <w:t xml:space="preserve">" for the 1st, 2nd quarters and 2nd half of 2023 by the </w:t>
      </w:r>
      <w:r w:rsidR="000B33E4" w:rsidRPr="00560B2A">
        <w:rPr>
          <w:rFonts w:asciiTheme="minorHAnsi" w:hAnsiTheme="minorHAnsi"/>
          <w:sz w:val="24"/>
          <w:szCs w:val="28"/>
        </w:rPr>
        <w:t>Compliance</w:t>
      </w:r>
      <w:r w:rsidR="000B33E4">
        <w:rPr>
          <w:rFonts w:asciiTheme="minorHAnsi" w:hAnsiTheme="minorHAnsi"/>
          <w:sz w:val="24"/>
          <w:szCs w:val="28"/>
        </w:rPr>
        <w:t xml:space="preserve"> </w:t>
      </w:r>
      <w:r w:rsidR="000B33E4" w:rsidRPr="00560B2A">
        <w:rPr>
          <w:rFonts w:asciiTheme="minorHAnsi" w:hAnsiTheme="minorHAnsi"/>
          <w:sz w:val="24"/>
          <w:szCs w:val="28"/>
        </w:rPr>
        <w:t>Controller</w:t>
      </w:r>
      <w:r w:rsidR="000B33E4">
        <w:rPr>
          <w:rFonts w:asciiTheme="minorHAnsi" w:hAnsiTheme="minorHAnsi"/>
          <w:sz w:val="24"/>
          <w:szCs w:val="28"/>
        </w:rPr>
        <w:t xml:space="preserve"> </w:t>
      </w:r>
      <w:r w:rsidR="00F62110" w:rsidRPr="00F62110">
        <w:rPr>
          <w:rFonts w:asciiTheme="minorHAnsi" w:hAnsiTheme="minorHAnsi"/>
          <w:sz w:val="24"/>
          <w:szCs w:val="28"/>
        </w:rPr>
        <w:t xml:space="preserve">of JSC "NC" </w:t>
      </w:r>
      <w:r w:rsidR="008C15F3">
        <w:rPr>
          <w:rFonts w:asciiTheme="minorHAnsi" w:hAnsiTheme="minorHAnsi"/>
          <w:sz w:val="24"/>
          <w:szCs w:val="28"/>
        </w:rPr>
        <w:t>ACSP</w:t>
      </w:r>
      <w:r w:rsidR="00F62110" w:rsidRPr="00F62110">
        <w:rPr>
          <w:rFonts w:asciiTheme="minorHAnsi" w:hAnsiTheme="minorHAnsi"/>
          <w:sz w:val="24"/>
          <w:szCs w:val="28"/>
        </w:rPr>
        <w:t xml:space="preserve"> " were promptly reviewed and </w:t>
      </w:r>
      <w:r w:rsidRPr="00560B2A">
        <w:rPr>
          <w:rFonts w:asciiTheme="minorHAnsi" w:hAnsiTheme="minorHAnsi"/>
          <w:sz w:val="24"/>
          <w:szCs w:val="28"/>
        </w:rPr>
        <w:t xml:space="preserve">analyzed for compliance procedures </w:t>
      </w:r>
      <w:r w:rsidR="00F62110" w:rsidRPr="00F62110">
        <w:rPr>
          <w:rFonts w:asciiTheme="minorHAnsi" w:hAnsiTheme="minorHAnsi"/>
          <w:sz w:val="24"/>
          <w:szCs w:val="28"/>
        </w:rPr>
        <w:t>of JSC "NC "</w:t>
      </w:r>
      <w:r w:rsidR="008C15F3">
        <w:rPr>
          <w:rFonts w:asciiTheme="minorHAnsi" w:hAnsiTheme="minorHAnsi"/>
          <w:sz w:val="24"/>
          <w:szCs w:val="28"/>
        </w:rPr>
        <w:t>ACSP</w:t>
      </w:r>
      <w:r w:rsidR="00F62110" w:rsidRPr="00F62110">
        <w:rPr>
          <w:rFonts w:asciiTheme="minorHAnsi" w:hAnsiTheme="minorHAnsi"/>
          <w:sz w:val="24"/>
          <w:szCs w:val="28"/>
        </w:rPr>
        <w:t>".</w:t>
      </w:r>
    </w:p>
    <w:p w14:paraId="5952A792" w14:textId="14FFFC3F" w:rsidR="00560B2A" w:rsidRPr="00560B2A"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 xml:space="preserve">As part of the second stage of universal declaration, the staff of </w:t>
      </w:r>
      <w:r w:rsidR="00AB762E">
        <w:rPr>
          <w:rFonts w:asciiTheme="minorHAnsi" w:hAnsiTheme="minorHAnsi"/>
          <w:sz w:val="24"/>
          <w:szCs w:val="28"/>
        </w:rPr>
        <w:t>JSC “NC “ACSP”</w:t>
      </w:r>
      <w:r w:rsidRPr="00560B2A">
        <w:rPr>
          <w:rFonts w:asciiTheme="minorHAnsi" w:hAnsiTheme="minorHAnsi"/>
          <w:sz w:val="24"/>
          <w:szCs w:val="28"/>
        </w:rPr>
        <w:t xml:space="preserve"> was informed that from January 1, 2023, employees of state institutions and their spouses, as well as employees of quasi-public sector entities and their spouses are required to submit a Declaration of Assets and Liabilities (in the first year of entering the universal declaration system, form 250.00). In accordance with paragraph 1 of </w:t>
      </w:r>
      <w:r w:rsidR="000B33E4">
        <w:rPr>
          <w:rFonts w:asciiTheme="minorHAnsi" w:hAnsiTheme="minorHAnsi"/>
          <w:sz w:val="24"/>
          <w:szCs w:val="28"/>
        </w:rPr>
        <w:t>a</w:t>
      </w:r>
      <w:r w:rsidRPr="00560B2A">
        <w:rPr>
          <w:rFonts w:asciiTheme="minorHAnsi" w:hAnsiTheme="minorHAnsi"/>
          <w:sz w:val="24"/>
          <w:szCs w:val="28"/>
        </w:rPr>
        <w:t xml:space="preserve">rticle 632 of the Tax Code, the Declaration of Assets and Liabilities, unless otherwise specified in paragraph 2 of </w:t>
      </w:r>
      <w:r w:rsidR="000B33E4">
        <w:rPr>
          <w:rFonts w:asciiTheme="minorHAnsi" w:hAnsiTheme="minorHAnsi"/>
          <w:sz w:val="24"/>
          <w:szCs w:val="28"/>
        </w:rPr>
        <w:t>a</w:t>
      </w:r>
      <w:r w:rsidRPr="00560B2A">
        <w:rPr>
          <w:rFonts w:asciiTheme="minorHAnsi" w:hAnsiTheme="minorHAnsi"/>
          <w:sz w:val="24"/>
          <w:szCs w:val="28"/>
        </w:rPr>
        <w:t>rticle 632, is provided at the place of residence (stay) in electronic form-no later than September 15 of the current year in which the obligation arose upon submission of the declaration. In order to provide explanatory work, the State Revenue Department of Aktau city, at the request of the Compliance</w:t>
      </w:r>
      <w:r w:rsidR="000B33E4">
        <w:rPr>
          <w:rFonts w:asciiTheme="minorHAnsi" w:hAnsiTheme="minorHAnsi"/>
          <w:sz w:val="24"/>
          <w:szCs w:val="28"/>
        </w:rPr>
        <w:t xml:space="preserve"> </w:t>
      </w:r>
      <w:r w:rsidRPr="00560B2A">
        <w:rPr>
          <w:rFonts w:asciiTheme="minorHAnsi" w:hAnsiTheme="minorHAnsi"/>
          <w:sz w:val="24"/>
          <w:szCs w:val="28"/>
        </w:rPr>
        <w:t>Controller</w:t>
      </w:r>
      <w:r w:rsidR="000B33E4">
        <w:rPr>
          <w:rFonts w:asciiTheme="minorHAnsi" w:hAnsiTheme="minorHAnsi"/>
          <w:sz w:val="24"/>
          <w:szCs w:val="28"/>
        </w:rPr>
        <w:t xml:space="preserve"> </w:t>
      </w:r>
      <w:r w:rsidRPr="00560B2A">
        <w:rPr>
          <w:rFonts w:asciiTheme="minorHAnsi" w:hAnsiTheme="minorHAnsi"/>
          <w:sz w:val="24"/>
          <w:szCs w:val="28"/>
        </w:rPr>
        <w:t>of JSC "NC "</w:t>
      </w:r>
      <w:r w:rsidR="008C15F3">
        <w:rPr>
          <w:rFonts w:asciiTheme="minorHAnsi" w:hAnsiTheme="minorHAnsi"/>
          <w:sz w:val="24"/>
          <w:szCs w:val="28"/>
        </w:rPr>
        <w:t>ACSP</w:t>
      </w:r>
      <w:r w:rsidRPr="00560B2A">
        <w:rPr>
          <w:rFonts w:asciiTheme="minorHAnsi" w:hAnsiTheme="minorHAnsi"/>
          <w:sz w:val="24"/>
          <w:szCs w:val="28"/>
        </w:rPr>
        <w:t>", assigned a separate employee to employees of JSC "NC "</w:t>
      </w:r>
      <w:r w:rsidR="008C15F3">
        <w:rPr>
          <w:rFonts w:asciiTheme="minorHAnsi" w:hAnsiTheme="minorHAnsi"/>
          <w:sz w:val="24"/>
          <w:szCs w:val="28"/>
        </w:rPr>
        <w:t>ACSP</w:t>
      </w:r>
      <w:r w:rsidRPr="00560B2A">
        <w:rPr>
          <w:rFonts w:asciiTheme="minorHAnsi" w:hAnsiTheme="minorHAnsi"/>
          <w:sz w:val="24"/>
          <w:szCs w:val="28"/>
        </w:rPr>
        <w:t>", who are provided with explanations on filling out and submitting declarations in the</w:t>
      </w:r>
      <w:r w:rsidR="000B33E4">
        <w:rPr>
          <w:rFonts w:asciiTheme="minorHAnsi" w:hAnsiTheme="minorHAnsi"/>
          <w:sz w:val="24"/>
          <w:szCs w:val="28"/>
        </w:rPr>
        <w:t xml:space="preserve"> </w:t>
      </w:r>
      <w:r w:rsidRPr="00560B2A">
        <w:rPr>
          <w:rFonts w:asciiTheme="minorHAnsi" w:hAnsiTheme="minorHAnsi"/>
          <w:sz w:val="24"/>
          <w:szCs w:val="28"/>
        </w:rPr>
        <w:t>universal declaration systems. Employees of JSC "NC "</w:t>
      </w:r>
      <w:r w:rsidR="008C15F3">
        <w:rPr>
          <w:rFonts w:asciiTheme="minorHAnsi" w:hAnsiTheme="minorHAnsi"/>
          <w:sz w:val="24"/>
          <w:szCs w:val="28"/>
        </w:rPr>
        <w:t>ACSP</w:t>
      </w:r>
      <w:r w:rsidRPr="00560B2A">
        <w:rPr>
          <w:rFonts w:asciiTheme="minorHAnsi" w:hAnsiTheme="minorHAnsi"/>
          <w:sz w:val="24"/>
          <w:szCs w:val="28"/>
        </w:rPr>
        <w:t>" were informed that they can contact this employee of the Department of Internal Affairs of Aktau for filling out and submitting declarations directly to the specified phone</w:t>
      </w:r>
      <w:r w:rsidR="000B33E4">
        <w:rPr>
          <w:rFonts w:asciiTheme="minorHAnsi" w:hAnsiTheme="minorHAnsi"/>
          <w:sz w:val="24"/>
          <w:szCs w:val="28"/>
        </w:rPr>
        <w:t xml:space="preserve"> </w:t>
      </w:r>
      <w:r w:rsidRPr="00560B2A">
        <w:rPr>
          <w:rFonts w:asciiTheme="minorHAnsi" w:hAnsiTheme="minorHAnsi"/>
          <w:sz w:val="24"/>
          <w:szCs w:val="28"/>
        </w:rPr>
        <w:t>number</w:t>
      </w:r>
      <w:r w:rsidR="004B3FC2">
        <w:rPr>
          <w:rFonts w:asciiTheme="minorHAnsi" w:hAnsiTheme="minorHAnsi"/>
          <w:sz w:val="24"/>
          <w:szCs w:val="28"/>
        </w:rPr>
        <w:t xml:space="preserve"> or via messenger. </w:t>
      </w:r>
      <w:r w:rsidR="004B3FC2">
        <w:rPr>
          <w:rFonts w:asciiTheme="minorHAnsi" w:hAnsiTheme="minorHAnsi"/>
          <w:sz w:val="24"/>
          <w:szCs w:val="28"/>
        </w:rPr>
        <w:lastRenderedPageBreak/>
        <w:t xml:space="preserve">Also, employees of </w:t>
      </w:r>
      <w:r w:rsidR="00AB762E">
        <w:rPr>
          <w:rFonts w:asciiTheme="minorHAnsi" w:hAnsiTheme="minorHAnsi"/>
          <w:sz w:val="24"/>
          <w:szCs w:val="28"/>
        </w:rPr>
        <w:t xml:space="preserve">JSC “NC “ACSP” </w:t>
      </w:r>
      <w:r w:rsidR="004B3FC2">
        <w:rPr>
          <w:rFonts w:asciiTheme="minorHAnsi" w:hAnsiTheme="minorHAnsi"/>
          <w:sz w:val="24"/>
          <w:szCs w:val="28"/>
        </w:rPr>
        <w:t xml:space="preserve">were informed that explanations on declaration are provided </w:t>
      </w:r>
      <w:r w:rsidRPr="00560B2A">
        <w:rPr>
          <w:rFonts w:asciiTheme="minorHAnsi" w:hAnsiTheme="minorHAnsi"/>
          <w:sz w:val="24"/>
          <w:szCs w:val="28"/>
        </w:rPr>
        <w:t xml:space="preserve">through social </w:t>
      </w:r>
      <w:proofErr w:type="gramStart"/>
      <w:r w:rsidRPr="00560B2A">
        <w:rPr>
          <w:rFonts w:asciiTheme="minorHAnsi" w:hAnsiTheme="minorHAnsi"/>
          <w:sz w:val="24"/>
          <w:szCs w:val="28"/>
        </w:rPr>
        <w:t>networks :</w:t>
      </w:r>
      <w:proofErr w:type="gramEnd"/>
      <w:r w:rsidRPr="00560B2A">
        <w:rPr>
          <w:rFonts w:asciiTheme="minorHAnsi" w:hAnsiTheme="minorHAnsi"/>
          <w:sz w:val="24"/>
          <w:szCs w:val="28"/>
        </w:rPr>
        <w:t xml:space="preserve"> Telegram </w:t>
      </w:r>
      <w:r w:rsidRPr="008B712B">
        <w:rPr>
          <w:rFonts w:asciiTheme="minorHAnsi" w:hAnsiTheme="minorHAnsi"/>
          <w:sz w:val="24"/>
          <w:szCs w:val="28"/>
        </w:rPr>
        <w:t xml:space="preserve">channel "Universal declaration </w:t>
      </w:r>
      <w:r w:rsidR="00315FEE" w:rsidRPr="008B712B">
        <w:rPr>
          <w:rFonts w:asciiTheme="minorHAnsi" w:hAnsiTheme="minorHAnsi"/>
          <w:sz w:val="24"/>
          <w:szCs w:val="28"/>
        </w:rPr>
        <w:t xml:space="preserve">in </w:t>
      </w:r>
      <w:r w:rsidRPr="008B712B">
        <w:rPr>
          <w:rFonts w:asciiTheme="minorHAnsi" w:hAnsiTheme="minorHAnsi"/>
          <w:sz w:val="24"/>
          <w:szCs w:val="28"/>
        </w:rPr>
        <w:t>the</w:t>
      </w:r>
      <w:r w:rsidR="0001436D">
        <w:rPr>
          <w:rFonts w:asciiTheme="minorHAnsi" w:hAnsiTheme="minorHAnsi"/>
          <w:sz w:val="24"/>
          <w:szCs w:val="28"/>
        </w:rPr>
        <w:t xml:space="preserve"> </w:t>
      </w:r>
      <w:r w:rsidRPr="008B712B">
        <w:rPr>
          <w:rFonts w:asciiTheme="minorHAnsi" w:hAnsiTheme="minorHAnsi"/>
          <w:sz w:val="24"/>
          <w:szCs w:val="28"/>
        </w:rPr>
        <w:t>Republic</w:t>
      </w:r>
      <w:r w:rsidR="00F62110" w:rsidRPr="008B712B">
        <w:rPr>
          <w:rFonts w:asciiTheme="minorHAnsi" w:hAnsiTheme="minorHAnsi"/>
          <w:sz w:val="24"/>
          <w:szCs w:val="28"/>
        </w:rPr>
        <w:t xml:space="preserve"> </w:t>
      </w:r>
      <w:r w:rsidRPr="008B712B">
        <w:rPr>
          <w:rFonts w:asciiTheme="minorHAnsi" w:hAnsiTheme="minorHAnsi"/>
          <w:sz w:val="24"/>
          <w:szCs w:val="28"/>
        </w:rPr>
        <w:t>of</w:t>
      </w:r>
      <w:r w:rsidR="0001436D">
        <w:rPr>
          <w:rFonts w:asciiTheme="minorHAnsi" w:hAnsiTheme="minorHAnsi"/>
          <w:sz w:val="24"/>
          <w:szCs w:val="28"/>
        </w:rPr>
        <w:t xml:space="preserve"> </w:t>
      </w:r>
      <w:r w:rsidRPr="008B712B">
        <w:rPr>
          <w:rFonts w:asciiTheme="minorHAnsi" w:hAnsiTheme="minorHAnsi"/>
          <w:sz w:val="24"/>
          <w:szCs w:val="28"/>
        </w:rPr>
        <w:t>Kazakhstan</w:t>
      </w:r>
      <w:r w:rsidR="00AA6AF6" w:rsidRPr="008B712B">
        <w:rPr>
          <w:rFonts w:asciiTheme="minorHAnsi" w:hAnsiTheme="minorHAnsi"/>
          <w:sz w:val="24"/>
          <w:szCs w:val="28"/>
        </w:rPr>
        <w:t xml:space="preserve">", </w:t>
      </w:r>
      <w:r w:rsidRPr="008B712B">
        <w:rPr>
          <w:rFonts w:asciiTheme="minorHAnsi" w:hAnsiTheme="minorHAnsi"/>
          <w:sz w:val="24"/>
          <w:szCs w:val="28"/>
        </w:rPr>
        <w:t>Instagram account "</w:t>
      </w:r>
      <w:proofErr w:type="spellStart"/>
      <w:r w:rsidRPr="008B712B">
        <w:rPr>
          <w:rFonts w:asciiTheme="minorHAnsi" w:hAnsiTheme="minorHAnsi"/>
          <w:sz w:val="24"/>
          <w:szCs w:val="28"/>
        </w:rPr>
        <w:t>Universal_declaration_kz</w:t>
      </w:r>
      <w:proofErr w:type="spellEnd"/>
      <w:r w:rsidR="00AA6AF6" w:rsidRPr="008B712B">
        <w:rPr>
          <w:rFonts w:asciiTheme="minorHAnsi" w:hAnsiTheme="minorHAnsi"/>
          <w:sz w:val="24"/>
          <w:szCs w:val="28"/>
        </w:rPr>
        <w:t xml:space="preserve">", </w:t>
      </w:r>
      <w:r w:rsidRPr="008B712B">
        <w:rPr>
          <w:rFonts w:asciiTheme="minorHAnsi" w:hAnsiTheme="minorHAnsi"/>
          <w:sz w:val="24"/>
          <w:szCs w:val="28"/>
        </w:rPr>
        <w:t>Facebook page</w:t>
      </w:r>
      <w:r w:rsidR="0001436D">
        <w:rPr>
          <w:rFonts w:asciiTheme="minorHAnsi" w:hAnsiTheme="minorHAnsi"/>
          <w:sz w:val="24"/>
          <w:szCs w:val="28"/>
        </w:rPr>
        <w:t xml:space="preserve"> </w:t>
      </w:r>
      <w:r w:rsidRPr="008B712B">
        <w:rPr>
          <w:rFonts w:asciiTheme="minorHAnsi" w:hAnsiTheme="minorHAnsi"/>
          <w:sz w:val="24"/>
          <w:szCs w:val="28"/>
        </w:rPr>
        <w:t>"Universal declaration in the</w:t>
      </w:r>
      <w:r w:rsidR="0001436D">
        <w:rPr>
          <w:rFonts w:asciiTheme="minorHAnsi" w:hAnsiTheme="minorHAnsi"/>
          <w:sz w:val="24"/>
          <w:szCs w:val="28"/>
        </w:rPr>
        <w:t xml:space="preserve"> </w:t>
      </w:r>
      <w:r w:rsidRPr="008B712B">
        <w:rPr>
          <w:rFonts w:asciiTheme="minorHAnsi" w:hAnsiTheme="minorHAnsi"/>
          <w:sz w:val="24"/>
          <w:szCs w:val="28"/>
        </w:rPr>
        <w:t>Republic of</w:t>
      </w:r>
      <w:r w:rsidR="0001436D">
        <w:rPr>
          <w:rFonts w:asciiTheme="minorHAnsi" w:hAnsiTheme="minorHAnsi"/>
          <w:sz w:val="24"/>
          <w:szCs w:val="28"/>
        </w:rPr>
        <w:t xml:space="preserve"> </w:t>
      </w:r>
      <w:r w:rsidRPr="008B712B">
        <w:rPr>
          <w:rFonts w:asciiTheme="minorHAnsi" w:hAnsiTheme="minorHAnsi"/>
          <w:sz w:val="24"/>
          <w:szCs w:val="28"/>
        </w:rPr>
        <w:t>Kazakhstan". In order to fully cover the persons who are required to submit a declaration of assets and liabilities (Form 250.00), as part of the second stage of universal declaration, as well as to exclude these persons from violating the norms of tax legislation and possible technical failure of programs due to a large flow of tax reporting forms, information about the obligation to submit form 250.00 was brought to the attention of all employees by September 15, 2023 , in electronic form and on the need to provide the HR department with a copy of the notification of acceptance or non-acceptance of tax reports by the state revenue authority by September 25, 2023 (internal correspondence dated August 18, 2023).</w:t>
      </w:r>
    </w:p>
    <w:p w14:paraId="52F38473" w14:textId="72C5672A" w:rsidR="00BE22C1" w:rsidRDefault="00560B2A" w:rsidP="00560B2A">
      <w:pPr>
        <w:tabs>
          <w:tab w:val="left" w:pos="284"/>
        </w:tabs>
        <w:spacing w:before="100"/>
        <w:rPr>
          <w:rFonts w:asciiTheme="minorHAnsi" w:hAnsiTheme="minorHAnsi"/>
          <w:sz w:val="24"/>
          <w:szCs w:val="28"/>
        </w:rPr>
      </w:pPr>
      <w:r w:rsidRPr="00560B2A">
        <w:rPr>
          <w:rFonts w:asciiTheme="minorHAnsi" w:hAnsiTheme="minorHAnsi"/>
          <w:sz w:val="24"/>
          <w:szCs w:val="28"/>
        </w:rPr>
        <w:t>By the decision of the Board of Directors of JSC</w:t>
      </w:r>
      <w:r w:rsidR="0001436D">
        <w:rPr>
          <w:rFonts w:asciiTheme="minorHAnsi" w:hAnsiTheme="minorHAnsi"/>
          <w:sz w:val="24"/>
          <w:szCs w:val="28"/>
        </w:rPr>
        <w:t xml:space="preserve"> </w:t>
      </w:r>
      <w:r w:rsidRPr="00560B2A">
        <w:rPr>
          <w:rFonts w:asciiTheme="minorHAnsi" w:hAnsiTheme="minorHAnsi"/>
          <w:sz w:val="24"/>
          <w:szCs w:val="28"/>
        </w:rPr>
        <w:t xml:space="preserve">NC </w:t>
      </w:r>
      <w:r w:rsidR="0001436D">
        <w:rPr>
          <w:rFonts w:asciiTheme="minorHAnsi" w:hAnsiTheme="minorHAnsi"/>
          <w:sz w:val="24"/>
          <w:szCs w:val="28"/>
        </w:rPr>
        <w:t>“</w:t>
      </w:r>
      <w:r w:rsidRPr="00560B2A">
        <w:rPr>
          <w:rFonts w:asciiTheme="minorHAnsi" w:hAnsiTheme="minorHAnsi"/>
          <w:sz w:val="24"/>
          <w:szCs w:val="28"/>
        </w:rPr>
        <w:t>KTZ</w:t>
      </w:r>
      <w:r w:rsidR="0001436D">
        <w:rPr>
          <w:rFonts w:asciiTheme="minorHAnsi" w:hAnsiTheme="minorHAnsi"/>
          <w:sz w:val="24"/>
          <w:szCs w:val="28"/>
        </w:rPr>
        <w:t xml:space="preserve">” </w:t>
      </w:r>
      <w:r w:rsidRPr="00560B2A">
        <w:rPr>
          <w:rFonts w:asciiTheme="minorHAnsi" w:hAnsiTheme="minorHAnsi"/>
          <w:sz w:val="24"/>
          <w:szCs w:val="28"/>
        </w:rPr>
        <w:t>dated</w:t>
      </w:r>
      <w:r w:rsidR="0001436D">
        <w:rPr>
          <w:rFonts w:asciiTheme="minorHAnsi" w:hAnsiTheme="minorHAnsi"/>
          <w:sz w:val="24"/>
          <w:szCs w:val="28"/>
        </w:rPr>
        <w:t xml:space="preserve"> </w:t>
      </w:r>
      <w:r w:rsidRPr="00560B2A">
        <w:rPr>
          <w:rFonts w:asciiTheme="minorHAnsi" w:hAnsiTheme="minorHAnsi"/>
          <w:sz w:val="24"/>
          <w:szCs w:val="28"/>
        </w:rPr>
        <w:t>September" 15, 2022, the Report on the Assessment of corruption risks of JSC</w:t>
      </w:r>
      <w:r w:rsidR="0001436D">
        <w:rPr>
          <w:rFonts w:asciiTheme="minorHAnsi" w:hAnsiTheme="minorHAnsi"/>
          <w:sz w:val="24"/>
          <w:szCs w:val="28"/>
        </w:rPr>
        <w:t xml:space="preserve"> “</w:t>
      </w:r>
      <w:r w:rsidRPr="00560B2A">
        <w:rPr>
          <w:rFonts w:asciiTheme="minorHAnsi" w:hAnsiTheme="minorHAnsi"/>
          <w:sz w:val="24"/>
          <w:szCs w:val="28"/>
        </w:rPr>
        <w:t>NC</w:t>
      </w:r>
      <w:r w:rsidR="0001436D">
        <w:rPr>
          <w:rFonts w:asciiTheme="minorHAnsi" w:hAnsiTheme="minorHAnsi"/>
          <w:sz w:val="24"/>
          <w:szCs w:val="28"/>
        </w:rPr>
        <w:t xml:space="preserve"> “</w:t>
      </w:r>
      <w:r w:rsidRPr="00560B2A">
        <w:rPr>
          <w:rFonts w:asciiTheme="minorHAnsi" w:hAnsiTheme="minorHAnsi"/>
          <w:sz w:val="24"/>
          <w:szCs w:val="28"/>
        </w:rPr>
        <w:t>KTZ</w:t>
      </w:r>
      <w:r w:rsidR="0001436D">
        <w:rPr>
          <w:rFonts w:asciiTheme="minorHAnsi" w:hAnsiTheme="minorHAnsi"/>
          <w:sz w:val="24"/>
          <w:szCs w:val="28"/>
        </w:rPr>
        <w:t>”</w:t>
      </w:r>
      <w:r w:rsidRPr="00560B2A">
        <w:rPr>
          <w:rFonts w:asciiTheme="minorHAnsi" w:hAnsiTheme="minorHAnsi"/>
          <w:sz w:val="24"/>
          <w:szCs w:val="28"/>
        </w:rPr>
        <w:t xml:space="preserve"> and its subsidiaries for 2021 was approved, including the Action Plan for Minimizing Corruption Risks of JSC</w:t>
      </w:r>
      <w:r w:rsidR="0001436D">
        <w:rPr>
          <w:rFonts w:asciiTheme="minorHAnsi" w:hAnsiTheme="minorHAnsi"/>
          <w:sz w:val="24"/>
          <w:szCs w:val="28"/>
        </w:rPr>
        <w:t xml:space="preserve"> “</w:t>
      </w:r>
      <w:r w:rsidRPr="00560B2A">
        <w:rPr>
          <w:rFonts w:asciiTheme="minorHAnsi" w:hAnsiTheme="minorHAnsi"/>
          <w:sz w:val="24"/>
          <w:szCs w:val="28"/>
        </w:rPr>
        <w:t>NC</w:t>
      </w:r>
      <w:r w:rsidR="0001436D">
        <w:rPr>
          <w:rFonts w:asciiTheme="minorHAnsi" w:hAnsiTheme="minorHAnsi"/>
          <w:sz w:val="24"/>
          <w:szCs w:val="28"/>
        </w:rPr>
        <w:t xml:space="preserve"> “</w:t>
      </w:r>
      <w:r w:rsidRPr="00560B2A">
        <w:rPr>
          <w:rFonts w:asciiTheme="minorHAnsi" w:hAnsiTheme="minorHAnsi"/>
          <w:sz w:val="24"/>
          <w:szCs w:val="28"/>
        </w:rPr>
        <w:t>KTZ</w:t>
      </w:r>
      <w:r w:rsidR="0001436D">
        <w:rPr>
          <w:rFonts w:asciiTheme="minorHAnsi" w:hAnsiTheme="minorHAnsi"/>
          <w:sz w:val="24"/>
          <w:szCs w:val="28"/>
        </w:rPr>
        <w:t>”</w:t>
      </w:r>
      <w:r w:rsidRPr="00560B2A">
        <w:rPr>
          <w:rFonts w:asciiTheme="minorHAnsi" w:hAnsiTheme="minorHAnsi"/>
          <w:sz w:val="24"/>
          <w:szCs w:val="28"/>
        </w:rPr>
        <w:t xml:space="preserve"> </w:t>
      </w:r>
      <w:proofErr w:type="spellStart"/>
      <w:r w:rsidRPr="00560B2A">
        <w:rPr>
          <w:rFonts w:asciiTheme="minorHAnsi" w:hAnsiTheme="minorHAnsi"/>
          <w:sz w:val="24"/>
          <w:szCs w:val="28"/>
        </w:rPr>
        <w:t>andits</w:t>
      </w:r>
      <w:proofErr w:type="spellEnd"/>
      <w:r w:rsidRPr="00560B2A">
        <w:rPr>
          <w:rFonts w:asciiTheme="minorHAnsi" w:hAnsiTheme="minorHAnsi"/>
          <w:sz w:val="24"/>
          <w:szCs w:val="28"/>
        </w:rPr>
        <w:t xml:space="preserve"> subsidiaries for 2022-2023 (hereinafter referred to as - Plan of JSC "NC "KTZ" and </w:t>
      </w:r>
      <w:r w:rsidR="0001436D">
        <w:rPr>
          <w:rFonts w:asciiTheme="minorHAnsi" w:hAnsiTheme="minorHAnsi"/>
          <w:sz w:val="24"/>
          <w:szCs w:val="28"/>
        </w:rPr>
        <w:t>SDOs</w:t>
      </w:r>
      <w:r w:rsidRPr="00560B2A">
        <w:rPr>
          <w:rFonts w:asciiTheme="minorHAnsi" w:hAnsiTheme="minorHAnsi"/>
          <w:sz w:val="24"/>
          <w:szCs w:val="28"/>
        </w:rPr>
        <w:t>). Also, based on the results of an external analysis of corruption risks in the activities of JSC</w:t>
      </w:r>
      <w:r w:rsidR="0001436D">
        <w:rPr>
          <w:rFonts w:asciiTheme="minorHAnsi" w:hAnsiTheme="minorHAnsi"/>
          <w:sz w:val="24"/>
          <w:szCs w:val="28"/>
        </w:rPr>
        <w:t xml:space="preserve"> “</w:t>
      </w:r>
      <w:r w:rsidRPr="00560B2A">
        <w:rPr>
          <w:rFonts w:asciiTheme="minorHAnsi" w:hAnsiTheme="minorHAnsi"/>
          <w:sz w:val="24"/>
          <w:szCs w:val="28"/>
        </w:rPr>
        <w:t xml:space="preserve">NC "KTZ" and </w:t>
      </w:r>
      <w:r w:rsidR="0001436D">
        <w:rPr>
          <w:rFonts w:asciiTheme="minorHAnsi" w:hAnsiTheme="minorHAnsi"/>
          <w:sz w:val="24"/>
          <w:szCs w:val="28"/>
        </w:rPr>
        <w:t>SDOs</w:t>
      </w:r>
      <w:r w:rsidRPr="00560B2A">
        <w:rPr>
          <w:rFonts w:asciiTheme="minorHAnsi" w:hAnsiTheme="minorHAnsi"/>
          <w:sz w:val="24"/>
          <w:szCs w:val="28"/>
        </w:rPr>
        <w:t xml:space="preserve"> to</w:t>
      </w:r>
      <w:r w:rsidR="0001436D">
        <w:rPr>
          <w:rFonts w:asciiTheme="minorHAnsi" w:hAnsiTheme="minorHAnsi"/>
          <w:sz w:val="24"/>
          <w:szCs w:val="28"/>
        </w:rPr>
        <w:t xml:space="preserve"> </w:t>
      </w:r>
      <w:r w:rsidRPr="00560B2A">
        <w:rPr>
          <w:rFonts w:asciiTheme="minorHAnsi" w:hAnsiTheme="minorHAnsi"/>
          <w:sz w:val="24"/>
          <w:szCs w:val="28"/>
        </w:rPr>
        <w:t>the Chairman of the Management Board of JSC</w:t>
      </w:r>
      <w:r w:rsidR="0001436D">
        <w:rPr>
          <w:rFonts w:asciiTheme="minorHAnsi" w:hAnsiTheme="minorHAnsi"/>
          <w:sz w:val="24"/>
          <w:szCs w:val="28"/>
        </w:rPr>
        <w:t xml:space="preserve"> “</w:t>
      </w:r>
      <w:r w:rsidRPr="00560B2A">
        <w:rPr>
          <w:rFonts w:asciiTheme="minorHAnsi" w:hAnsiTheme="minorHAnsi"/>
          <w:sz w:val="24"/>
          <w:szCs w:val="28"/>
        </w:rPr>
        <w:t>NC "KTZ", on March 31 , 2023, an Action Plan was approved and agreed with the Anti-Corruption Agency of the Republic of Kazakhstan (Anti-Corruption Service) to eliminate the causes and conditions that contribute to the commission of corruption violations identified based on the results of an external analysis of corruption risks in the activities of JSC</w:t>
      </w:r>
      <w:r w:rsidR="0001436D">
        <w:rPr>
          <w:rFonts w:asciiTheme="minorHAnsi" w:hAnsiTheme="minorHAnsi"/>
          <w:sz w:val="24"/>
          <w:szCs w:val="28"/>
        </w:rPr>
        <w:t xml:space="preserve"> “</w:t>
      </w:r>
      <w:r w:rsidRPr="00560B2A">
        <w:rPr>
          <w:rFonts w:asciiTheme="minorHAnsi" w:hAnsiTheme="minorHAnsi"/>
          <w:sz w:val="24"/>
          <w:szCs w:val="28"/>
        </w:rPr>
        <w:t>NC "KTZ"</w:t>
      </w:r>
      <w:r w:rsidR="0001436D">
        <w:rPr>
          <w:rFonts w:asciiTheme="minorHAnsi" w:hAnsiTheme="minorHAnsi"/>
          <w:sz w:val="24"/>
          <w:szCs w:val="28"/>
        </w:rPr>
        <w:t xml:space="preserve"> </w:t>
      </w:r>
      <w:r w:rsidRPr="00560B2A">
        <w:rPr>
          <w:rFonts w:asciiTheme="minorHAnsi" w:hAnsiTheme="minorHAnsi"/>
          <w:sz w:val="24"/>
          <w:szCs w:val="28"/>
        </w:rPr>
        <w:t xml:space="preserve">(hereinafter - the Plan for the </w:t>
      </w:r>
      <w:r w:rsidR="0001436D">
        <w:rPr>
          <w:rFonts w:asciiTheme="minorHAnsi" w:hAnsiTheme="minorHAnsi"/>
          <w:sz w:val="24"/>
          <w:szCs w:val="28"/>
        </w:rPr>
        <w:t>I</w:t>
      </w:r>
      <w:r w:rsidR="0001436D" w:rsidRPr="0001436D">
        <w:rPr>
          <w:rFonts w:asciiTheme="minorHAnsi" w:hAnsiTheme="minorHAnsi"/>
          <w:sz w:val="24"/>
          <w:szCs w:val="28"/>
        </w:rPr>
        <w:t xml:space="preserve">nternal </w:t>
      </w:r>
      <w:r w:rsidR="0001436D">
        <w:rPr>
          <w:rFonts w:asciiTheme="minorHAnsi" w:hAnsiTheme="minorHAnsi"/>
          <w:sz w:val="24"/>
          <w:szCs w:val="28"/>
        </w:rPr>
        <w:t>A</w:t>
      </w:r>
      <w:r w:rsidR="0001436D" w:rsidRPr="0001436D">
        <w:rPr>
          <w:rFonts w:asciiTheme="minorHAnsi" w:hAnsiTheme="minorHAnsi"/>
          <w:sz w:val="24"/>
          <w:szCs w:val="28"/>
        </w:rPr>
        <w:t xml:space="preserve">nalysis of </w:t>
      </w:r>
      <w:r w:rsidR="0001436D">
        <w:rPr>
          <w:rFonts w:asciiTheme="minorHAnsi" w:hAnsiTheme="minorHAnsi"/>
          <w:sz w:val="24"/>
          <w:szCs w:val="28"/>
        </w:rPr>
        <w:t>C</w:t>
      </w:r>
      <w:r w:rsidR="0001436D" w:rsidRPr="0001436D">
        <w:rPr>
          <w:rFonts w:asciiTheme="minorHAnsi" w:hAnsiTheme="minorHAnsi"/>
          <w:sz w:val="24"/>
          <w:szCs w:val="28"/>
        </w:rPr>
        <w:t xml:space="preserve">orruption </w:t>
      </w:r>
      <w:r w:rsidR="0001436D">
        <w:rPr>
          <w:rFonts w:asciiTheme="minorHAnsi" w:hAnsiTheme="minorHAnsi"/>
          <w:sz w:val="24"/>
          <w:szCs w:val="28"/>
        </w:rPr>
        <w:t>R</w:t>
      </w:r>
      <w:r w:rsidR="0001436D" w:rsidRPr="0001436D">
        <w:rPr>
          <w:rFonts w:asciiTheme="minorHAnsi" w:hAnsiTheme="minorHAnsi"/>
          <w:sz w:val="24"/>
          <w:szCs w:val="28"/>
        </w:rPr>
        <w:t>isks</w:t>
      </w:r>
      <w:r w:rsidRPr="00560B2A">
        <w:rPr>
          <w:rFonts w:asciiTheme="minorHAnsi" w:hAnsiTheme="minorHAnsi"/>
          <w:sz w:val="24"/>
          <w:szCs w:val="28"/>
        </w:rPr>
        <w:t xml:space="preserve"> of JSC </w:t>
      </w:r>
      <w:r w:rsidR="0001436D">
        <w:rPr>
          <w:rFonts w:asciiTheme="minorHAnsi" w:hAnsiTheme="minorHAnsi"/>
          <w:sz w:val="24"/>
          <w:szCs w:val="28"/>
        </w:rPr>
        <w:t>“</w:t>
      </w:r>
      <w:r w:rsidRPr="00560B2A">
        <w:rPr>
          <w:rFonts w:asciiTheme="minorHAnsi" w:hAnsiTheme="minorHAnsi"/>
          <w:sz w:val="24"/>
          <w:szCs w:val="28"/>
        </w:rPr>
        <w:t xml:space="preserve">NC "KTZ" and </w:t>
      </w:r>
      <w:r w:rsidR="0001436D">
        <w:rPr>
          <w:rFonts w:asciiTheme="minorHAnsi" w:hAnsiTheme="minorHAnsi"/>
          <w:sz w:val="24"/>
          <w:szCs w:val="28"/>
        </w:rPr>
        <w:t>SDOs</w:t>
      </w:r>
      <w:r w:rsidRPr="00560B2A">
        <w:rPr>
          <w:rFonts w:asciiTheme="minorHAnsi" w:hAnsiTheme="minorHAnsi"/>
          <w:sz w:val="24"/>
          <w:szCs w:val="28"/>
        </w:rPr>
        <w:t>). At the same time,</w:t>
      </w:r>
      <w:r w:rsidR="0025386F">
        <w:rPr>
          <w:rFonts w:asciiTheme="minorHAnsi" w:hAnsiTheme="minorHAnsi"/>
          <w:sz w:val="24"/>
          <w:szCs w:val="28"/>
        </w:rPr>
        <w:t xml:space="preserve"> </w:t>
      </w:r>
      <w:r w:rsidRPr="00560B2A">
        <w:rPr>
          <w:rFonts w:asciiTheme="minorHAnsi" w:hAnsiTheme="minorHAnsi"/>
          <w:sz w:val="24"/>
          <w:szCs w:val="28"/>
        </w:rPr>
        <w:t>Acting</w:t>
      </w:r>
      <w:r w:rsidR="00CB6FE2">
        <w:rPr>
          <w:rFonts w:asciiTheme="minorHAnsi" w:hAnsiTheme="minorHAnsi"/>
          <w:sz w:val="24"/>
          <w:szCs w:val="28"/>
        </w:rPr>
        <w:t xml:space="preserve"> </w:t>
      </w:r>
      <w:r w:rsidRPr="00560B2A">
        <w:rPr>
          <w:rFonts w:asciiTheme="minorHAnsi" w:hAnsiTheme="minorHAnsi"/>
          <w:sz w:val="24"/>
          <w:szCs w:val="28"/>
        </w:rPr>
        <w:t>President</w:t>
      </w:r>
      <w:r w:rsidR="00451AB8">
        <w:rPr>
          <w:rFonts w:asciiTheme="minorHAnsi" w:hAnsiTheme="minorHAnsi"/>
          <w:sz w:val="24"/>
          <w:szCs w:val="28"/>
        </w:rPr>
        <w:t xml:space="preserve"> </w:t>
      </w:r>
      <w:r w:rsidR="00C77918">
        <w:rPr>
          <w:rFonts w:asciiTheme="minorHAnsi" w:hAnsiTheme="minorHAnsi"/>
          <w:sz w:val="24"/>
          <w:szCs w:val="28"/>
        </w:rPr>
        <w:t>of JSC "NC "</w:t>
      </w:r>
      <w:r w:rsidR="008C15F3">
        <w:rPr>
          <w:rFonts w:asciiTheme="minorHAnsi" w:hAnsiTheme="minorHAnsi"/>
          <w:sz w:val="24"/>
          <w:szCs w:val="28"/>
        </w:rPr>
        <w:t>ACSP</w:t>
      </w:r>
      <w:r w:rsidR="00C77918">
        <w:rPr>
          <w:rFonts w:asciiTheme="minorHAnsi" w:hAnsiTheme="minorHAnsi"/>
          <w:sz w:val="24"/>
          <w:szCs w:val="28"/>
        </w:rPr>
        <w:t xml:space="preserve">" </w:t>
      </w:r>
      <w:r w:rsidR="00451AB8">
        <w:rPr>
          <w:rFonts w:asciiTheme="minorHAnsi" w:hAnsiTheme="minorHAnsi"/>
          <w:sz w:val="24"/>
          <w:szCs w:val="28"/>
        </w:rPr>
        <w:t>M</w:t>
      </w:r>
      <w:r w:rsidR="0025386F">
        <w:rPr>
          <w:rFonts w:asciiTheme="minorHAnsi" w:hAnsiTheme="minorHAnsi"/>
          <w:sz w:val="24"/>
          <w:szCs w:val="28"/>
        </w:rPr>
        <w:t>.</w:t>
      </w:r>
      <w:r w:rsidR="00451AB8">
        <w:rPr>
          <w:rFonts w:asciiTheme="minorHAnsi" w:hAnsiTheme="minorHAnsi"/>
          <w:sz w:val="24"/>
          <w:szCs w:val="28"/>
        </w:rPr>
        <w:t>A</w:t>
      </w:r>
      <w:r w:rsidR="0025386F">
        <w:rPr>
          <w:rFonts w:asciiTheme="minorHAnsi" w:hAnsiTheme="minorHAnsi"/>
          <w:sz w:val="24"/>
          <w:szCs w:val="28"/>
        </w:rPr>
        <w:t>.</w:t>
      </w:r>
      <w:r w:rsidR="00451AB8">
        <w:rPr>
          <w:rFonts w:asciiTheme="minorHAnsi" w:hAnsiTheme="minorHAnsi"/>
          <w:sz w:val="24"/>
          <w:szCs w:val="28"/>
        </w:rPr>
        <w:t xml:space="preserve"> Wilson approved and agreed with the </w:t>
      </w:r>
      <w:r w:rsidR="0025386F" w:rsidRPr="00560B2A">
        <w:rPr>
          <w:rFonts w:asciiTheme="minorHAnsi" w:hAnsiTheme="minorHAnsi"/>
          <w:sz w:val="24"/>
          <w:szCs w:val="28"/>
        </w:rPr>
        <w:t xml:space="preserve">Anti-Corruption Agency of the Republic of Kazakhstan </w:t>
      </w:r>
      <w:r w:rsidR="00451AB8">
        <w:rPr>
          <w:rFonts w:asciiTheme="minorHAnsi" w:hAnsiTheme="minorHAnsi"/>
          <w:sz w:val="24"/>
          <w:szCs w:val="28"/>
        </w:rPr>
        <w:t xml:space="preserve">for the Ministry of Defense the Action Plan for implementing the recommendations to the analytical reference of the external analysis of corruption risks </w:t>
      </w:r>
      <w:r w:rsidR="0025386F">
        <w:rPr>
          <w:rFonts w:asciiTheme="minorHAnsi" w:hAnsiTheme="minorHAnsi"/>
          <w:sz w:val="24"/>
          <w:szCs w:val="28"/>
        </w:rPr>
        <w:t xml:space="preserve">(hereinafter referred to as the Plan for the </w:t>
      </w:r>
      <w:r w:rsidR="0025386F">
        <w:rPr>
          <w:rFonts w:asciiTheme="minorHAnsi" w:hAnsiTheme="minorHAnsi"/>
          <w:sz w:val="24"/>
          <w:szCs w:val="28"/>
        </w:rPr>
        <w:t>EACR</w:t>
      </w:r>
      <w:r w:rsidR="0025386F">
        <w:rPr>
          <w:rFonts w:asciiTheme="minorHAnsi" w:hAnsiTheme="minorHAnsi"/>
          <w:sz w:val="24"/>
          <w:szCs w:val="28"/>
        </w:rPr>
        <w:t xml:space="preserve"> of JSC "NC</w:t>
      </w:r>
      <w:r w:rsidR="0025386F">
        <w:rPr>
          <w:rFonts w:asciiTheme="minorHAnsi" w:hAnsiTheme="minorHAnsi"/>
          <w:sz w:val="24"/>
          <w:szCs w:val="28"/>
        </w:rPr>
        <w:t xml:space="preserve"> </w:t>
      </w:r>
      <w:r w:rsidR="0025386F">
        <w:rPr>
          <w:rFonts w:asciiTheme="minorHAnsi" w:hAnsiTheme="minorHAnsi"/>
          <w:sz w:val="24"/>
          <w:szCs w:val="28"/>
        </w:rPr>
        <w:t>"ACSP")</w:t>
      </w:r>
      <w:r w:rsidR="0025386F">
        <w:rPr>
          <w:rFonts w:asciiTheme="minorHAnsi" w:hAnsiTheme="minorHAnsi"/>
          <w:sz w:val="24"/>
          <w:szCs w:val="28"/>
        </w:rPr>
        <w:t xml:space="preserve"> </w:t>
      </w:r>
      <w:r w:rsidR="00451AB8">
        <w:rPr>
          <w:rFonts w:asciiTheme="minorHAnsi" w:hAnsiTheme="minorHAnsi"/>
          <w:sz w:val="24"/>
          <w:szCs w:val="28"/>
        </w:rPr>
        <w:t xml:space="preserve">in the activities of JSC "NC" </w:t>
      </w:r>
      <w:r w:rsidR="008C15F3">
        <w:rPr>
          <w:rFonts w:asciiTheme="minorHAnsi" w:hAnsiTheme="minorHAnsi"/>
          <w:sz w:val="24"/>
          <w:szCs w:val="28"/>
        </w:rPr>
        <w:t>ACSP</w:t>
      </w:r>
      <w:r w:rsidR="00451AB8">
        <w:rPr>
          <w:rFonts w:asciiTheme="minorHAnsi" w:hAnsiTheme="minorHAnsi"/>
          <w:sz w:val="24"/>
          <w:szCs w:val="28"/>
        </w:rPr>
        <w:t xml:space="preserve">", conducted by the </w:t>
      </w:r>
      <w:r w:rsidR="0025386F" w:rsidRPr="00560B2A">
        <w:rPr>
          <w:rFonts w:asciiTheme="minorHAnsi" w:hAnsiTheme="minorHAnsi"/>
          <w:sz w:val="24"/>
          <w:szCs w:val="28"/>
        </w:rPr>
        <w:t>Anti-Corruption Agency of the Republic of Kazakhstan</w:t>
      </w:r>
      <w:r w:rsidR="00451AB8">
        <w:rPr>
          <w:rFonts w:asciiTheme="minorHAnsi" w:hAnsiTheme="minorHAnsi"/>
          <w:sz w:val="24"/>
          <w:szCs w:val="28"/>
        </w:rPr>
        <w:t xml:space="preserve"> for the Ministry of Defense. </w:t>
      </w:r>
      <w:r w:rsidRPr="00560B2A">
        <w:rPr>
          <w:rFonts w:asciiTheme="minorHAnsi" w:hAnsiTheme="minorHAnsi"/>
          <w:sz w:val="24"/>
          <w:szCs w:val="28"/>
        </w:rPr>
        <w:t>At the same time, the Compliance</w:t>
      </w:r>
      <w:r w:rsidR="00AD5846">
        <w:rPr>
          <w:rFonts w:asciiTheme="minorHAnsi" w:hAnsiTheme="minorHAnsi"/>
          <w:sz w:val="24"/>
          <w:szCs w:val="28"/>
        </w:rPr>
        <w:t xml:space="preserve"> </w:t>
      </w:r>
      <w:r w:rsidRPr="00560B2A">
        <w:rPr>
          <w:rFonts w:asciiTheme="minorHAnsi" w:hAnsiTheme="minorHAnsi"/>
          <w:sz w:val="24"/>
          <w:szCs w:val="28"/>
        </w:rPr>
        <w:t>Controller</w:t>
      </w:r>
      <w:r w:rsidR="00AD5846">
        <w:rPr>
          <w:rFonts w:asciiTheme="minorHAnsi" w:hAnsiTheme="minorHAnsi"/>
          <w:sz w:val="24"/>
          <w:szCs w:val="28"/>
        </w:rPr>
        <w:t xml:space="preserve"> </w:t>
      </w:r>
      <w:r w:rsidRPr="00560B2A">
        <w:rPr>
          <w:rFonts w:asciiTheme="minorHAnsi" w:hAnsiTheme="minorHAnsi"/>
          <w:sz w:val="24"/>
          <w:szCs w:val="28"/>
        </w:rPr>
        <w:t>of JSC "NC "</w:t>
      </w:r>
      <w:r w:rsidR="008C15F3">
        <w:rPr>
          <w:rFonts w:asciiTheme="minorHAnsi" w:hAnsiTheme="minorHAnsi"/>
          <w:sz w:val="24"/>
          <w:szCs w:val="28"/>
        </w:rPr>
        <w:t>ACSP</w:t>
      </w:r>
      <w:r w:rsidRPr="00560B2A">
        <w:rPr>
          <w:rFonts w:asciiTheme="minorHAnsi" w:hAnsiTheme="minorHAnsi"/>
          <w:sz w:val="24"/>
          <w:szCs w:val="28"/>
        </w:rPr>
        <w:t>" is assigned to monitor and inform the members of the Committee and the Board of Directors of JSC "NC "</w:t>
      </w:r>
      <w:r w:rsidR="008C15F3">
        <w:rPr>
          <w:rFonts w:asciiTheme="minorHAnsi" w:hAnsiTheme="minorHAnsi"/>
          <w:sz w:val="24"/>
          <w:szCs w:val="28"/>
        </w:rPr>
        <w:t>ACSP</w:t>
      </w:r>
      <w:r w:rsidRPr="00560B2A">
        <w:rPr>
          <w:rFonts w:asciiTheme="minorHAnsi" w:hAnsiTheme="minorHAnsi"/>
          <w:sz w:val="24"/>
          <w:szCs w:val="28"/>
        </w:rPr>
        <w:t>" on the status of implementation of the items of the Plan of JSC "NC "KTZ"</w:t>
      </w:r>
      <w:r w:rsidR="006A0BD7">
        <w:rPr>
          <w:rFonts w:asciiTheme="minorHAnsi" w:hAnsiTheme="minorHAnsi"/>
          <w:sz w:val="24"/>
          <w:szCs w:val="28"/>
        </w:rPr>
        <w:t xml:space="preserve"> </w:t>
      </w:r>
      <w:r w:rsidRPr="00560B2A">
        <w:rPr>
          <w:rFonts w:asciiTheme="minorHAnsi" w:hAnsiTheme="minorHAnsi"/>
          <w:sz w:val="24"/>
          <w:szCs w:val="28"/>
        </w:rPr>
        <w:t xml:space="preserve">and </w:t>
      </w:r>
      <w:proofErr w:type="gramStart"/>
      <w:r w:rsidR="0025386F">
        <w:rPr>
          <w:rFonts w:asciiTheme="minorHAnsi" w:hAnsiTheme="minorHAnsi"/>
          <w:sz w:val="24"/>
          <w:szCs w:val="28"/>
        </w:rPr>
        <w:t>S</w:t>
      </w:r>
      <w:r w:rsidRPr="00560B2A">
        <w:rPr>
          <w:rFonts w:asciiTheme="minorHAnsi" w:hAnsiTheme="minorHAnsi"/>
          <w:sz w:val="24"/>
          <w:szCs w:val="28"/>
        </w:rPr>
        <w:t>DO</w:t>
      </w:r>
      <w:r w:rsidR="0025386F">
        <w:rPr>
          <w:rFonts w:asciiTheme="minorHAnsi" w:hAnsiTheme="minorHAnsi"/>
          <w:sz w:val="24"/>
          <w:szCs w:val="28"/>
        </w:rPr>
        <w:t>s</w:t>
      </w:r>
      <w:r w:rsidRPr="00560B2A">
        <w:rPr>
          <w:rFonts w:asciiTheme="minorHAnsi" w:hAnsiTheme="minorHAnsi"/>
          <w:sz w:val="24"/>
          <w:szCs w:val="28"/>
        </w:rPr>
        <w:t xml:space="preserve"> ,</w:t>
      </w:r>
      <w:proofErr w:type="gramEnd"/>
      <w:r w:rsidRPr="00560B2A">
        <w:rPr>
          <w:rFonts w:asciiTheme="minorHAnsi" w:hAnsiTheme="minorHAnsi"/>
          <w:sz w:val="24"/>
          <w:szCs w:val="28"/>
        </w:rPr>
        <w:t xml:space="preserve"> the Plan for the </w:t>
      </w:r>
      <w:r w:rsidR="0025386F">
        <w:rPr>
          <w:rFonts w:asciiTheme="minorHAnsi" w:hAnsiTheme="minorHAnsi"/>
          <w:sz w:val="24"/>
          <w:szCs w:val="28"/>
        </w:rPr>
        <w:t>E</w:t>
      </w:r>
      <w:r w:rsidRPr="00560B2A">
        <w:rPr>
          <w:rFonts w:asciiTheme="minorHAnsi" w:hAnsiTheme="minorHAnsi"/>
          <w:sz w:val="24"/>
          <w:szCs w:val="28"/>
        </w:rPr>
        <w:t>ACR of JSC</w:t>
      </w:r>
      <w:r w:rsidR="0025386F">
        <w:rPr>
          <w:rFonts w:asciiTheme="minorHAnsi" w:hAnsiTheme="minorHAnsi"/>
          <w:sz w:val="24"/>
          <w:szCs w:val="28"/>
        </w:rPr>
        <w:t xml:space="preserve"> </w:t>
      </w:r>
      <w:r w:rsidRPr="00560B2A">
        <w:rPr>
          <w:rFonts w:asciiTheme="minorHAnsi" w:hAnsiTheme="minorHAnsi"/>
          <w:sz w:val="24"/>
          <w:szCs w:val="28"/>
        </w:rPr>
        <w:t xml:space="preserve">"NC "KTZ" and </w:t>
      </w:r>
      <w:r w:rsidR="0025386F">
        <w:rPr>
          <w:rFonts w:asciiTheme="minorHAnsi" w:hAnsiTheme="minorHAnsi"/>
          <w:sz w:val="24"/>
          <w:szCs w:val="28"/>
        </w:rPr>
        <w:t>S</w:t>
      </w:r>
      <w:r w:rsidRPr="00560B2A">
        <w:rPr>
          <w:rFonts w:asciiTheme="minorHAnsi" w:hAnsiTheme="minorHAnsi"/>
          <w:sz w:val="24"/>
          <w:szCs w:val="28"/>
        </w:rPr>
        <w:t>DO</w:t>
      </w:r>
      <w:r w:rsidR="0025386F">
        <w:rPr>
          <w:rFonts w:asciiTheme="minorHAnsi" w:hAnsiTheme="minorHAnsi"/>
          <w:sz w:val="24"/>
          <w:szCs w:val="28"/>
        </w:rPr>
        <w:t>s</w:t>
      </w:r>
      <w:r w:rsidRPr="00560B2A">
        <w:rPr>
          <w:rFonts w:asciiTheme="minorHAnsi" w:hAnsiTheme="minorHAnsi"/>
          <w:sz w:val="24"/>
          <w:szCs w:val="28"/>
        </w:rPr>
        <w:t xml:space="preserve">, the Plan for the </w:t>
      </w:r>
      <w:r w:rsidR="0025386F">
        <w:rPr>
          <w:rFonts w:asciiTheme="minorHAnsi" w:hAnsiTheme="minorHAnsi"/>
          <w:sz w:val="24"/>
          <w:szCs w:val="28"/>
        </w:rPr>
        <w:t>E</w:t>
      </w:r>
      <w:r w:rsidRPr="00560B2A">
        <w:rPr>
          <w:rFonts w:asciiTheme="minorHAnsi" w:hAnsiTheme="minorHAnsi"/>
          <w:sz w:val="24"/>
          <w:szCs w:val="28"/>
        </w:rPr>
        <w:t xml:space="preserve">ACR of JSC "NC </w:t>
      </w:r>
      <w:r w:rsidR="0025386F">
        <w:rPr>
          <w:rFonts w:asciiTheme="minorHAnsi" w:hAnsiTheme="minorHAnsi"/>
          <w:sz w:val="24"/>
          <w:szCs w:val="28"/>
        </w:rPr>
        <w:t>“</w:t>
      </w:r>
      <w:r w:rsidR="008C15F3">
        <w:rPr>
          <w:rFonts w:asciiTheme="minorHAnsi" w:hAnsiTheme="minorHAnsi"/>
          <w:sz w:val="24"/>
          <w:szCs w:val="28"/>
        </w:rPr>
        <w:t>ACSP</w:t>
      </w:r>
      <w:r w:rsidRPr="00560B2A">
        <w:rPr>
          <w:rFonts w:asciiTheme="minorHAnsi" w:hAnsiTheme="minorHAnsi"/>
          <w:sz w:val="24"/>
          <w:szCs w:val="28"/>
        </w:rPr>
        <w:t>" in the framework of quarterly reports on the activities of Compliance</w:t>
      </w:r>
      <w:r w:rsidR="0025386F">
        <w:rPr>
          <w:rFonts w:asciiTheme="minorHAnsi" w:hAnsiTheme="minorHAnsi"/>
          <w:sz w:val="24"/>
          <w:szCs w:val="28"/>
        </w:rPr>
        <w:t xml:space="preserve"> </w:t>
      </w:r>
      <w:r w:rsidRPr="00560B2A">
        <w:rPr>
          <w:rFonts w:asciiTheme="minorHAnsi" w:hAnsiTheme="minorHAnsi"/>
          <w:sz w:val="24"/>
          <w:szCs w:val="28"/>
        </w:rPr>
        <w:t xml:space="preserve">Controller. Information on the execution/non-execution of items 83, 84, 85, 86, 87, 88 of the Plan for the </w:t>
      </w:r>
      <w:r w:rsidR="006A0BD7">
        <w:rPr>
          <w:rFonts w:asciiTheme="minorHAnsi" w:hAnsiTheme="minorHAnsi"/>
          <w:sz w:val="24"/>
          <w:szCs w:val="28"/>
        </w:rPr>
        <w:t>E</w:t>
      </w:r>
      <w:r w:rsidRPr="00560B2A">
        <w:rPr>
          <w:rFonts w:asciiTheme="minorHAnsi" w:hAnsiTheme="minorHAnsi"/>
          <w:sz w:val="24"/>
          <w:szCs w:val="28"/>
        </w:rPr>
        <w:t>ACR of JSC "NC "KTZ"</w:t>
      </w:r>
      <w:r w:rsidR="006A0BD7">
        <w:rPr>
          <w:rFonts w:asciiTheme="minorHAnsi" w:hAnsiTheme="minorHAnsi"/>
          <w:sz w:val="24"/>
          <w:szCs w:val="28"/>
        </w:rPr>
        <w:t xml:space="preserve"> </w:t>
      </w:r>
      <w:r w:rsidRPr="00560B2A">
        <w:rPr>
          <w:rFonts w:asciiTheme="minorHAnsi" w:hAnsiTheme="minorHAnsi"/>
          <w:sz w:val="24"/>
          <w:szCs w:val="28"/>
        </w:rPr>
        <w:t xml:space="preserve">and </w:t>
      </w:r>
      <w:r w:rsidR="006A0BD7">
        <w:rPr>
          <w:rFonts w:asciiTheme="minorHAnsi" w:hAnsiTheme="minorHAnsi"/>
          <w:sz w:val="24"/>
          <w:szCs w:val="28"/>
        </w:rPr>
        <w:t>SDOs</w:t>
      </w:r>
      <w:r w:rsidRPr="00560B2A">
        <w:rPr>
          <w:rFonts w:asciiTheme="minorHAnsi" w:hAnsiTheme="minorHAnsi"/>
          <w:sz w:val="24"/>
          <w:szCs w:val="28"/>
        </w:rPr>
        <w:t xml:space="preserve">, </w:t>
      </w:r>
      <w:proofErr w:type="gramStart"/>
      <w:r w:rsidRPr="00560B2A">
        <w:rPr>
          <w:rFonts w:asciiTheme="minorHAnsi" w:hAnsiTheme="minorHAnsi"/>
          <w:sz w:val="24"/>
          <w:szCs w:val="28"/>
        </w:rPr>
        <w:t xml:space="preserve">all </w:t>
      </w:r>
      <w:r w:rsidR="0025386F">
        <w:rPr>
          <w:rFonts w:asciiTheme="minorHAnsi" w:hAnsiTheme="minorHAnsi"/>
          <w:sz w:val="24"/>
          <w:szCs w:val="28"/>
        </w:rPr>
        <w:t xml:space="preserve"> </w:t>
      </w:r>
      <w:r w:rsidRPr="00560B2A">
        <w:rPr>
          <w:rFonts w:asciiTheme="minorHAnsi" w:hAnsiTheme="minorHAnsi"/>
          <w:sz w:val="24"/>
          <w:szCs w:val="28"/>
        </w:rPr>
        <w:t>items</w:t>
      </w:r>
      <w:proofErr w:type="gramEnd"/>
      <w:r w:rsidRPr="00560B2A">
        <w:rPr>
          <w:rFonts w:asciiTheme="minorHAnsi" w:hAnsiTheme="minorHAnsi"/>
          <w:sz w:val="24"/>
          <w:szCs w:val="28"/>
        </w:rPr>
        <w:t xml:space="preserve"> of the Plan for the </w:t>
      </w:r>
      <w:r w:rsidR="006A0BD7">
        <w:rPr>
          <w:rFonts w:asciiTheme="minorHAnsi" w:hAnsiTheme="minorHAnsi"/>
          <w:sz w:val="24"/>
          <w:szCs w:val="28"/>
        </w:rPr>
        <w:t>E</w:t>
      </w:r>
      <w:r w:rsidRPr="00560B2A">
        <w:rPr>
          <w:rFonts w:asciiTheme="minorHAnsi" w:hAnsiTheme="minorHAnsi"/>
          <w:sz w:val="24"/>
          <w:szCs w:val="28"/>
        </w:rPr>
        <w:t>ACR of JSC</w:t>
      </w:r>
      <w:r w:rsidR="006A0BD7">
        <w:rPr>
          <w:rFonts w:asciiTheme="minorHAnsi" w:hAnsiTheme="minorHAnsi"/>
          <w:sz w:val="24"/>
          <w:szCs w:val="28"/>
        </w:rPr>
        <w:t xml:space="preserve"> </w:t>
      </w:r>
      <w:r w:rsidRPr="00560B2A">
        <w:rPr>
          <w:rFonts w:asciiTheme="minorHAnsi" w:hAnsiTheme="minorHAnsi"/>
          <w:sz w:val="24"/>
          <w:szCs w:val="28"/>
        </w:rPr>
        <w:t>"NC "</w:t>
      </w:r>
      <w:r w:rsidR="008C15F3">
        <w:rPr>
          <w:rFonts w:asciiTheme="minorHAnsi" w:hAnsiTheme="minorHAnsi"/>
          <w:sz w:val="24"/>
          <w:szCs w:val="28"/>
        </w:rPr>
        <w:t>ACSP</w:t>
      </w:r>
      <w:r w:rsidRPr="00560B2A">
        <w:rPr>
          <w:rFonts w:asciiTheme="minorHAnsi" w:hAnsiTheme="minorHAnsi"/>
          <w:sz w:val="24"/>
          <w:szCs w:val="28"/>
        </w:rPr>
        <w:t>" are indicated in the letters of JSC "NC "</w:t>
      </w:r>
      <w:r w:rsidR="008C15F3">
        <w:rPr>
          <w:rFonts w:asciiTheme="minorHAnsi" w:hAnsiTheme="minorHAnsi"/>
          <w:sz w:val="24"/>
          <w:szCs w:val="28"/>
        </w:rPr>
        <w:t>ACSP</w:t>
      </w:r>
      <w:r w:rsidRPr="00560B2A">
        <w:rPr>
          <w:rFonts w:asciiTheme="minorHAnsi" w:hAnsiTheme="minorHAnsi"/>
          <w:sz w:val="24"/>
          <w:szCs w:val="28"/>
        </w:rPr>
        <w:t>" dated February 23, 2023, dated March 15, 2023,  April 19, 2023, May 29, 2023, June 6, 2023, June 6, 2023, June 30, 2023. Copies of these letters of JSC "NC "</w:t>
      </w:r>
      <w:r w:rsidR="008C15F3">
        <w:rPr>
          <w:rFonts w:asciiTheme="minorHAnsi" w:hAnsiTheme="minorHAnsi"/>
          <w:sz w:val="24"/>
          <w:szCs w:val="28"/>
        </w:rPr>
        <w:t>ACSP</w:t>
      </w:r>
      <w:r w:rsidRPr="00560B2A">
        <w:rPr>
          <w:rFonts w:asciiTheme="minorHAnsi" w:hAnsiTheme="minorHAnsi"/>
          <w:sz w:val="24"/>
          <w:szCs w:val="28"/>
        </w:rPr>
        <w:t>" were sent to the C</w:t>
      </w:r>
      <w:r w:rsidR="006A0BD7">
        <w:rPr>
          <w:rFonts w:asciiTheme="minorHAnsi" w:hAnsiTheme="minorHAnsi"/>
          <w:sz w:val="24"/>
          <w:szCs w:val="28"/>
        </w:rPr>
        <w:t>S</w:t>
      </w:r>
      <w:r w:rsidRPr="00560B2A">
        <w:rPr>
          <w:rFonts w:asciiTheme="minorHAnsi" w:hAnsiTheme="minorHAnsi"/>
          <w:sz w:val="24"/>
          <w:szCs w:val="28"/>
        </w:rPr>
        <w:t xml:space="preserve"> of JSC "NC "KTZ" in order to consolidate information on the implementation of the </w:t>
      </w:r>
      <w:r w:rsidR="006A0BD7">
        <w:rPr>
          <w:rFonts w:asciiTheme="minorHAnsi" w:hAnsiTheme="minorHAnsi"/>
          <w:sz w:val="24"/>
          <w:szCs w:val="28"/>
        </w:rPr>
        <w:t>E</w:t>
      </w:r>
      <w:r w:rsidRPr="00560B2A">
        <w:rPr>
          <w:rFonts w:asciiTheme="minorHAnsi" w:hAnsiTheme="minorHAnsi"/>
          <w:sz w:val="24"/>
          <w:szCs w:val="28"/>
        </w:rPr>
        <w:t xml:space="preserve">ACR Plan activities of JSC "NC "KTZ" and </w:t>
      </w:r>
      <w:r w:rsidR="006A0BD7">
        <w:rPr>
          <w:rFonts w:asciiTheme="minorHAnsi" w:hAnsiTheme="minorHAnsi"/>
          <w:sz w:val="24"/>
          <w:szCs w:val="28"/>
        </w:rPr>
        <w:t>S</w:t>
      </w:r>
      <w:r w:rsidRPr="00560B2A">
        <w:rPr>
          <w:rFonts w:asciiTheme="minorHAnsi" w:hAnsiTheme="minorHAnsi"/>
          <w:sz w:val="24"/>
          <w:szCs w:val="28"/>
        </w:rPr>
        <w:t>DO</w:t>
      </w:r>
      <w:r w:rsidR="006A0BD7">
        <w:rPr>
          <w:rFonts w:asciiTheme="minorHAnsi" w:hAnsiTheme="minorHAnsi"/>
          <w:sz w:val="24"/>
          <w:szCs w:val="28"/>
        </w:rPr>
        <w:t>s</w:t>
      </w:r>
      <w:r w:rsidRPr="00560B2A">
        <w:rPr>
          <w:rFonts w:asciiTheme="minorHAnsi" w:hAnsiTheme="minorHAnsi"/>
          <w:sz w:val="24"/>
          <w:szCs w:val="28"/>
        </w:rPr>
        <w:t>.</w:t>
      </w:r>
    </w:p>
    <w:p w14:paraId="632D05A5" w14:textId="77777777" w:rsidR="00BE22C1" w:rsidRDefault="00BE22C1" w:rsidP="006F7D96">
      <w:pPr>
        <w:tabs>
          <w:tab w:val="left" w:pos="284"/>
        </w:tabs>
        <w:spacing w:before="100"/>
        <w:rPr>
          <w:rFonts w:asciiTheme="minorHAnsi" w:hAnsiTheme="minorHAnsi"/>
          <w:sz w:val="24"/>
          <w:szCs w:val="28"/>
        </w:rPr>
      </w:pPr>
    </w:p>
    <w:p w14:paraId="513E6AEC" w14:textId="77777777" w:rsidR="00A90BC1" w:rsidRPr="001F3267" w:rsidRDefault="00A90BC1" w:rsidP="001F06A0">
      <w:pPr>
        <w:ind w:firstLine="709"/>
        <w:rPr>
          <w:rFonts w:asciiTheme="minorHAnsi" w:eastAsiaTheme="minorHAnsi" w:hAnsiTheme="minorHAnsi"/>
          <w:b/>
          <w:sz w:val="28"/>
          <w:szCs w:val="28"/>
          <w:lang w:eastAsia="en-US"/>
        </w:rPr>
      </w:pPr>
      <w:r w:rsidRPr="001F3267">
        <w:rPr>
          <w:rFonts w:asciiTheme="minorHAnsi" w:eastAsiaTheme="minorHAnsi" w:hAnsiTheme="minorHAnsi"/>
          <w:b/>
          <w:sz w:val="28"/>
          <w:szCs w:val="28"/>
          <w:lang w:eastAsia="en-US"/>
        </w:rPr>
        <w:br w:type="page"/>
      </w:r>
    </w:p>
    <w:p w14:paraId="6298D3B9" w14:textId="77777777" w:rsidR="001F06A0" w:rsidRPr="00BE22C1" w:rsidRDefault="00DF66B0" w:rsidP="00937585">
      <w:pPr>
        <w:spacing w:before="100"/>
        <w:rPr>
          <w:rFonts w:asciiTheme="minorHAnsi" w:eastAsiaTheme="minorHAnsi" w:hAnsiTheme="minorHAnsi"/>
          <w:b/>
          <w:color w:val="365F91" w:themeColor="accent1" w:themeShade="BF"/>
          <w:sz w:val="24"/>
          <w:szCs w:val="28"/>
          <w:lang w:eastAsia="en-US"/>
        </w:rPr>
      </w:pPr>
      <w:r w:rsidRPr="00BE22C1">
        <w:rPr>
          <w:rFonts w:asciiTheme="minorHAnsi" w:eastAsiaTheme="minorHAnsi" w:hAnsiTheme="minorHAnsi"/>
          <w:b/>
          <w:color w:val="365F91" w:themeColor="accent1" w:themeShade="BF"/>
          <w:sz w:val="24"/>
          <w:szCs w:val="28"/>
          <w:lang w:eastAsia="en-US"/>
        </w:rPr>
        <w:lastRenderedPageBreak/>
        <w:t>CONFLICT OF INTEREST MANAGEMENT (GRI 2-15)</w:t>
      </w:r>
    </w:p>
    <w:p w14:paraId="1BFF40F1" w14:textId="77777777" w:rsidR="001F06A0" w:rsidRPr="001F3267" w:rsidRDefault="001F06A0" w:rsidP="00BC731D">
      <w:pPr>
        <w:rPr>
          <w:rFonts w:asciiTheme="minorHAnsi" w:eastAsiaTheme="minorHAnsi" w:hAnsiTheme="minorHAnsi"/>
          <w:b/>
          <w:sz w:val="24"/>
          <w:szCs w:val="28"/>
          <w:lang w:eastAsia="en-US"/>
        </w:rPr>
      </w:pPr>
    </w:p>
    <w:p w14:paraId="2A6B2423" w14:textId="723A9579" w:rsidR="00B431E2" w:rsidRP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JSC </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NC </w:t>
      </w:r>
      <w:r w:rsidR="006A0BD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 has a JSC </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NC </w:t>
      </w:r>
      <w:r w:rsidR="006A0BD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 Policy on prevention and Resolution of Conflicts of Interest of JSC</w:t>
      </w:r>
      <w:r w:rsidR="006A0BD7">
        <w:rPr>
          <w:rFonts w:asciiTheme="minorHAnsi" w:eastAsiaTheme="minorHAnsi" w:hAnsiTheme="minorHAnsi"/>
          <w:sz w:val="24"/>
          <w:szCs w:val="28"/>
          <w:lang w:eastAsia="en-US"/>
        </w:rPr>
        <w:t xml:space="preserve"> “</w:t>
      </w:r>
      <w:r w:rsidRPr="00B431E2">
        <w:rPr>
          <w:rFonts w:asciiTheme="minorHAnsi" w:eastAsiaTheme="minorHAnsi" w:hAnsiTheme="minorHAnsi"/>
          <w:sz w:val="24"/>
          <w:szCs w:val="28"/>
          <w:lang w:eastAsia="en-US"/>
        </w:rPr>
        <w:t xml:space="preserve">NC </w:t>
      </w:r>
      <w:r w:rsidR="006A0BD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 approved by the decision of the Board of Directors dated December 2, 2022, and posted on the official website of JSC </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NC </w:t>
      </w:r>
      <w:r w:rsidR="006A0BD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w:t>
      </w:r>
    </w:p>
    <w:p w14:paraId="6B560A3C" w14:textId="56DA2CD0" w:rsidR="00B431E2" w:rsidRP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Within the framework of compliance with the Law of the Republic of Kazakhstan "On Combating Corruption" i</w:t>
      </w:r>
      <w:r w:rsidR="006A0BD7">
        <w:rPr>
          <w:rFonts w:asciiTheme="minorHAnsi" w:eastAsiaTheme="minorHAnsi" w:hAnsiTheme="minorHAnsi"/>
          <w:sz w:val="24"/>
          <w:szCs w:val="28"/>
          <w:lang w:eastAsia="en-US"/>
        </w:rPr>
        <w:t>n</w:t>
      </w:r>
      <w:r w:rsidRPr="00B431E2">
        <w:rPr>
          <w:rFonts w:asciiTheme="minorHAnsi" w:eastAsiaTheme="minorHAnsi" w:hAnsiTheme="minorHAnsi"/>
          <w:sz w:val="24"/>
          <w:szCs w:val="28"/>
          <w:lang w:eastAsia="en-US"/>
        </w:rPr>
        <w:t xml:space="preserve"> JSC </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B431E2">
        <w:rPr>
          <w:rFonts w:asciiTheme="minorHAnsi" w:eastAsiaTheme="minorHAnsi" w:hAnsiTheme="minorHAnsi"/>
          <w:sz w:val="24"/>
          <w:szCs w:val="28"/>
          <w:lang w:eastAsia="en-US"/>
        </w:rPr>
        <w:t xml:space="preserve">" has an Anti-corruption Policy, as well as a Code of Business Ethics, which provides for measures to prevent and resolve conflicts of interest, as well as responsibility of officials and employees of JSC </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NC "</w:t>
      </w:r>
      <w:r w:rsidR="008C15F3">
        <w:rPr>
          <w:rFonts w:asciiTheme="minorHAnsi" w:eastAsiaTheme="minorHAnsi" w:hAnsiTheme="minorHAnsi"/>
          <w:sz w:val="24"/>
          <w:szCs w:val="28"/>
          <w:lang w:eastAsia="en-US"/>
        </w:rPr>
        <w:t>ACSP</w:t>
      </w:r>
      <w:r w:rsidRPr="00B431E2">
        <w:rPr>
          <w:rFonts w:asciiTheme="minorHAnsi" w:eastAsiaTheme="minorHAnsi" w:hAnsiTheme="minorHAnsi"/>
          <w:sz w:val="24"/>
          <w:szCs w:val="28"/>
          <w:lang w:eastAsia="en-US"/>
        </w:rPr>
        <w:t>" for non-fulfillment of obligations to prevent conflicts of interest.</w:t>
      </w:r>
    </w:p>
    <w:p w14:paraId="5ED3907D" w14:textId="048FA287" w:rsidR="00B431E2" w:rsidRP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In order to ensure that the staff of </w:t>
      </w:r>
      <w:r w:rsidR="00AB762E">
        <w:rPr>
          <w:rFonts w:asciiTheme="minorHAnsi" w:eastAsiaTheme="minorHAnsi" w:hAnsiTheme="minorHAnsi"/>
          <w:sz w:val="24"/>
          <w:szCs w:val="28"/>
          <w:lang w:eastAsia="en-US"/>
        </w:rPr>
        <w:t>JSC “NC “ACSP”</w:t>
      </w:r>
      <w:r w:rsidRPr="00B431E2">
        <w:rPr>
          <w:rFonts w:asciiTheme="minorHAnsi" w:eastAsiaTheme="minorHAnsi" w:hAnsiTheme="minorHAnsi"/>
          <w:sz w:val="24"/>
          <w:szCs w:val="28"/>
          <w:lang w:eastAsia="en-US"/>
        </w:rPr>
        <w:t xml:space="preserve"> does not tolerate corruption in 2023, the officials of </w:t>
      </w:r>
      <w:r w:rsidR="00AB762E">
        <w:rPr>
          <w:rFonts w:asciiTheme="minorHAnsi" w:eastAsiaTheme="minorHAnsi" w:hAnsiTheme="minorHAnsi"/>
          <w:sz w:val="24"/>
          <w:szCs w:val="28"/>
          <w:lang w:eastAsia="en-US"/>
        </w:rPr>
        <w:t xml:space="preserve">JSC “NC “ACSP” </w:t>
      </w:r>
      <w:r w:rsidRPr="00B431E2">
        <w:rPr>
          <w:rFonts w:asciiTheme="minorHAnsi" w:eastAsiaTheme="minorHAnsi" w:hAnsiTheme="minorHAnsi"/>
          <w:sz w:val="24"/>
          <w:szCs w:val="28"/>
          <w:lang w:eastAsia="en-US"/>
        </w:rPr>
        <w:t>performing organizational and administrative functions filled out and signed Conflict of Interest Declarations in detail.</w:t>
      </w:r>
    </w:p>
    <w:p w14:paraId="755AEC70" w14:textId="3CF63CFF" w:rsidR="00B431E2" w:rsidRDefault="00B431E2" w:rsidP="00B431E2">
      <w:pPr>
        <w:rPr>
          <w:rFonts w:asciiTheme="minorHAnsi" w:eastAsiaTheme="minorHAnsi" w:hAnsiTheme="minorHAnsi"/>
          <w:sz w:val="24"/>
          <w:szCs w:val="28"/>
          <w:lang w:eastAsia="en-US"/>
        </w:rPr>
      </w:pPr>
      <w:r w:rsidRPr="00B431E2">
        <w:rPr>
          <w:rFonts w:asciiTheme="minorHAnsi" w:eastAsiaTheme="minorHAnsi" w:hAnsiTheme="minorHAnsi"/>
          <w:sz w:val="24"/>
          <w:szCs w:val="28"/>
          <w:lang w:eastAsia="en-US"/>
        </w:rPr>
        <w:t xml:space="preserve">Based on the results of 2023, all necessary measures were taken to prevent and resolve potential or actual conflicts of interests of officials and employees of JSC </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 xml:space="preserve">NC </w:t>
      </w:r>
      <w:r w:rsidR="006A0BD7">
        <w:rPr>
          <w:rFonts w:asciiTheme="minorHAnsi" w:eastAsiaTheme="minorHAnsi" w:hAnsiTheme="minorHAnsi"/>
          <w:sz w:val="24"/>
          <w:szCs w:val="28"/>
          <w:lang w:eastAsia="en-US"/>
        </w:rPr>
        <w:t>“</w:t>
      </w:r>
      <w:r w:rsidR="008C15F3">
        <w:rPr>
          <w:rFonts w:asciiTheme="minorHAnsi" w:eastAsiaTheme="minorHAnsi" w:hAnsiTheme="minorHAnsi"/>
          <w:sz w:val="24"/>
          <w:szCs w:val="28"/>
          <w:lang w:eastAsia="en-US"/>
        </w:rPr>
        <w:t>ACSP</w:t>
      </w:r>
      <w:r w:rsidR="006A0BD7">
        <w:rPr>
          <w:rFonts w:asciiTheme="minorHAnsi" w:eastAsiaTheme="minorHAnsi" w:hAnsiTheme="minorHAnsi"/>
          <w:sz w:val="24"/>
          <w:szCs w:val="28"/>
          <w:lang w:eastAsia="en-US"/>
        </w:rPr>
        <w:t>”</w:t>
      </w:r>
      <w:r w:rsidRPr="00B431E2">
        <w:rPr>
          <w:rFonts w:asciiTheme="minorHAnsi" w:eastAsiaTheme="minorHAnsi" w:hAnsiTheme="minorHAnsi"/>
          <w:sz w:val="24"/>
          <w:szCs w:val="28"/>
          <w:lang w:eastAsia="en-US"/>
        </w:rPr>
        <w:t>.</w:t>
      </w:r>
    </w:p>
    <w:p w14:paraId="3C2D8D82" w14:textId="77777777" w:rsidR="00B431E2" w:rsidRDefault="00B431E2" w:rsidP="00BC731D">
      <w:pPr>
        <w:rPr>
          <w:rFonts w:asciiTheme="minorHAnsi" w:eastAsiaTheme="minorHAnsi" w:hAnsiTheme="minorHAnsi"/>
          <w:sz w:val="24"/>
          <w:szCs w:val="28"/>
          <w:lang w:eastAsia="en-US"/>
        </w:rPr>
      </w:pPr>
    </w:p>
    <w:p w14:paraId="3A9A81C7" w14:textId="77777777" w:rsidR="001F06A0" w:rsidRPr="001F3267" w:rsidRDefault="001F06A0">
      <w:pPr>
        <w:spacing w:after="200" w:line="276" w:lineRule="auto"/>
        <w:rPr>
          <w:rFonts w:asciiTheme="minorHAnsi" w:eastAsiaTheme="minorHAnsi" w:hAnsiTheme="minorHAnsi"/>
          <w:sz w:val="28"/>
          <w:szCs w:val="28"/>
          <w:lang w:eastAsia="en-US"/>
        </w:rPr>
      </w:pPr>
      <w:r w:rsidRPr="001F3267">
        <w:rPr>
          <w:rFonts w:asciiTheme="minorHAnsi" w:eastAsiaTheme="minorHAnsi" w:hAnsiTheme="minorHAnsi"/>
          <w:sz w:val="28"/>
          <w:szCs w:val="28"/>
          <w:lang w:eastAsia="en-US"/>
        </w:rPr>
        <w:br w:type="page"/>
      </w:r>
    </w:p>
    <w:p w14:paraId="5471890E" w14:textId="77777777" w:rsidR="00620049" w:rsidRPr="00BE22C1" w:rsidRDefault="00620049" w:rsidP="00620049">
      <w:pPr>
        <w:tabs>
          <w:tab w:val="left" w:pos="284"/>
          <w:tab w:val="left" w:pos="1134"/>
        </w:tabs>
        <w:spacing w:before="100"/>
        <w:rPr>
          <w:rFonts w:asciiTheme="minorHAnsi" w:eastAsia="Calibri" w:hAnsiTheme="minorHAnsi"/>
          <w:b/>
          <w:color w:val="365F91" w:themeColor="accent1" w:themeShade="BF"/>
          <w:sz w:val="24"/>
          <w:szCs w:val="28"/>
          <w:lang w:eastAsia="en-US"/>
        </w:rPr>
      </w:pPr>
      <w:r w:rsidRPr="00BE22C1">
        <w:rPr>
          <w:rFonts w:asciiTheme="minorHAnsi" w:eastAsia="Calibri" w:hAnsiTheme="minorHAnsi"/>
          <w:b/>
          <w:color w:val="365F91" w:themeColor="accent1" w:themeShade="BF"/>
          <w:sz w:val="24"/>
          <w:szCs w:val="28"/>
          <w:lang w:eastAsia="en-US"/>
        </w:rPr>
        <w:lastRenderedPageBreak/>
        <w:t>CORPORATE ETHICS (GRI 2-26)</w:t>
      </w:r>
    </w:p>
    <w:p w14:paraId="22A3CF28" w14:textId="77777777" w:rsidR="00620049" w:rsidRPr="001F3267" w:rsidRDefault="00620049" w:rsidP="00620049">
      <w:pPr>
        <w:tabs>
          <w:tab w:val="left" w:pos="284"/>
          <w:tab w:val="left" w:pos="1134"/>
        </w:tabs>
        <w:spacing w:before="100"/>
        <w:rPr>
          <w:rFonts w:asciiTheme="minorHAnsi" w:eastAsia="Calibri" w:hAnsiTheme="minorHAnsi"/>
          <w:sz w:val="24"/>
          <w:szCs w:val="28"/>
          <w:lang w:eastAsia="en-US"/>
        </w:rPr>
      </w:pPr>
    </w:p>
    <w:p w14:paraId="014EE8AF" w14:textId="63568FC3"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In order to form and maintain ethical standards and norms, </w:t>
      </w:r>
      <w:r w:rsidR="00AB762E">
        <w:rPr>
          <w:rFonts w:asciiTheme="minorHAnsi" w:eastAsia="Calibri" w:hAnsiTheme="minorHAnsi"/>
          <w:sz w:val="24"/>
          <w:szCs w:val="28"/>
          <w:lang w:eastAsia="en-US"/>
        </w:rPr>
        <w:t xml:space="preserve">JSC “NC “ACSP”  </w:t>
      </w:r>
      <w:r w:rsidRPr="00B431E2">
        <w:rPr>
          <w:rFonts w:asciiTheme="minorHAnsi" w:eastAsia="Calibri" w:hAnsiTheme="minorHAnsi"/>
          <w:sz w:val="24"/>
          <w:szCs w:val="28"/>
          <w:lang w:eastAsia="en-US"/>
        </w:rPr>
        <w:t xml:space="preserve"> is guided by the provisions of the Code of Ethics and Conduct </w:t>
      </w:r>
      <w:r w:rsidR="00DA7B37">
        <w:rPr>
          <w:rFonts w:asciiTheme="minorHAnsi" w:eastAsia="Calibri" w:hAnsiTheme="minorHAnsi"/>
          <w:sz w:val="24"/>
          <w:szCs w:val="28"/>
          <w:lang w:eastAsia="en-US"/>
        </w:rPr>
        <w:t xml:space="preserve">JSC </w:t>
      </w:r>
      <w:r w:rsidRPr="00B431E2">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 xml:space="preserve">KTZ” </w:t>
      </w:r>
      <w:r w:rsidRPr="00B431E2">
        <w:rPr>
          <w:rFonts w:asciiTheme="minorHAnsi" w:eastAsia="Calibri" w:hAnsiTheme="minorHAnsi"/>
          <w:sz w:val="24"/>
          <w:szCs w:val="28"/>
          <w:lang w:eastAsia="en-US"/>
        </w:rPr>
        <w:t xml:space="preserve">and its subsidiaries (approved by the decision of the Board of Directors </w:t>
      </w:r>
      <w:r w:rsidR="00DA7B37">
        <w:rPr>
          <w:rFonts w:asciiTheme="minorHAnsi" w:eastAsia="Calibri" w:hAnsiTheme="minorHAnsi"/>
          <w:sz w:val="24"/>
          <w:szCs w:val="28"/>
          <w:lang w:eastAsia="en-US"/>
        </w:rPr>
        <w:t xml:space="preserve">JSC </w:t>
      </w:r>
      <w:r w:rsidRPr="00B431E2">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KTZ</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dated September 20, 2019, as well as the Code of Business Ethics </w:t>
      </w:r>
      <w:r w:rsidR="00DA7B37">
        <w:rPr>
          <w:rFonts w:asciiTheme="minorHAnsi" w:eastAsia="Calibri" w:hAnsiTheme="minorHAnsi"/>
          <w:sz w:val="24"/>
          <w:szCs w:val="28"/>
          <w:lang w:eastAsia="en-US"/>
        </w:rPr>
        <w:t xml:space="preserve">JSC </w:t>
      </w:r>
      <w:r w:rsidRPr="00B431E2">
        <w:rPr>
          <w:rFonts w:asciiTheme="minorHAnsi" w:eastAsia="Calibri" w:hAnsiTheme="minorHAnsi"/>
          <w:sz w:val="24"/>
          <w:szCs w:val="28"/>
          <w:lang w:eastAsia="en-US"/>
        </w:rPr>
        <w:t xml:space="preserve">“NC </w:t>
      </w:r>
      <w:r w:rsidR="00AB762E">
        <w:rPr>
          <w:rFonts w:asciiTheme="minorHAnsi" w:eastAsia="Calibri" w:hAnsiTheme="minorHAnsi"/>
          <w:sz w:val="24"/>
          <w:szCs w:val="28"/>
          <w:lang w:eastAsia="en-US"/>
        </w:rPr>
        <w:t xml:space="preserve">“ACSP”  </w:t>
      </w:r>
      <w:r w:rsidRPr="00B431E2">
        <w:rPr>
          <w:rFonts w:asciiTheme="minorHAnsi" w:eastAsia="Calibri" w:hAnsiTheme="minorHAnsi"/>
          <w:sz w:val="24"/>
          <w:szCs w:val="28"/>
          <w:lang w:eastAsia="en-US"/>
        </w:rPr>
        <w:t>(approved by the order of the Chairman</w:t>
      </w:r>
      <w:r w:rsidR="00DA7B37">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 xml:space="preserve">of the Management Board (President) dated April 7, 2020), which establish the fundamental principles and norms of behavior of officials/employees of JSC </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008C15F3">
        <w:rPr>
          <w:rFonts w:asciiTheme="minorHAnsi" w:eastAsia="Calibri" w:hAnsiTheme="minorHAnsi"/>
          <w:sz w:val="24"/>
          <w:szCs w:val="28"/>
          <w:lang w:eastAsia="en-US"/>
        </w:rPr>
        <w:t>ACSP</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define the rules of relations within JSC 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 xml:space="preserve">, as well as relations of JSC 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 xml:space="preserve"> with interested parties, and apply for all officials and employees of JSC</w:t>
      </w:r>
      <w:r w:rsidR="00DA7B37">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 regardless of their position.</w:t>
      </w:r>
    </w:p>
    <w:p w14:paraId="4B412910" w14:textId="5003919D"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The above-mentioned documents define the following fundamental corporate values, on the basis of which the activities of JSC "NC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w:t>
      </w:r>
      <w:r w:rsidR="00DA7B37">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are formed: honesty, decency, respect for people, mutual, mutual assistance and trust, as well as the immutable values of the corporate culture of JSC "NC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 safety, quality and environmental protection, responsibility, sustainable development and mutual prosperity, ability to work as a team, openness to development, professionalism and pride in their work.</w:t>
      </w:r>
    </w:p>
    <w:p w14:paraId="1DD11A17" w14:textId="4B56E2D0"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Employees and other persons may seek advice on corporate ethics and / or report on actual and alleged violations of corporate ethics, human rights, unequal conditions of employment and labor, embezzlement, corruption violations committed by employees or officials of JSC </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008C15F3">
        <w:rPr>
          <w:rFonts w:asciiTheme="minorHAnsi" w:eastAsia="Calibri" w:hAnsiTheme="minorHAnsi"/>
          <w:sz w:val="24"/>
          <w:szCs w:val="28"/>
          <w:lang w:eastAsia="en-US"/>
        </w:rPr>
        <w:t>ACSP</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 threats to </w:t>
      </w:r>
      <w:proofErr w:type="gramStart"/>
      <w:r w:rsidRPr="00B431E2">
        <w:rPr>
          <w:rFonts w:asciiTheme="minorHAnsi" w:eastAsia="Calibri" w:hAnsiTheme="minorHAnsi"/>
          <w:sz w:val="24"/>
          <w:szCs w:val="28"/>
          <w:lang w:eastAsia="en-US"/>
        </w:rPr>
        <w:t>health ,</w:t>
      </w:r>
      <w:proofErr w:type="gramEnd"/>
      <w:r w:rsidRPr="00B431E2">
        <w:rPr>
          <w:rFonts w:asciiTheme="minorHAnsi" w:eastAsia="Calibri" w:hAnsiTheme="minorHAnsi"/>
          <w:sz w:val="24"/>
          <w:szCs w:val="28"/>
          <w:lang w:eastAsia="en-US"/>
        </w:rPr>
        <w:t xml:space="preserve"> safety and the environment:</w:t>
      </w:r>
    </w:p>
    <w:p w14:paraId="79E2AA09" w14:textId="7B4DEA14"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ab/>
        <w:t xml:space="preserve">to </w:t>
      </w:r>
      <w:r w:rsidR="00DA7B37">
        <w:rPr>
          <w:rFonts w:asciiTheme="minorHAnsi" w:eastAsia="Calibri" w:hAnsiTheme="minorHAnsi"/>
          <w:sz w:val="24"/>
          <w:szCs w:val="28"/>
          <w:lang w:eastAsia="en-US"/>
        </w:rPr>
        <w:t>his/him</w:t>
      </w:r>
      <w:r w:rsidRPr="00B431E2">
        <w:rPr>
          <w:rFonts w:asciiTheme="minorHAnsi" w:eastAsia="Calibri" w:hAnsiTheme="minorHAnsi"/>
          <w:sz w:val="24"/>
          <w:szCs w:val="28"/>
          <w:lang w:eastAsia="en-US"/>
        </w:rPr>
        <w:t xml:space="preserve"> direct or superior supervisor;</w:t>
      </w:r>
    </w:p>
    <w:p w14:paraId="07A218A1" w14:textId="151AAC2A"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ab/>
        <w:t>to the head of the Compliance</w:t>
      </w:r>
      <w:r w:rsidR="00DA7B37">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 xml:space="preserve">Service </w:t>
      </w:r>
      <w:r w:rsidR="00AA6AF6">
        <w:rPr>
          <w:rFonts w:asciiTheme="minorHAnsi" w:eastAsia="Calibri" w:hAnsiTheme="minorHAnsi"/>
          <w:sz w:val="24"/>
          <w:szCs w:val="28"/>
          <w:lang w:eastAsia="en-US"/>
        </w:rPr>
        <w:t>of JSC</w:t>
      </w:r>
      <w:r w:rsidR="00DA7B37">
        <w:rPr>
          <w:rFonts w:asciiTheme="minorHAnsi" w:eastAsia="Calibri" w:hAnsiTheme="minorHAnsi"/>
          <w:sz w:val="24"/>
          <w:szCs w:val="28"/>
          <w:lang w:eastAsia="en-US"/>
        </w:rPr>
        <w:t xml:space="preserve"> “</w:t>
      </w:r>
      <w:r w:rsidR="00AA6AF6">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00AA6AF6">
        <w:rPr>
          <w:rFonts w:asciiTheme="minorHAnsi" w:eastAsia="Calibri" w:hAnsiTheme="minorHAnsi"/>
          <w:sz w:val="24"/>
          <w:szCs w:val="28"/>
          <w:lang w:eastAsia="en-US"/>
        </w:rPr>
        <w:t>KTZ</w:t>
      </w:r>
      <w:r w:rsidR="00DA7B37">
        <w:rPr>
          <w:rFonts w:asciiTheme="minorHAnsi" w:eastAsia="Calibri" w:hAnsiTheme="minorHAnsi"/>
          <w:sz w:val="24"/>
          <w:szCs w:val="28"/>
          <w:lang w:eastAsia="en-US"/>
        </w:rPr>
        <w:t>”</w:t>
      </w:r>
      <w:r w:rsidR="00AA6AF6">
        <w:rPr>
          <w:rFonts w:asciiTheme="minorHAnsi" w:eastAsia="Calibri" w:hAnsiTheme="minorHAnsi"/>
          <w:sz w:val="24"/>
          <w:szCs w:val="28"/>
          <w:lang w:eastAsia="en-US"/>
        </w:rPr>
        <w:t>;</w:t>
      </w:r>
    </w:p>
    <w:p w14:paraId="7097879E" w14:textId="77777777"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ab/>
        <w:t xml:space="preserve">via </w:t>
      </w:r>
      <w:r w:rsidR="00AA6AF6">
        <w:rPr>
          <w:rFonts w:asciiTheme="minorHAnsi" w:eastAsia="Calibri" w:hAnsiTheme="minorHAnsi"/>
          <w:sz w:val="24"/>
          <w:szCs w:val="28"/>
          <w:lang w:eastAsia="en-US"/>
        </w:rPr>
        <w:t>the "hotline";</w:t>
      </w:r>
    </w:p>
    <w:p w14:paraId="003A9BE8" w14:textId="59D88E28"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ab/>
        <w:t xml:space="preserve">to the Corporate Ombudsman </w:t>
      </w:r>
      <w:r w:rsidR="00AA6AF6">
        <w:rPr>
          <w:rFonts w:asciiTheme="minorHAnsi" w:eastAsia="Calibri" w:hAnsiTheme="minorHAnsi"/>
          <w:sz w:val="24"/>
          <w:szCs w:val="28"/>
          <w:lang w:eastAsia="en-US"/>
        </w:rPr>
        <w:t>of JSC</w:t>
      </w:r>
      <w:r w:rsidR="00DA7B37">
        <w:rPr>
          <w:rFonts w:asciiTheme="minorHAnsi" w:eastAsia="Calibri" w:hAnsiTheme="minorHAnsi"/>
          <w:sz w:val="24"/>
          <w:szCs w:val="28"/>
          <w:lang w:eastAsia="en-US"/>
        </w:rPr>
        <w:t xml:space="preserve"> </w:t>
      </w:r>
      <w:r w:rsidR="00AA6AF6">
        <w:rPr>
          <w:rFonts w:asciiTheme="minorHAnsi" w:eastAsia="Calibri" w:hAnsiTheme="minorHAnsi"/>
          <w:sz w:val="24"/>
          <w:szCs w:val="28"/>
          <w:lang w:eastAsia="en-US"/>
        </w:rPr>
        <w:t>NC “KTZ” (on issues of violation of labor rights).</w:t>
      </w:r>
    </w:p>
    <w:p w14:paraId="637BCF26" w14:textId="0F75B52D"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In addition, the management of JSC "NC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 xml:space="preserve">" conducts personal reception of individuals and representatives of legal entities in accordance with the reception schedule. For more detailed information on the schedule and procedure of admission, please visit the corporate website </w:t>
      </w:r>
      <w:hyperlink r:id="rId59" w:history="1">
        <w:r w:rsidR="00DA7B37" w:rsidRPr="00C00AF2">
          <w:rPr>
            <w:rStyle w:val="a9"/>
            <w:rFonts w:asciiTheme="minorHAnsi" w:eastAsia="Calibri" w:hAnsiTheme="minorHAnsi"/>
            <w:sz w:val="24"/>
            <w:szCs w:val="28"/>
            <w:lang w:eastAsia="en-US"/>
          </w:rPr>
          <w:t xml:space="preserve">https://www.portaktau.kz </w:t>
        </w:r>
      </w:hyperlink>
      <w:r w:rsidRPr="00B431E2">
        <w:rPr>
          <w:rFonts w:asciiTheme="minorHAnsi" w:eastAsia="Calibri" w:hAnsiTheme="minorHAnsi"/>
          <w:sz w:val="24"/>
          <w:szCs w:val="28"/>
          <w:lang w:eastAsia="en-US"/>
        </w:rPr>
        <w:t xml:space="preserve">of JSC </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008C15F3">
        <w:rPr>
          <w:rFonts w:asciiTheme="minorHAnsi" w:eastAsia="Calibri" w:hAnsiTheme="minorHAnsi"/>
          <w:sz w:val="24"/>
          <w:szCs w:val="28"/>
          <w:lang w:eastAsia="en-US"/>
        </w:rPr>
        <w:t>ACSP</w:t>
      </w:r>
      <w:r w:rsidR="00DA7B37">
        <w:rPr>
          <w:rFonts w:asciiTheme="minorHAnsi" w:eastAsia="Calibri" w:hAnsiTheme="minorHAnsi"/>
          <w:sz w:val="24"/>
          <w:szCs w:val="28"/>
          <w:lang w:eastAsia="en-US"/>
        </w:rPr>
        <w:t>”</w:t>
      </w:r>
      <w:r>
        <w:rPr>
          <w:rFonts w:asciiTheme="minorHAnsi" w:eastAsia="Calibri" w:hAnsiTheme="minorHAnsi"/>
          <w:sz w:val="24"/>
          <w:szCs w:val="28"/>
          <w:lang w:eastAsia="en-US"/>
        </w:rPr>
        <w:t>, in the "Contacts" section.</w:t>
      </w:r>
    </w:p>
    <w:p w14:paraId="1FC6C3AB" w14:textId="31B4415C" w:rsidR="00B431E2" w:rsidRP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 xml:space="preserve">Information about the work of the "hotline" is provided by placing a banner on the official Internet resource </w:t>
      </w:r>
      <w:r w:rsidR="00F62110" w:rsidRPr="00F62110">
        <w:rPr>
          <w:rFonts w:asciiTheme="minorHAnsi" w:eastAsia="Calibri" w:hAnsiTheme="minorHAnsi"/>
          <w:sz w:val="24"/>
          <w:szCs w:val="28"/>
          <w:lang w:eastAsia="en-US"/>
        </w:rPr>
        <w:t>of JSC "NC "</w:t>
      </w:r>
      <w:r w:rsidR="008C15F3">
        <w:rPr>
          <w:rFonts w:asciiTheme="minorHAnsi" w:eastAsia="Calibri" w:hAnsiTheme="minorHAnsi"/>
          <w:sz w:val="24"/>
          <w:szCs w:val="28"/>
          <w:lang w:eastAsia="en-US"/>
        </w:rPr>
        <w:t>ACSP</w:t>
      </w:r>
      <w:r w:rsidR="00F62110" w:rsidRPr="00F62110">
        <w:rPr>
          <w:rFonts w:asciiTheme="minorHAnsi" w:eastAsia="Calibri" w:hAnsiTheme="minorHAnsi"/>
          <w:sz w:val="24"/>
          <w:szCs w:val="28"/>
          <w:lang w:eastAsia="en-US"/>
        </w:rPr>
        <w:t>", as well as on information stands in the office and industrial premises of JSC "NC"</w:t>
      </w:r>
      <w:r w:rsidR="00DA7B37">
        <w:rPr>
          <w:rFonts w:asciiTheme="minorHAnsi" w:eastAsia="Calibri" w:hAnsiTheme="minorHAnsi"/>
          <w:sz w:val="24"/>
          <w:szCs w:val="28"/>
          <w:lang w:eastAsia="en-US"/>
        </w:rPr>
        <w:t xml:space="preserve"> </w:t>
      </w:r>
      <w:r w:rsidR="008C15F3">
        <w:rPr>
          <w:rFonts w:asciiTheme="minorHAnsi" w:eastAsia="Calibri" w:hAnsiTheme="minorHAnsi"/>
          <w:sz w:val="24"/>
          <w:szCs w:val="28"/>
          <w:lang w:eastAsia="en-US"/>
        </w:rPr>
        <w:t>ACSP</w:t>
      </w:r>
      <w:r w:rsidR="00F62110" w:rsidRPr="00F62110">
        <w:rPr>
          <w:rFonts w:asciiTheme="minorHAnsi" w:eastAsia="Calibri" w:hAnsiTheme="minorHAnsi"/>
          <w:sz w:val="24"/>
          <w:szCs w:val="28"/>
          <w:lang w:eastAsia="en-US"/>
        </w:rPr>
        <w:t>".</w:t>
      </w:r>
    </w:p>
    <w:p w14:paraId="274D3756" w14:textId="79EC975A" w:rsidR="00B431E2" w:rsidRDefault="00B431E2" w:rsidP="00B431E2">
      <w:pPr>
        <w:tabs>
          <w:tab w:val="left" w:pos="284"/>
          <w:tab w:val="left" w:pos="1134"/>
        </w:tabs>
        <w:spacing w:before="100"/>
        <w:rPr>
          <w:rFonts w:asciiTheme="minorHAnsi" w:eastAsia="Calibri" w:hAnsiTheme="minorHAnsi"/>
          <w:sz w:val="24"/>
          <w:szCs w:val="28"/>
          <w:lang w:eastAsia="en-US"/>
        </w:rPr>
      </w:pPr>
      <w:r w:rsidRPr="00B431E2">
        <w:rPr>
          <w:rFonts w:asciiTheme="minorHAnsi" w:eastAsia="Calibri" w:hAnsiTheme="minorHAnsi"/>
          <w:sz w:val="24"/>
          <w:szCs w:val="28"/>
          <w:lang w:eastAsia="en-US"/>
        </w:rPr>
        <w:t>During the reporting period, there were no violations of the provisions of the Code of Ethics and Conduct of JSC</w:t>
      </w:r>
      <w:r w:rsidR="00DA7B37">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NC “KTZ” and its subsidiaries, as well as the Code of Business Ethics of JSC</w:t>
      </w:r>
      <w:r w:rsidR="00DA7B37">
        <w:rPr>
          <w:rFonts w:asciiTheme="minorHAnsi" w:eastAsia="Calibri" w:hAnsiTheme="minorHAnsi"/>
          <w:sz w:val="24"/>
          <w:szCs w:val="28"/>
          <w:lang w:eastAsia="en-US"/>
        </w:rPr>
        <w:t xml:space="preserve"> “</w:t>
      </w:r>
      <w:r w:rsidRPr="00B431E2">
        <w:rPr>
          <w:rFonts w:asciiTheme="minorHAnsi" w:eastAsia="Calibri" w:hAnsiTheme="minorHAnsi"/>
          <w:sz w:val="24"/>
          <w:szCs w:val="28"/>
          <w:lang w:eastAsia="en-US"/>
        </w:rPr>
        <w:t>NC “</w:t>
      </w:r>
      <w:r w:rsidR="008C15F3">
        <w:rPr>
          <w:rFonts w:asciiTheme="minorHAnsi" w:eastAsia="Calibri" w:hAnsiTheme="minorHAnsi"/>
          <w:sz w:val="24"/>
          <w:szCs w:val="28"/>
          <w:lang w:eastAsia="en-US"/>
        </w:rPr>
        <w:t>ACSP</w:t>
      </w:r>
      <w:r w:rsidRPr="00B431E2">
        <w:rPr>
          <w:rFonts w:asciiTheme="minorHAnsi" w:eastAsia="Calibri" w:hAnsiTheme="minorHAnsi"/>
          <w:sz w:val="24"/>
          <w:szCs w:val="28"/>
          <w:lang w:eastAsia="en-US"/>
        </w:rPr>
        <w:t xml:space="preserve">”, on the part of managers and employees of JSC </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008C15F3">
        <w:rPr>
          <w:rFonts w:asciiTheme="minorHAnsi" w:eastAsia="Calibri" w:hAnsiTheme="minorHAnsi"/>
          <w:sz w:val="24"/>
          <w:szCs w:val="28"/>
          <w:lang w:eastAsia="en-US"/>
        </w:rPr>
        <w:t>ACSP</w:t>
      </w:r>
      <w:r w:rsidR="00DA7B37">
        <w:rPr>
          <w:rFonts w:asciiTheme="minorHAnsi" w:eastAsia="Calibri" w:hAnsiTheme="minorHAnsi"/>
          <w:sz w:val="24"/>
          <w:szCs w:val="28"/>
          <w:lang w:eastAsia="en-US"/>
        </w:rPr>
        <w:t>”</w:t>
      </w:r>
      <w:r w:rsidRPr="00B431E2">
        <w:rPr>
          <w:rFonts w:asciiTheme="minorHAnsi" w:eastAsia="Calibri" w:hAnsiTheme="minorHAnsi"/>
          <w:sz w:val="24"/>
          <w:szCs w:val="28"/>
          <w:lang w:eastAsia="en-US"/>
        </w:rPr>
        <w:t>.</w:t>
      </w:r>
    </w:p>
    <w:p w14:paraId="5850AB44" w14:textId="77777777" w:rsidR="00B431E2" w:rsidRDefault="00B431E2" w:rsidP="00620049">
      <w:pPr>
        <w:tabs>
          <w:tab w:val="left" w:pos="284"/>
          <w:tab w:val="left" w:pos="1134"/>
        </w:tabs>
        <w:spacing w:before="100"/>
        <w:rPr>
          <w:rFonts w:asciiTheme="minorHAnsi" w:eastAsia="Calibri" w:hAnsiTheme="minorHAnsi"/>
          <w:sz w:val="24"/>
          <w:szCs w:val="28"/>
          <w:lang w:eastAsia="en-US"/>
        </w:rPr>
      </w:pPr>
    </w:p>
    <w:p w14:paraId="29C7456B" w14:textId="77777777" w:rsidR="00620049" w:rsidRPr="001F3267" w:rsidRDefault="00620049" w:rsidP="00620049">
      <w:pPr>
        <w:tabs>
          <w:tab w:val="left" w:pos="284"/>
          <w:tab w:val="left" w:pos="1134"/>
        </w:tabs>
        <w:spacing w:before="100"/>
        <w:rPr>
          <w:rFonts w:asciiTheme="minorHAnsi" w:eastAsia="Calibri" w:hAnsiTheme="minorHAnsi"/>
          <w:b/>
          <w:sz w:val="24"/>
          <w:szCs w:val="28"/>
          <w:lang w:eastAsia="en-US"/>
        </w:rPr>
      </w:pPr>
      <w:r w:rsidRPr="001F3267">
        <w:rPr>
          <w:rFonts w:asciiTheme="minorHAnsi" w:eastAsia="Calibri" w:hAnsiTheme="minorHAnsi"/>
          <w:b/>
          <w:sz w:val="24"/>
          <w:szCs w:val="28"/>
          <w:lang w:eastAsia="en-US"/>
        </w:rPr>
        <w:t>Labor disputes</w:t>
      </w:r>
    </w:p>
    <w:p w14:paraId="5CBEDB0F" w14:textId="236A9960" w:rsidR="00620049" w:rsidRPr="001F3267" w:rsidRDefault="00620049" w:rsidP="00620049">
      <w:pPr>
        <w:tabs>
          <w:tab w:val="left" w:pos="284"/>
          <w:tab w:val="left" w:pos="1134"/>
        </w:tabs>
        <w:spacing w:before="100"/>
        <w:rPr>
          <w:rFonts w:asciiTheme="minorHAnsi" w:eastAsia="Calibri" w:hAnsiTheme="minorHAnsi"/>
          <w:sz w:val="24"/>
          <w:szCs w:val="28"/>
          <w:lang w:eastAsia="en-US"/>
        </w:rPr>
      </w:pPr>
      <w:r w:rsidRPr="001F3267">
        <w:rPr>
          <w:rFonts w:asciiTheme="minorHAnsi" w:eastAsia="Calibri" w:hAnsiTheme="minorHAnsi"/>
          <w:sz w:val="24"/>
          <w:szCs w:val="28"/>
          <w:lang w:eastAsia="en-US"/>
        </w:rPr>
        <w:t xml:space="preserve">The JSC </w:t>
      </w:r>
      <w:r w:rsidR="00DA7B37">
        <w:rPr>
          <w:rFonts w:asciiTheme="minorHAnsi" w:eastAsia="Calibri" w:hAnsiTheme="minorHAnsi"/>
          <w:sz w:val="24"/>
          <w:szCs w:val="28"/>
          <w:lang w:eastAsia="en-US"/>
        </w:rPr>
        <w:t>“</w:t>
      </w:r>
      <w:r w:rsidRPr="001F3267">
        <w:rPr>
          <w:rFonts w:asciiTheme="minorHAnsi" w:eastAsia="Calibri" w:hAnsiTheme="minorHAnsi"/>
          <w:sz w:val="24"/>
          <w:szCs w:val="28"/>
          <w:lang w:eastAsia="en-US"/>
        </w:rPr>
        <w:t xml:space="preserve">NC </w:t>
      </w:r>
      <w:r w:rsidR="00DA7B37">
        <w:rPr>
          <w:rFonts w:asciiTheme="minorHAnsi" w:eastAsia="Calibri" w:hAnsiTheme="minorHAnsi"/>
          <w:sz w:val="24"/>
          <w:szCs w:val="28"/>
          <w:lang w:eastAsia="en-US"/>
        </w:rPr>
        <w:t>“</w:t>
      </w:r>
      <w:r w:rsidR="008C15F3">
        <w:rPr>
          <w:rFonts w:asciiTheme="minorHAnsi" w:eastAsia="Calibri" w:hAnsiTheme="minorHAnsi"/>
          <w:sz w:val="24"/>
          <w:szCs w:val="28"/>
          <w:lang w:eastAsia="en-US"/>
        </w:rPr>
        <w:t>ACSP</w:t>
      </w:r>
      <w:r w:rsidR="00DA7B37">
        <w:rPr>
          <w:rFonts w:asciiTheme="minorHAnsi" w:eastAsia="Calibri" w:hAnsiTheme="minorHAnsi"/>
          <w:sz w:val="24"/>
          <w:szCs w:val="28"/>
          <w:lang w:eastAsia="en-US"/>
        </w:rPr>
        <w:t>”</w:t>
      </w:r>
      <w:r w:rsidRPr="001F3267">
        <w:rPr>
          <w:rFonts w:asciiTheme="minorHAnsi" w:eastAsia="Calibri" w:hAnsiTheme="minorHAnsi"/>
          <w:sz w:val="24"/>
          <w:szCs w:val="28"/>
          <w:lang w:eastAsia="en-US"/>
        </w:rPr>
        <w:t xml:space="preserve"> has a Conciliation Commission to consider individual labor disputes between an employee and an Employer before applying to the judicial authorities (the current composition in 202.2 was appointed by the order of May 20, 2019).</w:t>
      </w:r>
    </w:p>
    <w:p w14:paraId="20E6A957" w14:textId="68C89F40" w:rsidR="00620049" w:rsidRPr="001F3267" w:rsidRDefault="00620049" w:rsidP="00620049">
      <w:pPr>
        <w:tabs>
          <w:tab w:val="left" w:pos="284"/>
          <w:tab w:val="left" w:pos="1134"/>
        </w:tabs>
        <w:spacing w:before="100"/>
        <w:rPr>
          <w:rFonts w:asciiTheme="minorHAnsi" w:eastAsia="Calibri" w:hAnsiTheme="minorHAnsi"/>
          <w:sz w:val="24"/>
          <w:szCs w:val="28"/>
          <w:lang w:eastAsia="en-US"/>
        </w:rPr>
      </w:pPr>
      <w:r w:rsidRPr="001F3267">
        <w:rPr>
          <w:rFonts w:asciiTheme="minorHAnsi" w:eastAsia="Calibri" w:hAnsiTheme="minorHAnsi"/>
          <w:sz w:val="24"/>
          <w:szCs w:val="28"/>
          <w:lang w:eastAsia="en-US"/>
        </w:rPr>
        <w:t>During 2022, there were no complaints from employees of JSC "NC "</w:t>
      </w:r>
      <w:r w:rsidR="008C15F3">
        <w:rPr>
          <w:rFonts w:asciiTheme="minorHAnsi" w:eastAsia="Calibri" w:hAnsiTheme="minorHAnsi"/>
          <w:sz w:val="24"/>
          <w:szCs w:val="28"/>
          <w:lang w:eastAsia="en-US"/>
        </w:rPr>
        <w:t>ACSP</w:t>
      </w:r>
      <w:r w:rsidRPr="001F3267">
        <w:rPr>
          <w:rFonts w:asciiTheme="minorHAnsi" w:eastAsia="Calibri" w:hAnsiTheme="minorHAnsi"/>
          <w:sz w:val="24"/>
          <w:szCs w:val="28"/>
          <w:lang w:eastAsia="en-US"/>
        </w:rPr>
        <w:t>" to the Conciliation Commission.</w:t>
      </w:r>
    </w:p>
    <w:p w14:paraId="4BFB2EBE" w14:textId="13B4CB67" w:rsidR="00D75C56" w:rsidRDefault="00620049" w:rsidP="00620049">
      <w:pPr>
        <w:tabs>
          <w:tab w:val="left" w:pos="284"/>
          <w:tab w:val="left" w:pos="1134"/>
        </w:tabs>
        <w:spacing w:before="100"/>
        <w:rPr>
          <w:rFonts w:asciiTheme="minorHAnsi" w:eastAsia="Calibri" w:hAnsiTheme="minorHAnsi"/>
          <w:sz w:val="24"/>
          <w:szCs w:val="28"/>
          <w:lang w:eastAsia="en-US"/>
        </w:rPr>
      </w:pPr>
      <w:r w:rsidRPr="001F3267">
        <w:rPr>
          <w:rFonts w:asciiTheme="minorHAnsi" w:eastAsia="Calibri" w:hAnsiTheme="minorHAnsi"/>
          <w:sz w:val="24"/>
          <w:szCs w:val="28"/>
          <w:lang w:eastAsia="en-US"/>
        </w:rPr>
        <w:lastRenderedPageBreak/>
        <w:t>Information on social and labor complaints and appeals received from employees of JSC "NC "</w:t>
      </w:r>
      <w:r w:rsidR="008C15F3">
        <w:rPr>
          <w:rFonts w:asciiTheme="minorHAnsi" w:eastAsia="Calibri" w:hAnsiTheme="minorHAnsi"/>
          <w:sz w:val="24"/>
          <w:szCs w:val="28"/>
          <w:lang w:eastAsia="en-US"/>
        </w:rPr>
        <w:t>ACSP</w:t>
      </w:r>
      <w:r w:rsidRPr="001F3267">
        <w:rPr>
          <w:rFonts w:asciiTheme="minorHAnsi" w:eastAsia="Calibri" w:hAnsiTheme="minorHAnsi"/>
          <w:sz w:val="24"/>
          <w:szCs w:val="28"/>
          <w:lang w:eastAsia="en-US"/>
        </w:rPr>
        <w:t xml:space="preserve">" (with information on the date, type and nature of appeals, as well as decisions taken) is provided on a quarterly basis the Department of Human Resources Management of JSC "NC "KTZ" for consolidation and further direction of this type of information in </w:t>
      </w:r>
      <w:proofErr w:type="gramStart"/>
      <w:r w:rsidRPr="001F3267">
        <w:rPr>
          <w:rFonts w:asciiTheme="minorHAnsi" w:eastAsia="Calibri" w:hAnsiTheme="minorHAnsi"/>
          <w:sz w:val="24"/>
          <w:szCs w:val="28"/>
          <w:lang w:eastAsia="en-US"/>
        </w:rPr>
        <w:t xml:space="preserve">the  </w:t>
      </w:r>
      <w:r w:rsidR="00DE31A1">
        <w:rPr>
          <w:rFonts w:asciiTheme="minorHAnsi" w:eastAsia="Calibri" w:hAnsiTheme="minorHAnsi"/>
          <w:sz w:val="24"/>
          <w:szCs w:val="28"/>
          <w:lang w:eastAsia="en-US"/>
        </w:rPr>
        <w:t>P</w:t>
      </w:r>
      <w:r w:rsidR="00DE31A1" w:rsidRPr="00DE31A1">
        <w:rPr>
          <w:rFonts w:asciiTheme="minorHAnsi" w:eastAsia="Calibri" w:hAnsiTheme="minorHAnsi"/>
          <w:sz w:val="24"/>
          <w:szCs w:val="28"/>
          <w:lang w:eastAsia="en-US"/>
        </w:rPr>
        <w:t>rivate</w:t>
      </w:r>
      <w:proofErr w:type="gramEnd"/>
      <w:r w:rsidR="00DE31A1" w:rsidRPr="00DE31A1">
        <w:rPr>
          <w:rFonts w:asciiTheme="minorHAnsi" w:eastAsia="Calibri" w:hAnsiTheme="minorHAnsi"/>
          <w:sz w:val="24"/>
          <w:szCs w:val="28"/>
          <w:lang w:eastAsia="en-US"/>
        </w:rPr>
        <w:t xml:space="preserve"> </w:t>
      </w:r>
      <w:r w:rsidR="00DE31A1">
        <w:rPr>
          <w:rFonts w:asciiTheme="minorHAnsi" w:eastAsia="Calibri" w:hAnsiTheme="minorHAnsi"/>
          <w:sz w:val="24"/>
          <w:szCs w:val="28"/>
          <w:lang w:eastAsia="en-US"/>
        </w:rPr>
        <w:t>I</w:t>
      </w:r>
      <w:r w:rsidR="00DE31A1" w:rsidRPr="00DE31A1">
        <w:rPr>
          <w:rFonts w:asciiTheme="minorHAnsi" w:eastAsia="Calibri" w:hAnsiTheme="minorHAnsi"/>
          <w:sz w:val="24"/>
          <w:szCs w:val="28"/>
          <w:lang w:eastAsia="en-US"/>
        </w:rPr>
        <w:t>nstitution</w:t>
      </w:r>
      <w:r w:rsidR="00DE31A1">
        <w:rPr>
          <w:rFonts w:asciiTheme="minorHAnsi" w:eastAsia="Calibri" w:hAnsiTheme="minorHAnsi"/>
          <w:sz w:val="24"/>
          <w:szCs w:val="28"/>
          <w:lang w:eastAsia="en-US"/>
        </w:rPr>
        <w:t xml:space="preserve"> </w:t>
      </w:r>
      <w:r w:rsidRPr="001F3267">
        <w:rPr>
          <w:rFonts w:asciiTheme="minorHAnsi" w:eastAsia="Calibri" w:hAnsiTheme="minorHAnsi"/>
          <w:sz w:val="24"/>
          <w:szCs w:val="28"/>
          <w:lang w:eastAsia="en-US"/>
        </w:rPr>
        <w:t>"Center for Social Interaction and Communications".</w:t>
      </w:r>
    </w:p>
    <w:p w14:paraId="7E3D1B71" w14:textId="77777777" w:rsidR="00416FB5" w:rsidRDefault="00416FB5" w:rsidP="00620049">
      <w:pPr>
        <w:tabs>
          <w:tab w:val="left" w:pos="284"/>
          <w:tab w:val="left" w:pos="1134"/>
        </w:tabs>
        <w:spacing w:before="100"/>
        <w:rPr>
          <w:rFonts w:asciiTheme="minorHAnsi" w:eastAsia="Calibri" w:hAnsiTheme="minorHAnsi"/>
          <w:sz w:val="24"/>
          <w:szCs w:val="28"/>
          <w:lang w:eastAsia="en-US"/>
        </w:rPr>
      </w:pPr>
    </w:p>
    <w:p w14:paraId="0952B7E3" w14:textId="77777777" w:rsidR="00416FB5" w:rsidRDefault="00416FB5" w:rsidP="00620049">
      <w:pPr>
        <w:tabs>
          <w:tab w:val="left" w:pos="284"/>
          <w:tab w:val="left" w:pos="1134"/>
        </w:tabs>
        <w:spacing w:before="100"/>
        <w:rPr>
          <w:rFonts w:asciiTheme="minorHAnsi" w:eastAsia="Calibri" w:hAnsiTheme="minorHAnsi"/>
          <w:sz w:val="24"/>
          <w:szCs w:val="28"/>
          <w:lang w:eastAsia="en-US"/>
        </w:rPr>
      </w:pPr>
      <w:r>
        <w:rPr>
          <w:rFonts w:asciiTheme="minorHAnsi" w:eastAsia="Calibri" w:hAnsiTheme="minorHAnsi"/>
          <w:sz w:val="24"/>
          <w:szCs w:val="28"/>
          <w:lang w:eastAsia="en-US"/>
        </w:rPr>
        <w:br w:type="page"/>
      </w:r>
    </w:p>
    <w:p w14:paraId="4565406D" w14:textId="77777777" w:rsidR="00B431E2" w:rsidRPr="00B431E2" w:rsidRDefault="00B431E2" w:rsidP="00B431E2">
      <w:pPr>
        <w:widowControl w:val="0"/>
        <w:spacing w:before="0" w:after="200"/>
        <w:jc w:val="left"/>
        <w:rPr>
          <w:rFonts w:asciiTheme="minorHAnsi" w:eastAsiaTheme="minorHAnsi" w:hAnsiTheme="minorHAnsi" w:cstheme="minorBidi"/>
          <w:b/>
          <w:color w:val="365F91" w:themeColor="accent1" w:themeShade="BF"/>
          <w:sz w:val="24"/>
          <w:szCs w:val="24"/>
          <w:lang w:eastAsia="en-US"/>
        </w:rPr>
      </w:pPr>
      <w:r w:rsidRPr="00B431E2">
        <w:rPr>
          <w:rFonts w:asciiTheme="minorHAnsi" w:eastAsiaTheme="minorHAnsi" w:hAnsiTheme="minorHAnsi" w:cstheme="minorBidi"/>
          <w:b/>
          <w:color w:val="365F91" w:themeColor="accent1" w:themeShade="BF"/>
          <w:sz w:val="24"/>
          <w:szCs w:val="24"/>
          <w:lang w:eastAsia="en-US"/>
        </w:rPr>
        <w:lastRenderedPageBreak/>
        <w:t>SUSTAINABLE DEVELOPMENT MANAGEMENT (GRI 2-2, 2-3, 2-12, 2-14)</w:t>
      </w:r>
    </w:p>
    <w:p w14:paraId="586581F1" w14:textId="40027CDE"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JSC NC </w:t>
      </w:r>
      <w:r w:rsidR="008C15F3">
        <w:rPr>
          <w:rFonts w:asciiTheme="minorHAnsi" w:eastAsiaTheme="minorHAnsi" w:hAnsiTheme="minorHAnsi" w:cstheme="minorBidi"/>
          <w:sz w:val="24"/>
          <w:szCs w:val="24"/>
          <w:lang w:eastAsia="en-US"/>
        </w:rPr>
        <w:t>ACSP</w:t>
      </w:r>
      <w:r w:rsidR="00DE31A1">
        <w:rPr>
          <w:rFonts w:asciiTheme="minorHAnsi" w:eastAsiaTheme="minorHAnsi" w:hAnsiTheme="minorHAnsi" w:cstheme="minorBidi"/>
          <w:sz w:val="24"/>
          <w:szCs w:val="24"/>
          <w:lang w:eastAsia="en-US"/>
        </w:rPr>
        <w:t>, r</w:t>
      </w:r>
      <w:r w:rsidRPr="00B431E2">
        <w:rPr>
          <w:rFonts w:asciiTheme="minorHAnsi" w:eastAsiaTheme="minorHAnsi" w:hAnsiTheme="minorHAnsi" w:cstheme="minorBidi"/>
          <w:sz w:val="24"/>
          <w:szCs w:val="24"/>
          <w:lang w:eastAsia="en-US"/>
        </w:rPr>
        <w:t xml:space="preserve">ealizing the importance of its impact on the economy, environment and society, </w:t>
      </w:r>
      <w:r w:rsidR="00AB762E">
        <w:rPr>
          <w:rFonts w:asciiTheme="minorHAnsi" w:eastAsiaTheme="minorHAnsi" w:hAnsiTheme="minorHAnsi" w:cstheme="minorBidi"/>
          <w:sz w:val="24"/>
          <w:szCs w:val="24"/>
          <w:lang w:eastAsia="en-US"/>
        </w:rPr>
        <w:t>JSC “NC “</w:t>
      </w:r>
      <w:proofErr w:type="gramStart"/>
      <w:r w:rsidR="00AB762E">
        <w:rPr>
          <w:rFonts w:asciiTheme="minorHAnsi" w:eastAsiaTheme="minorHAnsi" w:hAnsiTheme="minorHAnsi" w:cstheme="minorBidi"/>
          <w:sz w:val="24"/>
          <w:szCs w:val="24"/>
          <w:lang w:eastAsia="en-US"/>
        </w:rPr>
        <w:t xml:space="preserve">ACSP”  </w:t>
      </w:r>
      <w:r w:rsidRPr="00B431E2">
        <w:rPr>
          <w:rFonts w:asciiTheme="minorHAnsi" w:eastAsiaTheme="minorHAnsi" w:hAnsiTheme="minorHAnsi" w:cstheme="minorBidi"/>
          <w:sz w:val="24"/>
          <w:szCs w:val="24"/>
          <w:lang w:eastAsia="en-US"/>
        </w:rPr>
        <w:t xml:space="preserve"> </w:t>
      </w:r>
      <w:proofErr w:type="gramEnd"/>
      <w:r w:rsidRPr="00B431E2">
        <w:rPr>
          <w:rFonts w:asciiTheme="minorHAnsi" w:eastAsiaTheme="minorHAnsi" w:hAnsiTheme="minorHAnsi" w:cstheme="minorBidi"/>
          <w:sz w:val="24"/>
          <w:szCs w:val="24"/>
          <w:lang w:eastAsia="en-US"/>
        </w:rPr>
        <w:t xml:space="preserve">continues to work in 2022 to form an appropriate system of sustainable development in </w:t>
      </w:r>
      <w:r w:rsidR="00AB762E">
        <w:rPr>
          <w:rFonts w:asciiTheme="minorHAnsi" w:eastAsiaTheme="minorHAnsi" w:hAnsiTheme="minorHAnsi" w:cstheme="minorBidi"/>
          <w:sz w:val="24"/>
          <w:szCs w:val="24"/>
          <w:lang w:eastAsia="en-US"/>
        </w:rPr>
        <w:t xml:space="preserve">JSC “NC “ACSP”  </w:t>
      </w:r>
      <w:r w:rsidRPr="00B431E2">
        <w:rPr>
          <w:rFonts w:asciiTheme="minorHAnsi" w:eastAsiaTheme="minorHAnsi" w:hAnsiTheme="minorHAnsi" w:cstheme="minorBidi"/>
          <w:sz w:val="24"/>
          <w:szCs w:val="24"/>
          <w:lang w:eastAsia="en-US"/>
        </w:rPr>
        <w:t xml:space="preserve">, by developing the following principles defined by the Sustainable Development Policy </w:t>
      </w:r>
      <w:r w:rsidR="00DE31A1">
        <w:rPr>
          <w:rFonts w:asciiTheme="minorHAnsi" w:eastAsiaTheme="minorHAnsi" w:hAnsiTheme="minorHAnsi" w:cstheme="minorBidi"/>
          <w:sz w:val="24"/>
          <w:szCs w:val="24"/>
          <w:lang w:eastAsia="en-US"/>
        </w:rPr>
        <w:t>JSC “</w:t>
      </w:r>
      <w:r w:rsidRPr="00B431E2">
        <w:rPr>
          <w:rFonts w:asciiTheme="minorHAnsi" w:eastAsiaTheme="minorHAnsi" w:hAnsiTheme="minorHAnsi" w:cstheme="minorBidi"/>
          <w:sz w:val="24"/>
          <w:szCs w:val="24"/>
          <w:lang w:eastAsia="en-US"/>
        </w:rPr>
        <w:t xml:space="preserve">NC </w:t>
      </w:r>
      <w:r w:rsidR="00DE31A1">
        <w:rPr>
          <w:rFonts w:asciiTheme="minorHAnsi" w:eastAsiaTheme="minorHAnsi" w:hAnsiTheme="minorHAnsi" w:cstheme="minorBidi"/>
          <w:sz w:val="24"/>
          <w:szCs w:val="24"/>
          <w:lang w:eastAsia="en-US"/>
        </w:rPr>
        <w:t>“</w:t>
      </w:r>
      <w:r w:rsidRPr="00B431E2">
        <w:rPr>
          <w:rFonts w:asciiTheme="minorHAnsi" w:eastAsiaTheme="minorHAnsi" w:hAnsiTheme="minorHAnsi" w:cstheme="minorBidi"/>
          <w:sz w:val="24"/>
          <w:szCs w:val="24"/>
          <w:lang w:eastAsia="en-US"/>
        </w:rPr>
        <w:t>KTZ</w:t>
      </w:r>
      <w:r w:rsidR="00DE31A1">
        <w:rPr>
          <w:rFonts w:asciiTheme="minorHAnsi" w:eastAsiaTheme="minorHAnsi" w:hAnsiTheme="minorHAnsi" w:cstheme="minorBidi"/>
          <w:sz w:val="24"/>
          <w:szCs w:val="24"/>
          <w:lang w:val="en-US" w:eastAsia="en-US"/>
        </w:rPr>
        <w:t>”</w:t>
      </w:r>
      <w:r w:rsidRPr="00B431E2">
        <w:rPr>
          <w:rFonts w:asciiTheme="minorHAnsi" w:eastAsiaTheme="minorHAnsi" w:hAnsiTheme="minorHAnsi" w:cstheme="minorBidi"/>
          <w:sz w:val="24"/>
          <w:szCs w:val="24"/>
          <w:lang w:eastAsia="en-US"/>
        </w:rPr>
        <w:t xml:space="preserve"> (approved by the decision of the Board of Directors JSC "NC "KTZ" dated May 24, 2021):</w:t>
      </w:r>
    </w:p>
    <w:p w14:paraId="4936ED6A" w14:textId="3AA1563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 xml:space="preserve">openness, accountability, transparency of the activities </w:t>
      </w:r>
      <w:r w:rsidR="00F62110" w:rsidRPr="00F62110">
        <w:rPr>
          <w:rFonts w:asciiTheme="minorHAnsi" w:eastAsiaTheme="minorHAnsi" w:hAnsiTheme="minorHAnsi" w:cstheme="minorBidi"/>
          <w:sz w:val="24"/>
          <w:szCs w:val="24"/>
          <w:lang w:eastAsia="en-US"/>
        </w:rPr>
        <w:t>of JSC "NC "</w:t>
      </w:r>
      <w:r w:rsidR="008C15F3">
        <w:rPr>
          <w:rFonts w:asciiTheme="minorHAnsi" w:eastAsiaTheme="minorHAnsi" w:hAnsiTheme="minorHAnsi" w:cstheme="minorBidi"/>
          <w:sz w:val="24"/>
          <w:szCs w:val="24"/>
          <w:lang w:eastAsia="en-US"/>
        </w:rPr>
        <w:t>ACSP</w:t>
      </w:r>
      <w:r w:rsidR="00F62110" w:rsidRPr="00F62110">
        <w:rPr>
          <w:rFonts w:asciiTheme="minorHAnsi" w:eastAsiaTheme="minorHAnsi" w:hAnsiTheme="minorHAnsi" w:cstheme="minorBidi"/>
          <w:sz w:val="24"/>
          <w:szCs w:val="24"/>
          <w:lang w:eastAsia="en-US"/>
        </w:rPr>
        <w:t>";</w:t>
      </w:r>
    </w:p>
    <w:p w14:paraId="5B3EE6CE" w14:textId="7777777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ethical behavior of employees;</w:t>
      </w:r>
    </w:p>
    <w:p w14:paraId="17294AE0" w14:textId="7777777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fair remuneration of employees;</w:t>
      </w:r>
    </w:p>
    <w:p w14:paraId="262A2547" w14:textId="7777777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respect for the interests of interested parties;</w:t>
      </w:r>
    </w:p>
    <w:p w14:paraId="39E4ED95" w14:textId="7777777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legality, respect for human rights, intolerance to corruption, inadmissibility of conflicts of interest;</w:t>
      </w:r>
    </w:p>
    <w:p w14:paraId="1E7B5056" w14:textId="7777777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careful attitude to property, efficient use of financial resources, purchase of goods, works and services of proper quality;</w:t>
      </w:r>
    </w:p>
    <w:p w14:paraId="7BC5B999" w14:textId="77777777" w:rsidR="00B431E2" w:rsidRPr="00B431E2" w:rsidRDefault="00B431E2" w:rsidP="00B431E2">
      <w:pPr>
        <w:widowControl w:val="0"/>
        <w:tabs>
          <w:tab w:val="left" w:pos="284"/>
        </w:tabs>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ab/>
        <w:t>a personal example.</w:t>
      </w:r>
    </w:p>
    <w:p w14:paraId="6B6E11EC" w14:textId="09F9EE2B"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 xml:space="preserve">The Board of Directors and the Management </w:t>
      </w:r>
      <w:proofErr w:type="gramStart"/>
      <w:r w:rsidRPr="00B431E2">
        <w:rPr>
          <w:rFonts w:asciiTheme="minorHAnsi" w:eastAsiaTheme="minorHAnsi" w:hAnsiTheme="minorHAnsi" w:cstheme="minorBidi"/>
          <w:sz w:val="24"/>
          <w:szCs w:val="24"/>
          <w:lang w:eastAsia="en-US"/>
        </w:rPr>
        <w:t xml:space="preserve">Board </w:t>
      </w:r>
      <w:r w:rsidR="00DE31A1">
        <w:rPr>
          <w:rFonts w:asciiTheme="minorHAnsi" w:eastAsiaTheme="minorHAnsi" w:hAnsiTheme="minorHAnsi" w:cstheme="minorBidi"/>
          <w:sz w:val="24"/>
          <w:szCs w:val="24"/>
          <w:lang w:eastAsia="en-US"/>
        </w:rPr>
        <w:t xml:space="preserve"> JSC</w:t>
      </w:r>
      <w:proofErr w:type="gramEnd"/>
      <w:r w:rsidR="00DE31A1">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 xml:space="preserve">"NC </w:t>
      </w:r>
      <w:r w:rsidR="00AB762E">
        <w:rPr>
          <w:rFonts w:asciiTheme="minorHAnsi" w:eastAsiaTheme="minorHAnsi" w:hAnsiTheme="minorHAnsi" w:cstheme="minorBidi"/>
          <w:sz w:val="24"/>
          <w:szCs w:val="24"/>
          <w:lang w:eastAsia="en-US"/>
        </w:rPr>
        <w:t xml:space="preserve">“ACSP” </w:t>
      </w:r>
      <w:r w:rsidRPr="00B431E2">
        <w:rPr>
          <w:rFonts w:asciiTheme="minorHAnsi" w:eastAsiaTheme="minorHAnsi" w:hAnsiTheme="minorHAnsi" w:cstheme="minorBidi"/>
          <w:sz w:val="24"/>
          <w:szCs w:val="24"/>
          <w:lang w:eastAsia="en-US"/>
        </w:rPr>
        <w:t>are guided by the above-mentioned principles in the field of sustainable development, as set out in the Corporate Governance Code (approved</w:t>
      </w:r>
      <w:r w:rsidR="00DE31A1">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 xml:space="preserve">by the decision of the Management Board </w:t>
      </w:r>
      <w:r w:rsidR="00F62110">
        <w:rPr>
          <w:rFonts w:asciiTheme="minorHAnsi" w:eastAsiaTheme="minorHAnsi" w:hAnsiTheme="minorHAnsi" w:cstheme="minorBidi"/>
          <w:sz w:val="24"/>
          <w:szCs w:val="24"/>
          <w:lang w:eastAsia="en-US"/>
        </w:rPr>
        <w:br/>
      </w:r>
      <w:r w:rsidRPr="00B431E2">
        <w:rPr>
          <w:rFonts w:asciiTheme="minorHAnsi" w:eastAsiaTheme="minorHAnsi" w:hAnsiTheme="minorHAnsi" w:cstheme="minorBidi"/>
          <w:sz w:val="24"/>
          <w:szCs w:val="24"/>
          <w:lang w:eastAsia="en-US"/>
        </w:rPr>
        <w:t xml:space="preserve">of </w:t>
      </w:r>
      <w:r w:rsidR="00DE31A1">
        <w:rPr>
          <w:rFonts w:asciiTheme="minorHAnsi" w:eastAsiaTheme="minorHAnsi" w:hAnsiTheme="minorHAnsi" w:cstheme="minorBidi"/>
          <w:sz w:val="24"/>
          <w:szCs w:val="24"/>
          <w:lang w:eastAsia="en-US"/>
        </w:rPr>
        <w:t>JSC “NC “</w:t>
      </w:r>
      <w:r w:rsidRPr="00B431E2">
        <w:rPr>
          <w:rFonts w:asciiTheme="minorHAnsi" w:eastAsiaTheme="minorHAnsi" w:hAnsiTheme="minorHAnsi" w:cstheme="minorBidi"/>
          <w:sz w:val="24"/>
          <w:szCs w:val="24"/>
          <w:lang w:eastAsia="en-US"/>
        </w:rPr>
        <w:t>KTZ</w:t>
      </w:r>
      <w:r w:rsidR="00DE31A1">
        <w:rPr>
          <w:rFonts w:asciiTheme="minorHAnsi" w:eastAsiaTheme="minorHAnsi" w:hAnsiTheme="minorHAnsi" w:cstheme="minorBidi"/>
          <w:sz w:val="24"/>
          <w:szCs w:val="24"/>
          <w:lang w:eastAsia="en-US"/>
        </w:rPr>
        <w:t>”</w:t>
      </w:r>
      <w:r w:rsidR="00DE31A1" w:rsidRPr="00B431E2">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dated</w:t>
      </w:r>
      <w:r w:rsidR="00DE31A1">
        <w:rPr>
          <w:rFonts w:asciiTheme="minorHAnsi" w:eastAsiaTheme="minorHAnsi" w:hAnsiTheme="minorHAnsi" w:cstheme="minorBidi"/>
          <w:sz w:val="24"/>
          <w:szCs w:val="24"/>
          <w:lang w:eastAsia="en-US"/>
        </w:rPr>
        <w:t xml:space="preserve"> </w:t>
      </w:r>
      <w:r w:rsidRPr="00B431E2">
        <w:rPr>
          <w:rFonts w:asciiTheme="minorHAnsi" w:eastAsiaTheme="minorHAnsi" w:hAnsiTheme="minorHAnsi" w:cstheme="minorBidi"/>
          <w:sz w:val="24"/>
          <w:szCs w:val="24"/>
          <w:lang w:eastAsia="en-US"/>
        </w:rPr>
        <w:t>October 13, 2015).</w:t>
      </w:r>
    </w:p>
    <w:p w14:paraId="78B287F0" w14:textId="73DB0C98"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All employees, each at their own level, implement the principles in the field of sustainable development through personal behavior and compliance with the relevant internal documents of JSC "NC "</w:t>
      </w:r>
      <w:r w:rsidR="008C15F3">
        <w:rPr>
          <w:rFonts w:asciiTheme="minorHAnsi" w:eastAsiaTheme="minorHAnsi" w:hAnsiTheme="minorHAnsi" w:cstheme="minorBidi"/>
          <w:sz w:val="24"/>
          <w:szCs w:val="24"/>
          <w:lang w:eastAsia="en-US"/>
        </w:rPr>
        <w:t>ACSP</w:t>
      </w:r>
      <w:r w:rsidRPr="00B431E2">
        <w:rPr>
          <w:rFonts w:asciiTheme="minorHAnsi" w:eastAsiaTheme="minorHAnsi" w:hAnsiTheme="minorHAnsi" w:cstheme="minorBidi"/>
          <w:sz w:val="24"/>
          <w:szCs w:val="24"/>
          <w:lang w:eastAsia="en-US"/>
        </w:rPr>
        <w:t>".</w:t>
      </w:r>
    </w:p>
    <w:p w14:paraId="7415F01B" w14:textId="6A7E8C65" w:rsidR="00B431E2" w:rsidRPr="00B431E2" w:rsidRDefault="00F62110" w:rsidP="00B431E2">
      <w:pPr>
        <w:widowControl w:val="0"/>
        <w:spacing w:before="0" w:after="200"/>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F62110">
        <w:rPr>
          <w:rFonts w:asciiTheme="minorHAnsi" w:eastAsiaTheme="minorHAnsi" w:hAnsiTheme="minorHAnsi" w:cstheme="minorBidi"/>
          <w:sz w:val="24"/>
          <w:szCs w:val="24"/>
          <w:lang w:eastAsia="en-US"/>
        </w:rPr>
        <w:t>" takes measures to implement its activities taking into account the coherence of three components: economic, environmental and social.</w:t>
      </w:r>
    </w:p>
    <w:p w14:paraId="08A927A2" w14:textId="1CE12EC2"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The economic component directs the activities of JSC "NC "</w:t>
      </w:r>
      <w:r w:rsidR="008C15F3">
        <w:rPr>
          <w:rFonts w:asciiTheme="minorHAnsi" w:eastAsiaTheme="minorHAnsi" w:hAnsiTheme="minorHAnsi" w:cstheme="minorBidi"/>
          <w:sz w:val="24"/>
          <w:szCs w:val="24"/>
          <w:lang w:eastAsia="en-US"/>
        </w:rPr>
        <w:t>ACSP</w:t>
      </w:r>
      <w:r w:rsidRPr="00B431E2">
        <w:rPr>
          <w:rFonts w:asciiTheme="minorHAnsi" w:eastAsiaTheme="minorHAnsi" w:hAnsiTheme="minorHAnsi" w:cstheme="minorBidi"/>
          <w:sz w:val="24"/>
          <w:szCs w:val="24"/>
          <w:lang w:eastAsia="en-US"/>
        </w:rPr>
        <w:t>" to increase long-term value, ensure the interests of the Sole Shareholder and investors, improve the efficiency of processes and labor productivity.</w:t>
      </w:r>
    </w:p>
    <w:p w14:paraId="5C623403" w14:textId="70464225" w:rsidR="00B431E2" w:rsidRP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The environmental component ensures minimization of the impact on biological and physical natural systems, optimal use of limited resources, applications of eco-friendly, energy-efficient material-saving technologies, minimization, recycling and destruction of waste.</w:t>
      </w:r>
    </w:p>
    <w:p w14:paraId="3E723FD7" w14:textId="06E3E7F4" w:rsidR="00B431E2" w:rsidRDefault="00B431E2" w:rsidP="00B431E2">
      <w:pPr>
        <w:widowControl w:val="0"/>
        <w:spacing w:before="0" w:after="200"/>
        <w:rPr>
          <w:rFonts w:asciiTheme="minorHAnsi" w:eastAsiaTheme="minorHAnsi" w:hAnsiTheme="minorHAnsi" w:cstheme="minorBidi"/>
          <w:sz w:val="24"/>
          <w:szCs w:val="24"/>
          <w:lang w:eastAsia="en-US"/>
        </w:rPr>
      </w:pPr>
      <w:r w:rsidRPr="00B431E2">
        <w:rPr>
          <w:rFonts w:asciiTheme="minorHAnsi" w:eastAsiaTheme="minorHAnsi" w:hAnsiTheme="minorHAnsi" w:cstheme="minorBidi"/>
          <w:sz w:val="24"/>
          <w:szCs w:val="24"/>
          <w:lang w:eastAsia="en-US"/>
        </w:rPr>
        <w:t>The social component is focused on the principles of social responsibility, which, among other things, include: ensuring labor safety and preserving the health of employees, fair remuneration and respect for employees' rights, individual development of personnel, implementation of social programs for personnel, sponsorship and charity, environmental and educational campaigns.</w:t>
      </w:r>
    </w:p>
    <w:p w14:paraId="4007F266" w14:textId="526482B9" w:rsidR="00B431E2" w:rsidRDefault="00502344" w:rsidP="00B431E2">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Onan annual basis, JSC "NC "</w:t>
      </w:r>
      <w:r w:rsidR="008C15F3">
        <w:rPr>
          <w:rFonts w:asciiTheme="minorHAnsi" w:eastAsiaTheme="minorHAnsi" w:hAnsiTheme="minorHAnsi" w:cstheme="minorBidi"/>
          <w:sz w:val="24"/>
          <w:szCs w:val="24"/>
          <w:lang w:eastAsia="en-US"/>
        </w:rPr>
        <w:t>ACSP</w:t>
      </w:r>
      <w:r>
        <w:rPr>
          <w:rFonts w:asciiTheme="minorHAnsi" w:eastAsiaTheme="minorHAnsi" w:hAnsiTheme="minorHAnsi" w:cstheme="minorBidi"/>
          <w:sz w:val="24"/>
          <w:szCs w:val="24"/>
          <w:lang w:eastAsia="en-US"/>
        </w:rPr>
        <w:t>" is formed and, as a rule, is included in the Annual Report of JSC "NC "</w:t>
      </w:r>
      <w:r w:rsidR="008C15F3">
        <w:rPr>
          <w:rFonts w:asciiTheme="minorHAnsi" w:eastAsiaTheme="minorHAnsi" w:hAnsiTheme="minorHAnsi" w:cstheme="minorBidi"/>
          <w:sz w:val="24"/>
          <w:szCs w:val="24"/>
          <w:lang w:eastAsia="en-US"/>
        </w:rPr>
        <w:t>ACSP</w:t>
      </w:r>
      <w:r>
        <w:rPr>
          <w:rFonts w:asciiTheme="minorHAnsi" w:eastAsiaTheme="minorHAnsi" w:hAnsiTheme="minorHAnsi" w:cstheme="minorBidi"/>
          <w:sz w:val="24"/>
          <w:szCs w:val="24"/>
          <w:lang w:eastAsia="en-US"/>
        </w:rPr>
        <w:t>", approved by the decision of the Board of Directors, a Report in the field of sustainable development.</w:t>
      </w:r>
    </w:p>
    <w:p w14:paraId="0BEAFDFD" w14:textId="56246D58" w:rsidR="00502344" w:rsidRDefault="00502344" w:rsidP="00B431E2">
      <w:pPr>
        <w:widowControl w:val="0"/>
        <w:spacing w:before="0" w:after="200"/>
        <w:rPr>
          <w:rFonts w:asciiTheme="minorHAnsi" w:eastAsiaTheme="minorHAnsi" w:hAnsiTheme="minorHAnsi" w:cstheme="minorBidi"/>
          <w:sz w:val="24"/>
          <w:szCs w:val="24"/>
          <w:lang w:eastAsia="en-US"/>
        </w:rPr>
      </w:pPr>
      <w:r w:rsidRPr="00502344">
        <w:rPr>
          <w:rFonts w:asciiTheme="minorHAnsi" w:eastAsiaTheme="minorHAnsi" w:hAnsiTheme="minorHAnsi" w:cstheme="minorBidi"/>
          <w:sz w:val="24"/>
          <w:szCs w:val="24"/>
          <w:lang w:eastAsia="en-US"/>
        </w:rPr>
        <w:t xml:space="preserve">The purpose of the Report in the field of sustainable development is to provide stakeholders with </w:t>
      </w:r>
      <w:r w:rsidRPr="00502344">
        <w:rPr>
          <w:rFonts w:asciiTheme="minorHAnsi" w:eastAsiaTheme="minorHAnsi" w:hAnsiTheme="minorHAnsi" w:cstheme="minorBidi"/>
          <w:sz w:val="24"/>
          <w:szCs w:val="24"/>
          <w:lang w:eastAsia="en-US"/>
        </w:rPr>
        <w:lastRenderedPageBreak/>
        <w:t>comprehensive and reliable information about JSC "NC "</w:t>
      </w:r>
      <w:r w:rsidR="008C15F3">
        <w:rPr>
          <w:rFonts w:asciiTheme="minorHAnsi" w:eastAsiaTheme="minorHAnsi" w:hAnsiTheme="minorHAnsi" w:cstheme="minorBidi"/>
          <w:sz w:val="24"/>
          <w:szCs w:val="24"/>
          <w:lang w:eastAsia="en-US"/>
        </w:rPr>
        <w:t>ACSP</w:t>
      </w:r>
      <w:r w:rsidRPr="00502344">
        <w:rPr>
          <w:rFonts w:asciiTheme="minorHAnsi" w:eastAsiaTheme="minorHAnsi" w:hAnsiTheme="minorHAnsi" w:cstheme="minorBidi"/>
          <w:sz w:val="24"/>
          <w:szCs w:val="24"/>
          <w:lang w:eastAsia="en-US"/>
        </w:rPr>
        <w:t xml:space="preserve">" and its activities for the period from January 1 to December 313, </w:t>
      </w:r>
      <w:r w:rsidR="00F11C7E">
        <w:rPr>
          <w:rFonts w:asciiTheme="minorHAnsi" w:eastAsiaTheme="minorHAnsi" w:hAnsiTheme="minorHAnsi" w:cstheme="minorBidi"/>
          <w:sz w:val="24"/>
          <w:szCs w:val="24"/>
          <w:lang w:eastAsia="en-US"/>
        </w:rPr>
        <w:t>2023</w:t>
      </w:r>
      <w:r w:rsidRPr="00502344">
        <w:rPr>
          <w:rFonts w:asciiTheme="minorHAnsi" w:eastAsiaTheme="minorHAnsi" w:hAnsiTheme="minorHAnsi" w:cstheme="minorBidi"/>
          <w:sz w:val="24"/>
          <w:szCs w:val="24"/>
          <w:lang w:eastAsia="en-US"/>
        </w:rPr>
        <w:t xml:space="preserve"> on three aspects of sustainable development: economics, social and environmental.</w:t>
      </w:r>
    </w:p>
    <w:p w14:paraId="511E7899" w14:textId="77777777" w:rsidR="00004D09" w:rsidRDefault="00004D09" w:rsidP="00B431E2">
      <w:pPr>
        <w:widowControl w:val="0"/>
        <w:spacing w:before="0" w:after="200"/>
        <w:rPr>
          <w:rFonts w:asciiTheme="minorHAnsi" w:eastAsiaTheme="minorHAnsi" w:hAnsiTheme="minorHAnsi" w:cstheme="minorBidi"/>
          <w:sz w:val="24"/>
          <w:szCs w:val="24"/>
          <w:lang w:eastAsia="en-US"/>
        </w:rPr>
      </w:pPr>
    </w:p>
    <w:p w14:paraId="19056D6F" w14:textId="74F7C1A7" w:rsidR="00004D09" w:rsidRDefault="00004D09" w:rsidP="00004D09">
      <w:pPr>
        <w:rPr>
          <w:rFonts w:asciiTheme="minorHAnsi" w:hAnsiTheme="minorHAnsi"/>
          <w:b/>
          <w:sz w:val="24"/>
          <w:szCs w:val="24"/>
        </w:rPr>
      </w:pPr>
      <w:r w:rsidRPr="0066222E">
        <w:rPr>
          <w:rFonts w:asciiTheme="minorHAnsi" w:hAnsiTheme="minorHAnsi"/>
          <w:b/>
          <w:sz w:val="24"/>
          <w:szCs w:val="24"/>
        </w:rPr>
        <w:t>Results of achieving in 2023 Strategic Goal 3 "Achieving sustainable development" (GRI 2-22)</w:t>
      </w:r>
      <w:r w:rsidR="00DE31A1">
        <w:rPr>
          <w:rFonts w:asciiTheme="minorHAnsi" w:hAnsiTheme="minorHAnsi"/>
          <w:b/>
          <w:sz w:val="24"/>
          <w:szCs w:val="24"/>
        </w:rPr>
        <w:t xml:space="preserve"> </w:t>
      </w:r>
      <w:r w:rsidRPr="0066222E">
        <w:rPr>
          <w:rFonts w:asciiTheme="minorHAnsi" w:hAnsiTheme="minorHAnsi"/>
          <w:b/>
          <w:sz w:val="24"/>
          <w:szCs w:val="24"/>
        </w:rPr>
        <w:t>in 2023</w:t>
      </w:r>
    </w:p>
    <w:p w14:paraId="00440BBA" w14:textId="77777777" w:rsidR="00B431E2" w:rsidRDefault="00502344" w:rsidP="00B431E2">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Information on the results of achieving the strategic goal "Ensuring sustainable development" by implementing its strategic initiatives in 2012/3 is presented in the "Development Strategy" section of this Report.</w:t>
      </w:r>
    </w:p>
    <w:p w14:paraId="4D828E39" w14:textId="77777777" w:rsidR="00004D09" w:rsidRDefault="00004D09" w:rsidP="00B431E2">
      <w:pPr>
        <w:widowControl w:val="0"/>
        <w:spacing w:before="0" w:after="200"/>
        <w:rPr>
          <w:rFonts w:asciiTheme="minorHAnsi" w:eastAsiaTheme="minorHAnsi" w:hAnsiTheme="minorHAnsi" w:cstheme="minorBidi"/>
          <w:sz w:val="24"/>
          <w:szCs w:val="24"/>
          <w:lang w:eastAsia="en-US"/>
        </w:rPr>
      </w:pPr>
    </w:p>
    <w:p w14:paraId="24970EA1" w14:textId="77777777" w:rsidR="0079478A" w:rsidRPr="0079478A" w:rsidRDefault="0079478A" w:rsidP="00B431E2">
      <w:pPr>
        <w:widowControl w:val="0"/>
        <w:spacing w:before="0" w:after="200"/>
        <w:rPr>
          <w:rFonts w:asciiTheme="minorHAnsi" w:eastAsiaTheme="minorHAnsi" w:hAnsiTheme="minorHAnsi" w:cstheme="minorBidi"/>
          <w:b/>
          <w:sz w:val="24"/>
          <w:szCs w:val="24"/>
          <w:lang w:eastAsia="en-US"/>
        </w:rPr>
      </w:pPr>
      <w:r w:rsidRPr="0079478A">
        <w:rPr>
          <w:rFonts w:asciiTheme="minorHAnsi" w:eastAsiaTheme="minorHAnsi" w:hAnsiTheme="minorHAnsi" w:cstheme="minorBidi"/>
          <w:b/>
          <w:sz w:val="24"/>
          <w:szCs w:val="24"/>
          <w:lang w:eastAsia="en-US"/>
        </w:rPr>
        <w:t>Results of the analysis of compliance with the principles and provisions of the Corporate Governance Code in the field of sustainable development in 2023</w:t>
      </w:r>
    </w:p>
    <w:p w14:paraId="52190A42" w14:textId="5AFC5EBB" w:rsidR="00502344" w:rsidRDefault="005146D1" w:rsidP="00B431E2">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Information on the results of the analysis of compliance with the3 principles and provisions of the Corporate Governance Code in the field of sustainable Development in </w:t>
      </w:r>
      <w:r w:rsidR="00F11C7E">
        <w:rPr>
          <w:rFonts w:asciiTheme="minorHAnsi" w:eastAsiaTheme="minorHAnsi" w:hAnsiTheme="minorHAnsi" w:cstheme="minorBidi"/>
          <w:sz w:val="24"/>
          <w:szCs w:val="24"/>
          <w:lang w:eastAsia="en-US"/>
        </w:rPr>
        <w:t>2023</w:t>
      </w:r>
      <w:r>
        <w:rPr>
          <w:rFonts w:asciiTheme="minorHAnsi" w:eastAsiaTheme="minorHAnsi" w:hAnsiTheme="minorHAnsi" w:cstheme="minorBidi"/>
          <w:sz w:val="24"/>
          <w:szCs w:val="24"/>
          <w:lang w:eastAsia="en-US"/>
        </w:rPr>
        <w:t xml:space="preserve"> is presented in the section "Report</w:t>
      </w:r>
      <w:r w:rsidR="005A6BFB">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on compliance with the principles and provisions of the Corporate Governance Code" of this Report.</w:t>
      </w:r>
    </w:p>
    <w:p w14:paraId="25AB62AA" w14:textId="77777777" w:rsidR="005146D1" w:rsidRDefault="005146D1" w:rsidP="00B431E2">
      <w:pPr>
        <w:widowControl w:val="0"/>
        <w:spacing w:before="0" w:after="200"/>
        <w:rPr>
          <w:rFonts w:asciiTheme="minorHAnsi" w:eastAsiaTheme="minorHAnsi" w:hAnsiTheme="minorHAnsi" w:cstheme="minorBidi"/>
          <w:sz w:val="24"/>
          <w:szCs w:val="24"/>
          <w:lang w:eastAsia="en-US"/>
        </w:rPr>
      </w:pPr>
    </w:p>
    <w:p w14:paraId="3AF4E1AF" w14:textId="50CB03B6" w:rsidR="005146D1" w:rsidRPr="005146D1" w:rsidRDefault="005146D1" w:rsidP="00B431E2">
      <w:pPr>
        <w:widowControl w:val="0"/>
        <w:spacing w:before="0" w:after="200"/>
        <w:rPr>
          <w:rFonts w:asciiTheme="minorHAnsi" w:eastAsiaTheme="minorHAnsi" w:hAnsiTheme="minorHAnsi" w:cstheme="minorBidi"/>
          <w:b/>
          <w:sz w:val="24"/>
          <w:szCs w:val="24"/>
          <w:lang w:eastAsia="en-US"/>
        </w:rPr>
      </w:pPr>
      <w:r w:rsidRPr="005146D1">
        <w:rPr>
          <w:rFonts w:asciiTheme="minorHAnsi" w:eastAsiaTheme="minorHAnsi" w:hAnsiTheme="minorHAnsi" w:cstheme="minorBidi"/>
          <w:b/>
          <w:sz w:val="24"/>
          <w:szCs w:val="24"/>
          <w:lang w:eastAsia="en-US"/>
        </w:rPr>
        <w:t>Results of implementation in 2023 of the activities of Section 3 "Sustainable Development" of the Comprehensive Plan for Improving Corporate Governance of JSC</w:t>
      </w:r>
      <w:r w:rsidR="005A6BFB">
        <w:rPr>
          <w:rFonts w:asciiTheme="minorHAnsi" w:eastAsiaTheme="minorHAnsi" w:hAnsiTheme="minorHAnsi" w:cstheme="minorBidi"/>
          <w:b/>
          <w:sz w:val="24"/>
          <w:szCs w:val="24"/>
          <w:lang w:eastAsia="en-US"/>
        </w:rPr>
        <w:t xml:space="preserve"> “</w:t>
      </w:r>
      <w:r w:rsidRPr="005146D1">
        <w:rPr>
          <w:rFonts w:asciiTheme="minorHAnsi" w:eastAsiaTheme="minorHAnsi" w:hAnsiTheme="minorHAnsi" w:cstheme="minorBidi"/>
          <w:b/>
          <w:sz w:val="24"/>
          <w:szCs w:val="24"/>
          <w:lang w:eastAsia="en-US"/>
        </w:rPr>
        <w:t>NC "</w:t>
      </w:r>
      <w:r w:rsidR="008C15F3">
        <w:rPr>
          <w:rFonts w:asciiTheme="minorHAnsi" w:eastAsiaTheme="minorHAnsi" w:hAnsiTheme="minorHAnsi" w:cstheme="minorBidi"/>
          <w:b/>
          <w:sz w:val="24"/>
          <w:szCs w:val="24"/>
          <w:lang w:eastAsia="en-US"/>
        </w:rPr>
        <w:t>ACSP</w:t>
      </w:r>
      <w:r w:rsidRPr="005146D1">
        <w:rPr>
          <w:rFonts w:asciiTheme="minorHAnsi" w:eastAsiaTheme="minorHAnsi" w:hAnsiTheme="minorHAnsi" w:cstheme="minorBidi"/>
          <w:b/>
          <w:sz w:val="24"/>
          <w:szCs w:val="24"/>
          <w:lang w:eastAsia="en-US"/>
        </w:rPr>
        <w:t>" for 2023-2024</w:t>
      </w:r>
    </w:p>
    <w:p w14:paraId="5F82CCD1" w14:textId="0B3C1556" w:rsidR="00916E64" w:rsidRDefault="005146D1" w:rsidP="005146D1">
      <w:pPr>
        <w:widowControl w:val="0"/>
        <w:spacing w:before="0" w:after="200"/>
        <w:rPr>
          <w:rFonts w:asciiTheme="minorHAnsi" w:eastAsiaTheme="minorHAnsi" w:hAnsiTheme="minorHAnsi" w:cstheme="minorBidi"/>
          <w:sz w:val="24"/>
          <w:szCs w:val="24"/>
          <w:lang w:eastAsia="en-US"/>
        </w:rPr>
      </w:pPr>
      <w:r w:rsidRPr="005146D1">
        <w:rPr>
          <w:rFonts w:asciiTheme="minorHAnsi" w:eastAsiaTheme="minorHAnsi" w:hAnsiTheme="minorHAnsi" w:cstheme="minorBidi"/>
          <w:sz w:val="24"/>
          <w:szCs w:val="24"/>
          <w:lang w:eastAsia="en-US"/>
        </w:rPr>
        <w:t>The Comprehensive Plan for improving the corporate governance of JSC</w:t>
      </w:r>
      <w:r w:rsidR="005A6BFB">
        <w:rPr>
          <w:rFonts w:asciiTheme="minorHAnsi" w:eastAsiaTheme="minorHAnsi" w:hAnsiTheme="minorHAnsi" w:cstheme="minorBidi"/>
          <w:sz w:val="24"/>
          <w:szCs w:val="24"/>
          <w:lang w:eastAsia="en-US"/>
        </w:rPr>
        <w:t xml:space="preserve"> “</w:t>
      </w:r>
      <w:r w:rsidRPr="005146D1">
        <w:rPr>
          <w:rFonts w:asciiTheme="minorHAnsi" w:eastAsiaTheme="minorHAnsi" w:hAnsiTheme="minorHAnsi" w:cstheme="minorBidi"/>
          <w:sz w:val="24"/>
          <w:szCs w:val="24"/>
          <w:lang w:eastAsia="en-US"/>
        </w:rPr>
        <w:t>NC “</w:t>
      </w:r>
      <w:r w:rsidR="008C15F3">
        <w:rPr>
          <w:rFonts w:asciiTheme="minorHAnsi" w:eastAsiaTheme="minorHAnsi" w:hAnsiTheme="minorHAnsi" w:cstheme="minorBidi"/>
          <w:sz w:val="24"/>
          <w:szCs w:val="24"/>
          <w:lang w:eastAsia="en-US"/>
        </w:rPr>
        <w:t>ACSP</w:t>
      </w:r>
      <w:r w:rsidRPr="005146D1">
        <w:rPr>
          <w:rFonts w:asciiTheme="minorHAnsi" w:eastAsiaTheme="minorHAnsi" w:hAnsiTheme="minorHAnsi" w:cstheme="minorBidi"/>
          <w:sz w:val="24"/>
          <w:szCs w:val="24"/>
          <w:lang w:eastAsia="en-US"/>
        </w:rPr>
        <w:t xml:space="preserve">” for </w:t>
      </w:r>
      <w:r w:rsidR="00C72795">
        <w:rPr>
          <w:rFonts w:asciiTheme="minorHAnsi" w:eastAsiaTheme="minorHAnsi" w:hAnsiTheme="minorHAnsi" w:cstheme="minorBidi"/>
          <w:sz w:val="24"/>
          <w:szCs w:val="24"/>
          <w:lang w:eastAsia="en-US"/>
        </w:rPr>
        <w:t>2023</w:t>
      </w:r>
      <w:r w:rsidRPr="005146D1">
        <w:rPr>
          <w:rFonts w:asciiTheme="minorHAnsi" w:eastAsiaTheme="minorHAnsi" w:hAnsiTheme="minorHAnsi" w:cstheme="minorBidi"/>
          <w:sz w:val="24"/>
          <w:szCs w:val="24"/>
          <w:lang w:eastAsia="en-US"/>
        </w:rPr>
        <w:t>-2024 (hereinafter referred to as the Integrated Plan), approved by the decision of the Board of Directors of JSC</w:t>
      </w:r>
      <w:r w:rsidR="005A6BFB">
        <w:rPr>
          <w:rFonts w:asciiTheme="minorHAnsi" w:eastAsiaTheme="minorHAnsi" w:hAnsiTheme="minorHAnsi" w:cstheme="minorBidi"/>
          <w:sz w:val="24"/>
          <w:szCs w:val="24"/>
          <w:lang w:eastAsia="en-US"/>
        </w:rPr>
        <w:t xml:space="preserve"> “</w:t>
      </w:r>
      <w:r w:rsidRPr="005146D1">
        <w:rPr>
          <w:rFonts w:asciiTheme="minorHAnsi" w:eastAsiaTheme="minorHAnsi" w:hAnsiTheme="minorHAnsi" w:cstheme="minorBidi"/>
          <w:sz w:val="24"/>
          <w:szCs w:val="24"/>
          <w:lang w:eastAsia="en-US"/>
        </w:rPr>
        <w:t>NC “</w:t>
      </w:r>
      <w:r w:rsidR="008C15F3">
        <w:rPr>
          <w:rFonts w:asciiTheme="minorHAnsi" w:eastAsiaTheme="minorHAnsi" w:hAnsiTheme="minorHAnsi" w:cstheme="minorBidi"/>
          <w:sz w:val="24"/>
          <w:szCs w:val="24"/>
          <w:lang w:eastAsia="en-US"/>
        </w:rPr>
        <w:t>ACSP</w:t>
      </w:r>
      <w:r w:rsidRPr="005146D1">
        <w:rPr>
          <w:rFonts w:asciiTheme="minorHAnsi" w:eastAsiaTheme="minorHAnsi" w:hAnsiTheme="minorHAnsi" w:cstheme="minorBidi"/>
          <w:sz w:val="24"/>
          <w:szCs w:val="24"/>
          <w:lang w:eastAsia="en-US"/>
        </w:rPr>
        <w:t xml:space="preserve">” dated October 31, </w:t>
      </w:r>
      <w:r w:rsidR="00C502DE">
        <w:rPr>
          <w:rFonts w:asciiTheme="minorHAnsi" w:eastAsiaTheme="minorHAnsi" w:hAnsiTheme="minorHAnsi" w:cstheme="minorBidi"/>
          <w:sz w:val="24"/>
          <w:szCs w:val="24"/>
          <w:lang w:eastAsia="en-US"/>
        </w:rPr>
        <w:t>2023</w:t>
      </w:r>
      <w:r w:rsidRPr="005146D1">
        <w:rPr>
          <w:rFonts w:asciiTheme="minorHAnsi" w:eastAsiaTheme="minorHAnsi" w:hAnsiTheme="minorHAnsi" w:cstheme="minorBidi"/>
          <w:sz w:val="24"/>
          <w:szCs w:val="24"/>
          <w:lang w:eastAsia="en-US"/>
        </w:rPr>
        <w:t>, includes a number of measures in the field of sustainable development.</w:t>
      </w:r>
    </w:p>
    <w:p w14:paraId="37F84A63" w14:textId="5D552D7A" w:rsidR="005146D1" w:rsidRPr="005146D1" w:rsidRDefault="00916E64"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The report on execution and Implementation based on the results of 20</w:t>
      </w:r>
      <w:r w:rsidR="005A6BFB">
        <w:rPr>
          <w:rFonts w:asciiTheme="minorHAnsi" w:eastAsiaTheme="minorHAnsi" w:hAnsiTheme="minorHAnsi" w:cstheme="minorBidi"/>
          <w:sz w:val="24"/>
          <w:szCs w:val="24"/>
          <w:lang w:eastAsia="en-US"/>
        </w:rPr>
        <w:t>2</w:t>
      </w:r>
      <w:r>
        <w:rPr>
          <w:rFonts w:asciiTheme="minorHAnsi" w:eastAsiaTheme="minorHAnsi" w:hAnsiTheme="minorHAnsi" w:cstheme="minorBidi"/>
          <w:sz w:val="24"/>
          <w:szCs w:val="24"/>
          <w:lang w:eastAsia="en-US"/>
        </w:rPr>
        <w:t xml:space="preserve">3 was approved by the decision of the Board of Directors of JSC </w:t>
      </w:r>
      <w:r w:rsidR="005A6BFB">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NC </w:t>
      </w:r>
      <w:r w:rsidR="005A6BFB">
        <w:rPr>
          <w:rFonts w:asciiTheme="minorHAnsi" w:eastAsiaTheme="minorHAnsi" w:hAnsiTheme="minorHAnsi" w:cstheme="minorBidi"/>
          <w:sz w:val="24"/>
          <w:szCs w:val="24"/>
          <w:lang w:eastAsia="en-US"/>
        </w:rPr>
        <w:t>“</w:t>
      </w:r>
      <w:r w:rsidR="008C15F3">
        <w:rPr>
          <w:rFonts w:asciiTheme="minorHAnsi" w:eastAsiaTheme="minorHAnsi" w:hAnsiTheme="minorHAnsi" w:cstheme="minorBidi"/>
          <w:sz w:val="24"/>
          <w:szCs w:val="24"/>
          <w:lang w:eastAsia="en-US"/>
        </w:rPr>
        <w:t>ACSP</w:t>
      </w:r>
      <w:r w:rsidR="005A6BFB">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 dated 28 May 28, 20</w:t>
      </w:r>
      <w:r w:rsidR="005A6BFB">
        <w:rPr>
          <w:rFonts w:asciiTheme="minorHAnsi" w:eastAsiaTheme="minorHAnsi" w:hAnsiTheme="minorHAnsi" w:cstheme="minorBidi"/>
          <w:sz w:val="24"/>
          <w:szCs w:val="24"/>
          <w:lang w:eastAsia="en-US"/>
        </w:rPr>
        <w:t>2</w:t>
      </w:r>
      <w:r>
        <w:rPr>
          <w:rFonts w:asciiTheme="minorHAnsi" w:eastAsiaTheme="minorHAnsi" w:hAnsiTheme="minorHAnsi" w:cstheme="minorBidi"/>
          <w:sz w:val="24"/>
          <w:szCs w:val="24"/>
          <w:lang w:eastAsia="en-US"/>
        </w:rPr>
        <w:t>3 and consists of an analysis in five sections indicating the number of events with the status "executed</w:t>
      </w:r>
      <w:proofErr w:type="gramStart"/>
      <w:r>
        <w:rPr>
          <w:rFonts w:asciiTheme="minorHAnsi" w:eastAsiaTheme="minorHAnsi" w:hAnsiTheme="minorHAnsi" w:cstheme="minorBidi"/>
          <w:sz w:val="24"/>
          <w:szCs w:val="24"/>
          <w:lang w:eastAsia="en-US"/>
        </w:rPr>
        <w:t>" ,</w:t>
      </w:r>
      <w:proofErr w:type="gramEnd"/>
      <w:r>
        <w:rPr>
          <w:rFonts w:asciiTheme="minorHAnsi" w:eastAsiaTheme="minorHAnsi" w:hAnsiTheme="minorHAnsi" w:cstheme="minorBidi"/>
          <w:sz w:val="24"/>
          <w:szCs w:val="24"/>
          <w:lang w:eastAsia="en-US"/>
        </w:rPr>
        <w:t>"on execution",</w:t>
      </w:r>
      <w:r w:rsidR="005A6BFB">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w:t>
      </w:r>
      <w:r w:rsidR="005A6BFB">
        <w:rPr>
          <w:rFonts w:asciiTheme="minorHAnsi" w:eastAsiaTheme="minorHAnsi" w:hAnsiTheme="minorHAnsi" w:cstheme="minorBidi"/>
          <w:sz w:val="24"/>
          <w:szCs w:val="24"/>
          <w:lang w:eastAsia="en-US"/>
        </w:rPr>
        <w:t xml:space="preserve">does </w:t>
      </w:r>
      <w:r>
        <w:rPr>
          <w:rFonts w:asciiTheme="minorHAnsi" w:eastAsiaTheme="minorHAnsi" w:hAnsiTheme="minorHAnsi" w:cstheme="minorBidi"/>
          <w:sz w:val="24"/>
          <w:szCs w:val="24"/>
          <w:lang w:eastAsia="en-US"/>
        </w:rPr>
        <w:t>not executed"</w:t>
      </w:r>
      <w:r w:rsidR="005A6BFB">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and</w:t>
      </w:r>
      <w:r w:rsidR="005A6BFB">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"not applicable". Of the 5 activities of section 3 "Sustainable development", with a deadline of 2023, according to the results of </w:t>
      </w:r>
      <w:r w:rsidR="00C72795">
        <w:rPr>
          <w:rFonts w:asciiTheme="minorHAnsi" w:eastAsiaTheme="minorHAnsi" w:hAnsiTheme="minorHAnsi" w:cstheme="minorBidi"/>
          <w:sz w:val="24"/>
          <w:szCs w:val="24"/>
          <w:lang w:eastAsia="en-US"/>
        </w:rPr>
        <w:t>2023</w:t>
      </w:r>
      <w:r>
        <w:rPr>
          <w:rFonts w:asciiTheme="minorHAnsi" w:eastAsiaTheme="minorHAnsi" w:hAnsiTheme="minorHAnsi" w:cstheme="minorBidi"/>
          <w:sz w:val="24"/>
          <w:szCs w:val="24"/>
          <w:lang w:eastAsia="en-US"/>
        </w:rPr>
        <w:t>, 5</w:t>
      </w:r>
      <w:r w:rsidR="005A6BFB">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were completed.</w:t>
      </w:r>
    </w:p>
    <w:p w14:paraId="4B4A9759" w14:textId="1D0F5B05" w:rsidR="00502344" w:rsidRDefault="005146D1" w:rsidP="005146D1">
      <w:pPr>
        <w:widowControl w:val="0"/>
        <w:spacing w:before="0" w:after="200"/>
        <w:rPr>
          <w:rFonts w:asciiTheme="minorHAnsi" w:eastAsiaTheme="minorHAnsi" w:hAnsiTheme="minorHAnsi" w:cstheme="minorBidi"/>
          <w:sz w:val="24"/>
          <w:szCs w:val="24"/>
          <w:lang w:eastAsia="en-US"/>
        </w:rPr>
      </w:pPr>
      <w:r w:rsidRPr="005146D1">
        <w:rPr>
          <w:rFonts w:asciiTheme="minorHAnsi" w:eastAsiaTheme="minorHAnsi" w:hAnsiTheme="minorHAnsi" w:cstheme="minorBidi"/>
          <w:sz w:val="24"/>
          <w:szCs w:val="24"/>
          <w:lang w:eastAsia="en-US"/>
        </w:rPr>
        <w:t>Information on the results of the implementation of Section 3 "Sustainable Development" of the Integrated Plan in 20</w:t>
      </w:r>
      <w:r w:rsidR="005A6BFB">
        <w:rPr>
          <w:rFonts w:asciiTheme="minorHAnsi" w:eastAsiaTheme="minorHAnsi" w:hAnsiTheme="minorHAnsi" w:cstheme="minorBidi"/>
          <w:sz w:val="24"/>
          <w:szCs w:val="24"/>
          <w:lang w:eastAsia="en-US"/>
        </w:rPr>
        <w:t>23</w:t>
      </w:r>
      <w:r w:rsidRPr="005146D1">
        <w:rPr>
          <w:rFonts w:asciiTheme="minorHAnsi" w:eastAsiaTheme="minorHAnsi" w:hAnsiTheme="minorHAnsi" w:cstheme="minorBidi"/>
          <w:sz w:val="24"/>
          <w:szCs w:val="24"/>
          <w:lang w:eastAsia="en-US"/>
        </w:rPr>
        <w:t>:</w:t>
      </w:r>
    </w:p>
    <w:tbl>
      <w:tblPr>
        <w:tblStyle w:val="a3"/>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770"/>
        <w:gridCol w:w="3944"/>
        <w:gridCol w:w="3923"/>
      </w:tblGrid>
      <w:tr w:rsidR="005163FE" w14:paraId="741D7B2E" w14:textId="77777777" w:rsidTr="000C5291">
        <w:tc>
          <w:tcPr>
            <w:tcW w:w="1680" w:type="dxa"/>
            <w:vAlign w:val="center"/>
          </w:tcPr>
          <w:p w14:paraId="079D13F1" w14:textId="70E526C2" w:rsidR="005163FE" w:rsidRPr="000C5291" w:rsidRDefault="005A6BFB" w:rsidP="005163FE">
            <w:pPr>
              <w:widowControl w:val="0"/>
              <w:spacing w:before="0" w:after="200"/>
              <w:jc w:val="center"/>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t>I</w:t>
            </w:r>
            <w:r w:rsidRPr="005A6BFB">
              <w:rPr>
                <w:rFonts w:asciiTheme="minorHAnsi" w:eastAsiaTheme="minorHAnsi" w:hAnsiTheme="minorHAnsi" w:cstheme="minorBidi"/>
                <w:b/>
                <w:sz w:val="24"/>
                <w:szCs w:val="24"/>
                <w:lang w:eastAsia="en-US"/>
              </w:rPr>
              <w:t>tem of the Comprehensive Plan</w:t>
            </w:r>
          </w:p>
        </w:tc>
        <w:tc>
          <w:tcPr>
            <w:tcW w:w="4098" w:type="dxa"/>
            <w:vAlign w:val="center"/>
          </w:tcPr>
          <w:p w14:paraId="3012B987" w14:textId="77777777" w:rsidR="005163FE" w:rsidRPr="000C5291" w:rsidRDefault="005163FE" w:rsidP="005163FE">
            <w:pPr>
              <w:widowControl w:val="0"/>
              <w:spacing w:before="0" w:after="200"/>
              <w:jc w:val="center"/>
              <w:rPr>
                <w:rFonts w:asciiTheme="minorHAnsi" w:eastAsiaTheme="minorHAnsi" w:hAnsiTheme="minorHAnsi" w:cstheme="minorBidi"/>
                <w:b/>
                <w:sz w:val="24"/>
                <w:szCs w:val="24"/>
                <w:lang w:eastAsia="en-US"/>
              </w:rPr>
            </w:pPr>
            <w:r w:rsidRPr="000C5291">
              <w:rPr>
                <w:rFonts w:asciiTheme="minorHAnsi" w:eastAsiaTheme="minorHAnsi" w:hAnsiTheme="minorHAnsi" w:cstheme="minorBidi"/>
                <w:b/>
                <w:sz w:val="24"/>
                <w:szCs w:val="24"/>
                <w:lang w:eastAsia="en-US"/>
              </w:rPr>
              <w:t>Event</w:t>
            </w:r>
          </w:p>
        </w:tc>
        <w:tc>
          <w:tcPr>
            <w:tcW w:w="4075" w:type="dxa"/>
            <w:vAlign w:val="center"/>
          </w:tcPr>
          <w:p w14:paraId="596433A1" w14:textId="453E8CD6" w:rsidR="005163FE" w:rsidRPr="000C5291" w:rsidRDefault="00AA13B1" w:rsidP="005163FE">
            <w:pPr>
              <w:widowControl w:val="0"/>
              <w:spacing w:before="0" w:after="200"/>
              <w:jc w:val="center"/>
              <w:rPr>
                <w:rFonts w:asciiTheme="minorHAnsi" w:eastAsiaTheme="minorHAnsi" w:hAnsiTheme="minorHAnsi" w:cstheme="minorBidi"/>
                <w:b/>
                <w:sz w:val="24"/>
                <w:szCs w:val="24"/>
                <w:lang w:eastAsia="en-US"/>
              </w:rPr>
            </w:pPr>
            <w:r w:rsidRPr="00AA13B1">
              <w:rPr>
                <w:rFonts w:asciiTheme="minorHAnsi" w:eastAsiaTheme="minorHAnsi" w:hAnsiTheme="minorHAnsi" w:cstheme="minorBidi"/>
                <w:b/>
                <w:sz w:val="24"/>
                <w:szCs w:val="24"/>
                <w:lang w:eastAsia="en-US"/>
              </w:rPr>
              <w:t xml:space="preserve">Information </w:t>
            </w:r>
            <w:r>
              <w:rPr>
                <w:rFonts w:asciiTheme="minorHAnsi" w:eastAsiaTheme="minorHAnsi" w:hAnsiTheme="minorHAnsi" w:cstheme="minorBidi"/>
                <w:b/>
                <w:sz w:val="24"/>
                <w:szCs w:val="24"/>
                <w:lang w:eastAsia="en-US"/>
              </w:rPr>
              <w:t xml:space="preserve">on </w:t>
            </w:r>
            <w:r w:rsidRPr="00AA13B1">
              <w:rPr>
                <w:rFonts w:asciiTheme="minorHAnsi" w:eastAsiaTheme="minorHAnsi" w:hAnsiTheme="minorHAnsi" w:cstheme="minorBidi"/>
                <w:b/>
                <w:sz w:val="24"/>
                <w:szCs w:val="24"/>
                <w:lang w:eastAsia="en-US"/>
              </w:rPr>
              <w:t>execution</w:t>
            </w:r>
          </w:p>
        </w:tc>
      </w:tr>
      <w:tr w:rsidR="005163FE" w14:paraId="606EB404" w14:textId="77777777" w:rsidTr="000C5291">
        <w:tc>
          <w:tcPr>
            <w:tcW w:w="1680" w:type="dxa"/>
          </w:tcPr>
          <w:p w14:paraId="2A0B8FCB" w14:textId="77777777" w:rsidR="005163FE" w:rsidRDefault="005163FE"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3.1</w:t>
            </w:r>
          </w:p>
        </w:tc>
        <w:tc>
          <w:tcPr>
            <w:tcW w:w="4098" w:type="dxa"/>
          </w:tcPr>
          <w:p w14:paraId="189830CC" w14:textId="618E88C7" w:rsidR="005163FE" w:rsidRDefault="005163FE" w:rsidP="00C77918">
            <w:pPr>
              <w:widowControl w:val="0"/>
              <w:spacing w:before="0" w:after="200"/>
              <w:rPr>
                <w:rFonts w:asciiTheme="minorHAnsi" w:eastAsiaTheme="minorHAnsi" w:hAnsiTheme="minorHAnsi" w:cstheme="minorBidi"/>
                <w:sz w:val="24"/>
                <w:szCs w:val="24"/>
                <w:lang w:eastAsia="en-US"/>
              </w:rPr>
            </w:pPr>
            <w:r w:rsidRPr="005163FE">
              <w:rPr>
                <w:rFonts w:asciiTheme="minorHAnsi" w:eastAsiaTheme="minorHAnsi" w:hAnsiTheme="minorHAnsi" w:cstheme="minorBidi"/>
                <w:sz w:val="24"/>
                <w:szCs w:val="24"/>
                <w:lang w:eastAsia="en-US"/>
              </w:rPr>
              <w:t xml:space="preserve">The Management Board JSC NC </w:t>
            </w:r>
            <w:r w:rsidR="008C15F3">
              <w:rPr>
                <w:rFonts w:asciiTheme="minorHAnsi" w:eastAsiaTheme="minorHAnsi" w:hAnsiTheme="minorHAnsi" w:cstheme="minorBidi"/>
                <w:sz w:val="24"/>
                <w:szCs w:val="24"/>
                <w:lang w:eastAsia="en-US"/>
              </w:rPr>
              <w:t>ACSP</w:t>
            </w:r>
            <w:r w:rsidRPr="005163FE">
              <w:rPr>
                <w:rFonts w:asciiTheme="minorHAnsi" w:eastAsiaTheme="minorHAnsi" w:hAnsiTheme="minorHAnsi" w:cstheme="minorBidi"/>
                <w:sz w:val="24"/>
                <w:szCs w:val="24"/>
                <w:lang w:eastAsia="en-US"/>
              </w:rPr>
              <w:t xml:space="preserve"> should implement a procedure for the annual adoption of a program of training and advanced training of management and production personnel (indicating specific areas of training for employees)</w:t>
            </w:r>
          </w:p>
        </w:tc>
        <w:tc>
          <w:tcPr>
            <w:tcW w:w="4075" w:type="dxa"/>
          </w:tcPr>
          <w:p w14:paraId="2194B19E" w14:textId="7070836F" w:rsidR="005163FE" w:rsidRDefault="005163FE" w:rsidP="00832668">
            <w:pPr>
              <w:widowControl w:val="0"/>
              <w:spacing w:before="0" w:after="200"/>
              <w:rPr>
                <w:rFonts w:asciiTheme="minorHAnsi" w:eastAsiaTheme="minorHAnsi" w:hAnsiTheme="minorHAnsi" w:cstheme="minorBidi"/>
                <w:sz w:val="24"/>
                <w:szCs w:val="24"/>
                <w:lang w:eastAsia="en-US"/>
              </w:rPr>
            </w:pPr>
            <w:r w:rsidRPr="005163FE">
              <w:rPr>
                <w:rFonts w:asciiTheme="minorHAnsi" w:eastAsiaTheme="minorHAnsi" w:hAnsiTheme="minorHAnsi" w:cstheme="minorBidi"/>
                <w:sz w:val="24"/>
                <w:szCs w:val="24"/>
                <w:lang w:eastAsia="en-US"/>
              </w:rPr>
              <w:t>By the Order of the Chairman of the Management Board (President) of JSC</w:t>
            </w:r>
            <w:r w:rsidR="00AA13B1">
              <w:rPr>
                <w:rFonts w:asciiTheme="minorHAnsi" w:eastAsiaTheme="minorHAnsi" w:hAnsiTheme="minorHAnsi" w:cstheme="minorBidi"/>
                <w:sz w:val="24"/>
                <w:szCs w:val="24"/>
                <w:lang w:eastAsia="en-US"/>
              </w:rPr>
              <w:t xml:space="preserve"> “</w:t>
            </w:r>
            <w:r w:rsidRPr="005163FE">
              <w:rPr>
                <w:rFonts w:asciiTheme="minorHAnsi" w:eastAsiaTheme="minorHAnsi" w:hAnsiTheme="minorHAnsi" w:cstheme="minorBidi"/>
                <w:sz w:val="24"/>
                <w:szCs w:val="24"/>
                <w:lang w:eastAsia="en-US"/>
              </w:rPr>
              <w:t>NC "</w:t>
            </w:r>
            <w:r w:rsidR="008C15F3">
              <w:rPr>
                <w:rFonts w:asciiTheme="minorHAnsi" w:eastAsiaTheme="minorHAnsi" w:hAnsiTheme="minorHAnsi" w:cstheme="minorBidi"/>
                <w:sz w:val="24"/>
                <w:szCs w:val="24"/>
                <w:lang w:eastAsia="en-US"/>
              </w:rPr>
              <w:t>ACSP</w:t>
            </w:r>
            <w:r w:rsidRPr="005163FE">
              <w:rPr>
                <w:rFonts w:asciiTheme="minorHAnsi" w:eastAsiaTheme="minorHAnsi" w:hAnsiTheme="minorHAnsi" w:cstheme="minorBidi"/>
                <w:sz w:val="24"/>
                <w:szCs w:val="24"/>
                <w:lang w:eastAsia="en-US"/>
              </w:rPr>
              <w:t xml:space="preserve">" </w:t>
            </w:r>
            <w:r w:rsidR="00832668" w:rsidRPr="00832668">
              <w:rPr>
                <w:rFonts w:asciiTheme="minorHAnsi" w:eastAsiaTheme="minorHAnsi" w:hAnsiTheme="minorHAnsi" w:cstheme="minorBidi"/>
                <w:sz w:val="24"/>
                <w:szCs w:val="24"/>
                <w:lang w:eastAsia="en-US"/>
              </w:rPr>
              <w:br/>
            </w:r>
            <w:r w:rsidR="000C5291">
              <w:rPr>
                <w:rFonts w:asciiTheme="minorHAnsi" w:eastAsiaTheme="minorHAnsi" w:hAnsiTheme="minorHAnsi" w:cstheme="minorBidi"/>
                <w:sz w:val="24"/>
                <w:szCs w:val="24"/>
                <w:lang w:eastAsia="en-US"/>
              </w:rPr>
              <w:t>dated February 23, 2023, the Plan for advanced training of employees of JSC</w:t>
            </w:r>
            <w:r w:rsidR="00AA13B1">
              <w:rPr>
                <w:rFonts w:asciiTheme="minorHAnsi" w:eastAsiaTheme="minorHAnsi" w:hAnsiTheme="minorHAnsi" w:cstheme="minorBidi"/>
                <w:sz w:val="24"/>
                <w:szCs w:val="24"/>
                <w:lang w:eastAsia="en-US"/>
              </w:rPr>
              <w:t xml:space="preserve"> “</w:t>
            </w:r>
            <w:r w:rsidR="000C5291">
              <w:rPr>
                <w:rFonts w:asciiTheme="minorHAnsi" w:eastAsiaTheme="minorHAnsi" w:hAnsiTheme="minorHAnsi" w:cstheme="minorBidi"/>
                <w:sz w:val="24"/>
                <w:szCs w:val="24"/>
                <w:lang w:eastAsia="en-US"/>
              </w:rPr>
              <w:t>NC "</w:t>
            </w:r>
            <w:r w:rsidR="008C15F3">
              <w:rPr>
                <w:rFonts w:asciiTheme="minorHAnsi" w:eastAsiaTheme="minorHAnsi" w:hAnsiTheme="minorHAnsi" w:cstheme="minorBidi"/>
                <w:sz w:val="24"/>
                <w:szCs w:val="24"/>
                <w:lang w:eastAsia="en-US"/>
              </w:rPr>
              <w:t>ACSP</w:t>
            </w:r>
            <w:r w:rsidR="000C5291">
              <w:rPr>
                <w:rFonts w:asciiTheme="minorHAnsi" w:eastAsiaTheme="minorHAnsi" w:hAnsiTheme="minorHAnsi" w:cstheme="minorBidi"/>
                <w:sz w:val="24"/>
                <w:szCs w:val="24"/>
                <w:lang w:eastAsia="en-US"/>
              </w:rPr>
              <w:t>" for 2023 was approved</w:t>
            </w:r>
          </w:p>
        </w:tc>
      </w:tr>
      <w:tr w:rsidR="005163FE" w14:paraId="2E2A5ED5" w14:textId="77777777" w:rsidTr="000C5291">
        <w:tc>
          <w:tcPr>
            <w:tcW w:w="1680" w:type="dxa"/>
          </w:tcPr>
          <w:p w14:paraId="11FCF172" w14:textId="6F1BD784" w:rsidR="005163FE"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lastRenderedPageBreak/>
              <w:t>3.3</w:t>
            </w:r>
          </w:p>
        </w:tc>
        <w:tc>
          <w:tcPr>
            <w:tcW w:w="4098" w:type="dxa"/>
          </w:tcPr>
          <w:p w14:paraId="2FC75CC9" w14:textId="5F16BA1A" w:rsidR="005163FE" w:rsidRDefault="000C5291" w:rsidP="00C7791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The Management Board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xml:space="preserve"> should ensure </w:t>
            </w:r>
            <w:r w:rsidR="00C77918">
              <w:rPr>
                <w:rFonts w:asciiTheme="minorHAnsi" w:eastAsiaTheme="minorHAnsi" w:hAnsiTheme="minorHAnsi" w:cstheme="minorBidi"/>
                <w:sz w:val="24"/>
                <w:szCs w:val="24"/>
                <w:lang w:eastAsia="en-US"/>
              </w:rPr>
              <w:br/>
              <w:t xml:space="preserve">of JSC NC </w:t>
            </w:r>
            <w:r w:rsidR="008C15F3">
              <w:rPr>
                <w:rFonts w:asciiTheme="minorHAnsi" w:eastAsiaTheme="minorHAnsi" w:hAnsiTheme="minorHAnsi" w:cstheme="minorBidi"/>
                <w:sz w:val="24"/>
                <w:szCs w:val="24"/>
                <w:lang w:eastAsia="en-US"/>
              </w:rPr>
              <w:t>ACSP</w:t>
            </w:r>
            <w:r w:rsidR="00C77918">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 xml:space="preserve">that the report on the state of integrated labor safety and health is submitted to the Board of Directors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xml:space="preserve"> for consideration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w:t>
            </w:r>
          </w:p>
        </w:tc>
        <w:tc>
          <w:tcPr>
            <w:tcW w:w="4075" w:type="dxa"/>
          </w:tcPr>
          <w:p w14:paraId="0E3F519B" w14:textId="26828339" w:rsidR="005163FE" w:rsidRDefault="000C5291" w:rsidP="0083266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Report on the state of integrated labor safety and health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xml:space="preserve">" for 2022 was included in the Report of JSC "NC "KTZ"(approved by the decision of the Board of Directors </w:t>
            </w:r>
            <w:r w:rsidR="00130ED6">
              <w:rPr>
                <w:rFonts w:asciiTheme="minorHAnsi" w:eastAsiaTheme="minorHAnsi" w:hAnsiTheme="minorHAnsi" w:cstheme="minorBidi"/>
                <w:sz w:val="24"/>
                <w:szCs w:val="24"/>
                <w:lang w:eastAsia="en-US"/>
              </w:rPr>
              <w:br/>
            </w:r>
            <w:r w:rsidR="00984A64" w:rsidRPr="00984A64">
              <w:rPr>
                <w:rFonts w:asciiTheme="minorHAnsi" w:eastAsiaTheme="minorHAnsi" w:hAnsiTheme="minorHAnsi" w:cstheme="minorBidi"/>
                <w:sz w:val="24"/>
                <w:szCs w:val="24"/>
                <w:lang w:eastAsia="en-US"/>
              </w:rPr>
              <w:t>of JSC "NC "KTZ" dated March 16, 2023)</w:t>
            </w:r>
          </w:p>
        </w:tc>
      </w:tr>
      <w:tr w:rsidR="005163FE" w14:paraId="56FCB9B8" w14:textId="77777777" w:rsidTr="000C5291">
        <w:tc>
          <w:tcPr>
            <w:tcW w:w="1680" w:type="dxa"/>
          </w:tcPr>
          <w:p w14:paraId="2A84DBB6" w14:textId="77777777" w:rsidR="005163FE"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3.4</w:t>
            </w:r>
          </w:p>
        </w:tc>
        <w:tc>
          <w:tcPr>
            <w:tcW w:w="4098" w:type="dxa"/>
          </w:tcPr>
          <w:p w14:paraId="45ED8FC9" w14:textId="658A0B26" w:rsidR="005163FE" w:rsidRDefault="000C5291" w:rsidP="005146D1">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Implementation of the actions of the Roadmap of JSC</w:t>
            </w:r>
            <w:r w:rsidR="00AA13B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NC "</w:t>
            </w:r>
            <w:r w:rsidR="00AA13B1">
              <w:rPr>
                <w:rFonts w:asciiTheme="minorHAnsi" w:eastAsiaTheme="minorHAnsi" w:hAnsiTheme="minorHAnsi" w:cstheme="minorBidi"/>
                <w:sz w:val="24"/>
                <w:szCs w:val="24"/>
                <w:lang w:eastAsia="en-US"/>
              </w:rPr>
              <w:t>KTZ</w:t>
            </w:r>
            <w:r w:rsidRPr="000C5291">
              <w:rPr>
                <w:rFonts w:asciiTheme="minorHAnsi" w:eastAsiaTheme="minorHAnsi" w:hAnsiTheme="minorHAnsi" w:cstheme="minorBidi"/>
                <w:sz w:val="24"/>
                <w:szCs w:val="24"/>
                <w:lang w:eastAsia="en-US"/>
              </w:rPr>
              <w:t>"</w:t>
            </w:r>
            <w:r w:rsidR="00AA13B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to improve the ESG rating for 2023</w:t>
            </w:r>
          </w:p>
        </w:tc>
        <w:tc>
          <w:tcPr>
            <w:tcW w:w="4075" w:type="dxa"/>
          </w:tcPr>
          <w:p w14:paraId="45B1F47A" w14:textId="53639891" w:rsidR="005163FE" w:rsidRDefault="000C5291" w:rsidP="00832668">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And information on the current status of implementation of the actions of the Roadmap of JSC</w:t>
            </w:r>
            <w:r w:rsidR="00AA13B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NC</w:t>
            </w:r>
            <w:r w:rsidR="00AA13B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"KTZ"</w:t>
            </w:r>
            <w:r w:rsidR="00AA13B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to improve the ESG rating for 2023-2024 on a</w:t>
            </w:r>
            <w:r w:rsidR="00AA13B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quarterly providing</w:t>
            </w:r>
            <w:r w:rsidR="00AA13B1">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 xml:space="preserve">basis was provided to the Department of Strategy and Sustainable Development </w:t>
            </w:r>
            <w:r w:rsidR="00832668" w:rsidRPr="00832668">
              <w:rPr>
                <w:rFonts w:asciiTheme="minorHAnsi" w:eastAsiaTheme="minorHAnsi" w:hAnsiTheme="minorHAnsi" w:cstheme="minorBidi"/>
                <w:sz w:val="24"/>
                <w:szCs w:val="24"/>
                <w:lang w:eastAsia="en-US"/>
              </w:rPr>
              <w:br/>
            </w:r>
            <w:r w:rsidRPr="000C5291">
              <w:rPr>
                <w:rFonts w:asciiTheme="minorHAnsi" w:eastAsiaTheme="minorHAnsi" w:hAnsiTheme="minorHAnsi" w:cstheme="minorBidi"/>
                <w:sz w:val="24"/>
                <w:szCs w:val="24"/>
                <w:lang w:eastAsia="en-US"/>
              </w:rPr>
              <w:t xml:space="preserve">JSC </w:t>
            </w:r>
            <w:r w:rsidR="00AA13B1">
              <w:rPr>
                <w:rFonts w:asciiTheme="minorHAnsi" w:eastAsiaTheme="minorHAnsi" w:hAnsiTheme="minorHAnsi" w:cstheme="minorBidi"/>
                <w:sz w:val="24"/>
                <w:szCs w:val="24"/>
                <w:lang w:eastAsia="en-US"/>
              </w:rPr>
              <w:t>“</w:t>
            </w:r>
            <w:r w:rsidRPr="000C5291">
              <w:rPr>
                <w:rFonts w:asciiTheme="minorHAnsi" w:eastAsiaTheme="minorHAnsi" w:hAnsiTheme="minorHAnsi" w:cstheme="minorBidi"/>
                <w:sz w:val="24"/>
                <w:szCs w:val="24"/>
                <w:lang w:eastAsia="en-US"/>
              </w:rPr>
              <w:t>NC</w:t>
            </w:r>
            <w:r w:rsidR="00AA13B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"KTZ"</w:t>
            </w:r>
            <w:r w:rsidR="00AA13B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 xml:space="preserve">(outgoing letters dated April 13, 2023, </w:t>
            </w:r>
            <w:r w:rsidR="00AA13B1">
              <w:rPr>
                <w:rFonts w:asciiTheme="minorHAnsi" w:eastAsiaTheme="minorHAnsi" w:hAnsiTheme="minorHAnsi" w:cstheme="minorBidi"/>
                <w:sz w:val="24"/>
                <w:szCs w:val="24"/>
                <w:lang w:eastAsia="en-US"/>
              </w:rPr>
              <w:t xml:space="preserve">dated June </w:t>
            </w:r>
            <w:r w:rsidRPr="000C5291">
              <w:rPr>
                <w:rFonts w:asciiTheme="minorHAnsi" w:eastAsiaTheme="minorHAnsi" w:hAnsiTheme="minorHAnsi" w:cstheme="minorBidi"/>
                <w:sz w:val="24"/>
                <w:szCs w:val="24"/>
                <w:lang w:eastAsia="en-US"/>
              </w:rPr>
              <w:t>01, 2023,</w:t>
            </w:r>
            <w:r w:rsidR="00AA13B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July 28, 2023, November 10</w:t>
            </w:r>
            <w:r w:rsidR="00AA13B1">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2023)</w:t>
            </w:r>
          </w:p>
        </w:tc>
      </w:tr>
      <w:tr w:rsidR="005163FE" w14:paraId="3DC0EDEB" w14:textId="77777777" w:rsidTr="000C5291">
        <w:tc>
          <w:tcPr>
            <w:tcW w:w="1680" w:type="dxa"/>
          </w:tcPr>
          <w:p w14:paraId="386DBA09" w14:textId="77777777" w:rsidR="005163FE"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3.6</w:t>
            </w:r>
          </w:p>
        </w:tc>
        <w:tc>
          <w:tcPr>
            <w:tcW w:w="4098" w:type="dxa"/>
          </w:tcPr>
          <w:p w14:paraId="6486BE37" w14:textId="4F1DADDA" w:rsidR="005163FE" w:rsidRDefault="000C5291" w:rsidP="00C7791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The Management Board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to appoint a sponsor for sustainable development (responsible for the implementation process) from among the members of the Management Board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with the assignment of responsibility for initiating, coordinating and implementing the sustainable development</w:t>
            </w:r>
          </w:p>
        </w:tc>
        <w:tc>
          <w:tcPr>
            <w:tcW w:w="4075" w:type="dxa"/>
          </w:tcPr>
          <w:p w14:paraId="203C20BE" w14:textId="064C7D88" w:rsidR="005163FE" w:rsidRDefault="00AA13B1" w:rsidP="00832668">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B</w:t>
            </w:r>
            <w:r w:rsidR="000C5291" w:rsidRPr="000C5291">
              <w:rPr>
                <w:rFonts w:asciiTheme="minorHAnsi" w:eastAsiaTheme="minorHAnsi" w:hAnsiTheme="minorHAnsi" w:cstheme="minorBidi"/>
                <w:sz w:val="24"/>
                <w:szCs w:val="24"/>
                <w:lang w:eastAsia="en-US"/>
              </w:rPr>
              <w:t>y the Decision of the Management Board of JSC "NC "</w:t>
            </w:r>
            <w:r w:rsidR="008C15F3">
              <w:rPr>
                <w:rFonts w:asciiTheme="minorHAnsi" w:eastAsiaTheme="minorHAnsi" w:hAnsiTheme="minorHAnsi" w:cstheme="minorBidi"/>
                <w:sz w:val="24"/>
                <w:szCs w:val="24"/>
                <w:lang w:eastAsia="en-US"/>
              </w:rPr>
              <w:t>ACSP</w:t>
            </w:r>
            <w:r w:rsidR="000C5291" w:rsidRPr="000C5291">
              <w:rPr>
                <w:rFonts w:asciiTheme="minorHAnsi" w:eastAsiaTheme="minorHAnsi" w:hAnsiTheme="minorHAnsi" w:cstheme="minorBidi"/>
                <w:sz w:val="24"/>
                <w:szCs w:val="24"/>
                <w:lang w:eastAsia="en-US"/>
              </w:rPr>
              <w:t>" dated November 08, 2023 AS Atambayev, Chief Engineer (Member of the Management Board), was appointed as the sponsor for sustainable development</w:t>
            </w:r>
          </w:p>
        </w:tc>
      </w:tr>
      <w:tr w:rsidR="000C5291" w14:paraId="7939F9C4" w14:textId="77777777" w:rsidTr="000C5291">
        <w:tc>
          <w:tcPr>
            <w:tcW w:w="1680" w:type="dxa"/>
          </w:tcPr>
          <w:p w14:paraId="2D74227E" w14:textId="77777777" w:rsidR="000C5291" w:rsidRDefault="000C5291" w:rsidP="005146D1">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3.7</w:t>
            </w:r>
          </w:p>
        </w:tc>
        <w:tc>
          <w:tcPr>
            <w:tcW w:w="4098" w:type="dxa"/>
          </w:tcPr>
          <w:p w14:paraId="5B5C189C" w14:textId="702EC654" w:rsidR="000C5291" w:rsidRPr="000C5291" w:rsidRDefault="000C5291" w:rsidP="00C7791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 xml:space="preserve">Update of the section of the website </w:t>
            </w:r>
            <w:r w:rsidR="00C77918">
              <w:rPr>
                <w:rFonts w:asciiTheme="minorHAnsi" w:eastAsiaTheme="minorHAnsi" w:hAnsiTheme="minorHAnsi" w:cstheme="minorBidi"/>
                <w:sz w:val="24"/>
                <w:szCs w:val="24"/>
                <w:lang w:eastAsia="en-US"/>
              </w:rPr>
              <w:br/>
              <w:t>of JSC" NC "</w:t>
            </w:r>
            <w:r w:rsidR="008C15F3">
              <w:rPr>
                <w:rFonts w:asciiTheme="minorHAnsi" w:eastAsiaTheme="minorHAnsi" w:hAnsiTheme="minorHAnsi" w:cstheme="minorBidi"/>
                <w:sz w:val="24"/>
                <w:szCs w:val="24"/>
                <w:lang w:eastAsia="en-US"/>
              </w:rPr>
              <w:t>ACSP</w:t>
            </w:r>
            <w:r w:rsidR="00C77918">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dedicated to sustainable development</w:t>
            </w:r>
          </w:p>
        </w:tc>
        <w:tc>
          <w:tcPr>
            <w:tcW w:w="4075" w:type="dxa"/>
          </w:tcPr>
          <w:p w14:paraId="7728F488" w14:textId="55C35EC4" w:rsidR="000C5291" w:rsidRDefault="000C5291" w:rsidP="00832668">
            <w:pPr>
              <w:widowControl w:val="0"/>
              <w:spacing w:before="0" w:after="200"/>
              <w:rPr>
                <w:rFonts w:asciiTheme="minorHAnsi" w:eastAsiaTheme="minorHAnsi" w:hAnsiTheme="minorHAnsi" w:cstheme="minorBidi"/>
                <w:sz w:val="24"/>
                <w:szCs w:val="24"/>
                <w:lang w:eastAsia="en-US"/>
              </w:rPr>
            </w:pPr>
            <w:r w:rsidRPr="000C5291">
              <w:rPr>
                <w:rFonts w:asciiTheme="minorHAnsi" w:eastAsiaTheme="minorHAnsi" w:hAnsiTheme="minorHAnsi" w:cstheme="minorBidi"/>
                <w:sz w:val="24"/>
                <w:szCs w:val="24"/>
                <w:lang w:eastAsia="en-US"/>
              </w:rPr>
              <w:t>The section "Sustainability development"</w:t>
            </w:r>
            <w:r w:rsidR="00E3456C">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of the official</w:t>
            </w:r>
            <w:r w:rsidR="00E3456C">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 xml:space="preserve">Internet resource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updated. In 2023, the Report in the field of sustainable development of JSC "NC "</w:t>
            </w:r>
            <w:r w:rsidR="008C15F3">
              <w:rPr>
                <w:rFonts w:asciiTheme="minorHAnsi" w:eastAsiaTheme="minorHAnsi" w:hAnsiTheme="minorHAnsi" w:cstheme="minorBidi"/>
                <w:sz w:val="24"/>
                <w:szCs w:val="24"/>
                <w:lang w:eastAsia="en-US"/>
              </w:rPr>
              <w:t>ACSP</w:t>
            </w:r>
            <w:r w:rsidRPr="000C5291">
              <w:rPr>
                <w:rFonts w:asciiTheme="minorHAnsi" w:eastAsiaTheme="minorHAnsi" w:hAnsiTheme="minorHAnsi" w:cstheme="minorBidi"/>
                <w:sz w:val="24"/>
                <w:szCs w:val="24"/>
                <w:lang w:eastAsia="en-US"/>
              </w:rPr>
              <w:t>" for 2022, approved by the decision of the Board</w:t>
            </w:r>
            <w:r w:rsidR="00E3456C">
              <w:rPr>
                <w:rFonts w:asciiTheme="minorHAnsi" w:eastAsiaTheme="minorHAnsi" w:hAnsiTheme="minorHAnsi" w:cstheme="minorBidi"/>
                <w:sz w:val="24"/>
                <w:szCs w:val="24"/>
                <w:lang w:eastAsia="en-US"/>
              </w:rPr>
              <w:t xml:space="preserve"> </w:t>
            </w:r>
            <w:r w:rsidRPr="000C5291">
              <w:rPr>
                <w:rFonts w:asciiTheme="minorHAnsi" w:eastAsiaTheme="minorHAnsi" w:hAnsiTheme="minorHAnsi" w:cstheme="minorBidi"/>
                <w:sz w:val="24"/>
                <w:szCs w:val="24"/>
                <w:lang w:eastAsia="en-US"/>
              </w:rPr>
              <w:t xml:space="preserve">of Directors </w:t>
            </w:r>
            <w:r w:rsidR="00984A64">
              <w:rPr>
                <w:rFonts w:asciiTheme="minorHAnsi" w:eastAsiaTheme="minorHAnsi" w:hAnsiTheme="minorHAnsi" w:cstheme="minorBidi"/>
                <w:sz w:val="24"/>
                <w:szCs w:val="24"/>
                <w:lang w:eastAsia="en-US"/>
              </w:rPr>
              <w:br/>
            </w:r>
            <w:r>
              <w:rPr>
                <w:rFonts w:asciiTheme="minorHAnsi" w:eastAsiaTheme="minorHAnsi" w:hAnsiTheme="minorHAnsi" w:cstheme="minorBidi"/>
                <w:sz w:val="24"/>
                <w:szCs w:val="24"/>
                <w:lang w:eastAsia="en-US"/>
              </w:rPr>
              <w:t>of JSC "NC "</w:t>
            </w:r>
            <w:r w:rsidR="008C15F3">
              <w:rPr>
                <w:rFonts w:asciiTheme="minorHAnsi" w:eastAsiaTheme="minorHAnsi" w:hAnsiTheme="minorHAnsi" w:cstheme="minorBidi"/>
                <w:sz w:val="24"/>
                <w:szCs w:val="24"/>
                <w:lang w:eastAsia="en-US"/>
              </w:rPr>
              <w:t>ACSP</w:t>
            </w:r>
            <w:r>
              <w:rPr>
                <w:rFonts w:asciiTheme="minorHAnsi" w:eastAsiaTheme="minorHAnsi" w:hAnsiTheme="minorHAnsi" w:cstheme="minorBidi"/>
                <w:sz w:val="24"/>
                <w:szCs w:val="24"/>
                <w:lang w:eastAsia="en-US"/>
              </w:rPr>
              <w:t xml:space="preserve">", will be published from December 7, 2023, in the </w:t>
            </w:r>
            <w:r w:rsidR="00E3456C">
              <w:rPr>
                <w:rFonts w:asciiTheme="minorHAnsi" w:eastAsiaTheme="minorHAnsi" w:hAnsiTheme="minorHAnsi" w:cstheme="minorBidi"/>
                <w:sz w:val="24"/>
                <w:szCs w:val="24"/>
                <w:lang w:eastAsia="en-US"/>
              </w:rPr>
              <w:t>Kazakh</w:t>
            </w:r>
            <w:r>
              <w:rPr>
                <w:rFonts w:asciiTheme="minorHAnsi" w:eastAsiaTheme="minorHAnsi" w:hAnsiTheme="minorHAnsi" w:cstheme="minorBidi"/>
                <w:sz w:val="24"/>
                <w:szCs w:val="24"/>
                <w:lang w:eastAsia="en-US"/>
              </w:rPr>
              <w:t>, English and Russian languages</w:t>
            </w:r>
          </w:p>
        </w:tc>
      </w:tr>
    </w:tbl>
    <w:p w14:paraId="402FD7DA" w14:textId="77777777" w:rsidR="000C5291" w:rsidRDefault="000C5291" w:rsidP="005146D1">
      <w:pPr>
        <w:widowControl w:val="0"/>
        <w:spacing w:before="0" w:after="200"/>
        <w:rPr>
          <w:rFonts w:asciiTheme="minorHAnsi" w:eastAsiaTheme="minorHAnsi" w:hAnsiTheme="minorHAnsi" w:cstheme="minorBidi"/>
          <w:sz w:val="24"/>
          <w:szCs w:val="24"/>
          <w:lang w:eastAsia="en-US"/>
        </w:rPr>
      </w:pPr>
    </w:p>
    <w:p w14:paraId="0678A595" w14:textId="77777777" w:rsidR="000C5291" w:rsidRDefault="000C5291">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14:paraId="5D75015F" w14:textId="431763B0" w:rsidR="000C5291" w:rsidRPr="009173B9" w:rsidRDefault="000C5291" w:rsidP="000C5291">
      <w:pPr>
        <w:widowControl w:val="0"/>
        <w:spacing w:before="0" w:after="200"/>
        <w:rPr>
          <w:rFonts w:asciiTheme="minorHAnsi" w:eastAsiaTheme="minorHAnsi" w:hAnsiTheme="minorHAnsi" w:cstheme="minorBidi"/>
          <w:b/>
          <w:color w:val="365F91" w:themeColor="accent1" w:themeShade="BF"/>
          <w:sz w:val="24"/>
          <w:szCs w:val="24"/>
          <w:lang w:eastAsia="en-US"/>
        </w:rPr>
      </w:pPr>
      <w:r w:rsidRPr="009173B9">
        <w:rPr>
          <w:rFonts w:asciiTheme="minorHAnsi" w:eastAsiaTheme="minorHAnsi" w:hAnsiTheme="minorHAnsi" w:cstheme="minorBidi"/>
          <w:b/>
          <w:color w:val="365F91" w:themeColor="accent1" w:themeShade="BF"/>
          <w:sz w:val="24"/>
          <w:szCs w:val="24"/>
          <w:lang w:eastAsia="en-US"/>
        </w:rPr>
        <w:lastRenderedPageBreak/>
        <w:t>STAKEHOLDER ENGAGEMENT (</w:t>
      </w:r>
      <w:r w:rsidRPr="009173B9">
        <w:rPr>
          <w:rFonts w:asciiTheme="minorHAnsi" w:eastAsiaTheme="minorHAnsi" w:hAnsiTheme="minorHAnsi" w:cstheme="minorBidi"/>
          <w:b/>
          <w:color w:val="365F91" w:themeColor="accent1" w:themeShade="BF"/>
          <w:sz w:val="24"/>
          <w:szCs w:val="24"/>
          <w:lang w:val="en-US" w:eastAsia="en-US"/>
        </w:rPr>
        <w:t xml:space="preserve">GRI </w:t>
      </w:r>
      <w:r w:rsidRPr="009173B9">
        <w:rPr>
          <w:rFonts w:asciiTheme="minorHAnsi" w:eastAsiaTheme="minorHAnsi" w:hAnsiTheme="minorHAnsi" w:cstheme="minorBidi"/>
          <w:b/>
          <w:color w:val="365F91" w:themeColor="accent1" w:themeShade="BF"/>
          <w:sz w:val="24"/>
          <w:szCs w:val="24"/>
          <w:lang w:eastAsia="en-US"/>
        </w:rPr>
        <w:t>2-29)</w:t>
      </w:r>
    </w:p>
    <w:p w14:paraId="6CC274D9" w14:textId="04E65FB8" w:rsidR="00927613" w:rsidRPr="00927613" w:rsidRDefault="00927613" w:rsidP="00927613">
      <w:pPr>
        <w:widowControl w:val="0"/>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In order to better understand the needs of the state, business and the population, provide effective feedback and respect the interests of interested parties, JSC NC </w:t>
      </w:r>
      <w:r w:rsidR="008C15F3">
        <w:rPr>
          <w:rFonts w:asciiTheme="minorHAnsi" w:eastAsiaTheme="minorHAnsi" w:hAnsiTheme="minorHAnsi" w:cstheme="minorBidi"/>
          <w:sz w:val="24"/>
          <w:szCs w:val="24"/>
          <w:lang w:eastAsia="en-US"/>
        </w:rPr>
        <w:t>ACSP</w:t>
      </w:r>
      <w:r w:rsidRPr="00927613">
        <w:rPr>
          <w:rFonts w:asciiTheme="minorHAnsi" w:eastAsiaTheme="minorHAnsi" w:hAnsiTheme="minorHAnsi" w:cstheme="minorBidi"/>
          <w:sz w:val="24"/>
          <w:szCs w:val="24"/>
          <w:lang w:eastAsia="en-US"/>
        </w:rPr>
        <w:t xml:space="preserve"> strives to build a dialogue with all interested parties based on the principles of transparency and information openness.</w:t>
      </w:r>
    </w:p>
    <w:p w14:paraId="7B0992C7" w14:textId="43D1218D" w:rsidR="00927613" w:rsidRPr="00927613" w:rsidRDefault="00927613" w:rsidP="00927613">
      <w:pPr>
        <w:widowControl w:val="0"/>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Interested parties receive information about the activities of JSC "NC "</w:t>
      </w:r>
      <w:r w:rsidR="008C15F3">
        <w:rPr>
          <w:rFonts w:asciiTheme="minorHAnsi" w:eastAsiaTheme="minorHAnsi" w:hAnsiTheme="minorHAnsi" w:cstheme="minorBidi"/>
          <w:sz w:val="24"/>
          <w:szCs w:val="24"/>
          <w:lang w:eastAsia="en-US"/>
        </w:rPr>
        <w:t>ACSP</w:t>
      </w:r>
      <w:r w:rsidRPr="00927613">
        <w:rPr>
          <w:rFonts w:asciiTheme="minorHAnsi" w:eastAsiaTheme="minorHAnsi" w:hAnsiTheme="minorHAnsi" w:cstheme="minorBidi"/>
          <w:sz w:val="24"/>
          <w:szCs w:val="24"/>
          <w:lang w:eastAsia="en-US"/>
        </w:rPr>
        <w:t>" by:</w:t>
      </w:r>
    </w:p>
    <w:p w14:paraId="3950D680" w14:textId="47081AAA"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1) </w:t>
      </w:r>
      <w:r w:rsidRPr="00927613">
        <w:rPr>
          <w:rFonts w:asciiTheme="minorHAnsi" w:eastAsiaTheme="minorHAnsi" w:hAnsiTheme="minorHAnsi" w:cstheme="minorBidi"/>
          <w:sz w:val="24"/>
          <w:szCs w:val="24"/>
          <w:lang w:eastAsia="en-US"/>
        </w:rPr>
        <w:tab/>
        <w:t xml:space="preserve">The Annual Report </w:t>
      </w:r>
      <w:r w:rsidR="00F62110" w:rsidRPr="00F62110">
        <w:rPr>
          <w:rFonts w:asciiTheme="minorHAnsi" w:eastAsiaTheme="minorHAnsi" w:hAnsiTheme="minorHAnsi" w:cstheme="minorBidi"/>
          <w:sz w:val="24"/>
          <w:szCs w:val="24"/>
          <w:lang w:eastAsia="en-US"/>
        </w:rPr>
        <w:t>of JSC "NC "</w:t>
      </w:r>
      <w:r w:rsidR="008C15F3">
        <w:rPr>
          <w:rFonts w:asciiTheme="minorHAnsi" w:eastAsiaTheme="minorHAnsi" w:hAnsiTheme="minorHAnsi" w:cstheme="minorBidi"/>
          <w:sz w:val="24"/>
          <w:szCs w:val="24"/>
          <w:lang w:eastAsia="en-US"/>
        </w:rPr>
        <w:t>ACSP</w:t>
      </w:r>
      <w:r w:rsidR="00F62110" w:rsidRPr="00F62110">
        <w:rPr>
          <w:rFonts w:asciiTheme="minorHAnsi" w:eastAsiaTheme="minorHAnsi" w:hAnsiTheme="minorHAnsi" w:cstheme="minorBidi"/>
          <w:sz w:val="24"/>
          <w:szCs w:val="24"/>
          <w:lang w:eastAsia="en-US"/>
        </w:rPr>
        <w:t>", the purpose of which is to provide comprehensive and reliable information to interested parties about the Aktau seaport and its activities;</w:t>
      </w:r>
    </w:p>
    <w:p w14:paraId="6D41D03A" w14:textId="11006280"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2) </w:t>
      </w:r>
      <w:r>
        <w:rPr>
          <w:rFonts w:asciiTheme="minorHAnsi" w:eastAsiaTheme="minorHAnsi" w:hAnsiTheme="minorHAnsi" w:cstheme="minorBidi"/>
          <w:sz w:val="24"/>
          <w:szCs w:val="24"/>
          <w:lang w:eastAsia="en-US"/>
        </w:rPr>
        <w:tab/>
      </w:r>
      <w:r w:rsidR="00E3456C">
        <w:rPr>
          <w:rFonts w:asciiTheme="minorHAnsi" w:eastAsiaTheme="minorHAnsi" w:hAnsiTheme="minorHAnsi" w:cstheme="minorBidi"/>
          <w:sz w:val="24"/>
          <w:szCs w:val="24"/>
          <w:lang w:eastAsia="en-US"/>
        </w:rPr>
        <w:t>Report</w:t>
      </w:r>
      <w:r w:rsidRPr="00927613">
        <w:rPr>
          <w:rFonts w:asciiTheme="minorHAnsi" w:eastAsiaTheme="minorHAnsi" w:hAnsiTheme="minorHAnsi" w:cstheme="minorBidi"/>
          <w:sz w:val="24"/>
          <w:szCs w:val="24"/>
          <w:lang w:eastAsia="en-US"/>
        </w:rPr>
        <w:t xml:space="preserve"> in the field of sustainable development;</w:t>
      </w:r>
    </w:p>
    <w:p w14:paraId="10DE3836" w14:textId="4D2D048F"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3) </w:t>
      </w:r>
      <w:r w:rsidRPr="00927613">
        <w:rPr>
          <w:rFonts w:asciiTheme="minorHAnsi" w:eastAsiaTheme="minorHAnsi" w:hAnsiTheme="minorHAnsi" w:cstheme="minorBidi"/>
          <w:sz w:val="24"/>
          <w:szCs w:val="24"/>
          <w:lang w:eastAsia="en-US"/>
        </w:rPr>
        <w:tab/>
        <w:t xml:space="preserve">information on the official Internet resource </w:t>
      </w:r>
      <w:r w:rsidR="00F62110" w:rsidRPr="00F62110">
        <w:rPr>
          <w:rFonts w:asciiTheme="minorHAnsi" w:eastAsiaTheme="minorHAnsi" w:hAnsiTheme="minorHAnsi" w:cstheme="minorBidi"/>
          <w:sz w:val="24"/>
          <w:szCs w:val="24"/>
          <w:lang w:eastAsia="en-US"/>
        </w:rPr>
        <w:t>of JSC "NC "</w:t>
      </w:r>
      <w:r w:rsidR="008C15F3">
        <w:rPr>
          <w:rFonts w:asciiTheme="minorHAnsi" w:eastAsiaTheme="minorHAnsi" w:hAnsiTheme="minorHAnsi" w:cstheme="minorBidi"/>
          <w:sz w:val="24"/>
          <w:szCs w:val="24"/>
          <w:lang w:eastAsia="en-US"/>
        </w:rPr>
        <w:t>ACSP</w:t>
      </w:r>
      <w:r w:rsidR="00F62110" w:rsidRPr="00F62110">
        <w:rPr>
          <w:rFonts w:asciiTheme="minorHAnsi" w:eastAsiaTheme="minorHAnsi" w:hAnsiTheme="minorHAnsi" w:cstheme="minorBidi"/>
          <w:sz w:val="24"/>
          <w:szCs w:val="24"/>
          <w:lang w:eastAsia="en-US"/>
        </w:rPr>
        <w:t>";</w:t>
      </w:r>
    </w:p>
    <w:p w14:paraId="381F1BE7" w14:textId="5C9D6FC1"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4) </w:t>
      </w:r>
      <w:r w:rsidRPr="00927613">
        <w:rPr>
          <w:rFonts w:asciiTheme="minorHAnsi" w:eastAsiaTheme="minorHAnsi" w:hAnsiTheme="minorHAnsi" w:cstheme="minorBidi"/>
          <w:sz w:val="24"/>
          <w:szCs w:val="24"/>
          <w:lang w:eastAsia="en-US"/>
        </w:rPr>
        <w:tab/>
        <w:t xml:space="preserve">appeals of legal entities and individuals considered </w:t>
      </w:r>
      <w:r w:rsidR="00F62110" w:rsidRPr="00F62110">
        <w:rPr>
          <w:rFonts w:asciiTheme="minorHAnsi" w:eastAsiaTheme="minorHAnsi" w:hAnsiTheme="minorHAnsi" w:cstheme="minorBidi"/>
          <w:sz w:val="24"/>
          <w:szCs w:val="24"/>
          <w:lang w:eastAsia="en-US"/>
        </w:rPr>
        <w:t>by JSC "NC "</w:t>
      </w:r>
      <w:r w:rsidR="008C15F3">
        <w:rPr>
          <w:rFonts w:asciiTheme="minorHAnsi" w:eastAsiaTheme="minorHAnsi" w:hAnsiTheme="minorHAnsi" w:cstheme="minorBidi"/>
          <w:sz w:val="24"/>
          <w:szCs w:val="24"/>
          <w:lang w:eastAsia="en-US"/>
        </w:rPr>
        <w:t>ACSP</w:t>
      </w:r>
      <w:r w:rsidR="00F62110" w:rsidRPr="00F62110">
        <w:rPr>
          <w:rFonts w:asciiTheme="minorHAnsi" w:eastAsiaTheme="minorHAnsi" w:hAnsiTheme="minorHAnsi" w:cstheme="minorBidi"/>
          <w:sz w:val="24"/>
          <w:szCs w:val="24"/>
          <w:lang w:eastAsia="en-US"/>
        </w:rPr>
        <w:t>";</w:t>
      </w:r>
    </w:p>
    <w:p w14:paraId="1C7E2DCF" w14:textId="706D3756"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5) </w:t>
      </w:r>
      <w:r w:rsidRPr="00927613">
        <w:rPr>
          <w:rFonts w:asciiTheme="minorHAnsi" w:eastAsiaTheme="minorHAnsi" w:hAnsiTheme="minorHAnsi" w:cstheme="minorBidi"/>
          <w:sz w:val="24"/>
          <w:szCs w:val="24"/>
          <w:lang w:eastAsia="en-US"/>
        </w:rPr>
        <w:tab/>
        <w:t xml:space="preserve">press releases about the relevant events </w:t>
      </w:r>
      <w:r w:rsidR="00F62110" w:rsidRPr="00F62110">
        <w:rPr>
          <w:rFonts w:asciiTheme="minorHAnsi" w:eastAsiaTheme="minorHAnsi" w:hAnsiTheme="minorHAnsi" w:cstheme="minorBidi"/>
          <w:sz w:val="24"/>
          <w:szCs w:val="24"/>
          <w:lang w:eastAsia="en-US"/>
        </w:rPr>
        <w:t>of JSC "NC "</w:t>
      </w:r>
      <w:r w:rsidR="008C15F3">
        <w:rPr>
          <w:rFonts w:asciiTheme="minorHAnsi" w:eastAsiaTheme="minorHAnsi" w:hAnsiTheme="minorHAnsi" w:cstheme="minorBidi"/>
          <w:sz w:val="24"/>
          <w:szCs w:val="24"/>
          <w:lang w:eastAsia="en-US"/>
        </w:rPr>
        <w:t>ACSP</w:t>
      </w:r>
      <w:r w:rsidR="00F62110" w:rsidRPr="00F62110">
        <w:rPr>
          <w:rFonts w:asciiTheme="minorHAnsi" w:eastAsiaTheme="minorHAnsi" w:hAnsiTheme="minorHAnsi" w:cstheme="minorBidi"/>
          <w:sz w:val="24"/>
          <w:szCs w:val="24"/>
          <w:lang w:eastAsia="en-US"/>
        </w:rPr>
        <w:t>" in the media;</w:t>
      </w:r>
    </w:p>
    <w:p w14:paraId="2FB01D37" w14:textId="77777777" w:rsidR="00927613" w:rsidRPr="00927613"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6) </w:t>
      </w:r>
      <w:r w:rsidRPr="00927613">
        <w:rPr>
          <w:rFonts w:asciiTheme="minorHAnsi" w:eastAsiaTheme="minorHAnsi" w:hAnsiTheme="minorHAnsi" w:cstheme="minorBidi"/>
          <w:sz w:val="24"/>
          <w:szCs w:val="24"/>
          <w:lang w:eastAsia="en-US"/>
        </w:rPr>
        <w:tab/>
        <w:t>briefings;</w:t>
      </w:r>
    </w:p>
    <w:p w14:paraId="125D979B" w14:textId="77777777" w:rsidR="00072AE4" w:rsidRDefault="00927613" w:rsidP="00927613">
      <w:pPr>
        <w:widowControl w:val="0"/>
        <w:tabs>
          <w:tab w:val="left" w:pos="426"/>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7) </w:t>
      </w:r>
      <w:r w:rsidRPr="00927613">
        <w:rPr>
          <w:rFonts w:asciiTheme="minorHAnsi" w:eastAsiaTheme="minorHAnsi" w:hAnsiTheme="minorHAnsi" w:cstheme="minorBidi"/>
          <w:sz w:val="24"/>
          <w:szCs w:val="24"/>
          <w:lang w:eastAsia="en-US"/>
        </w:rPr>
        <w:tab/>
        <w:t>information disclosed on the Internet resource of the Financial Reporting Depository.</w:t>
      </w:r>
    </w:p>
    <w:p w14:paraId="2B8DD9DF" w14:textId="77777777" w:rsidR="009173B9" w:rsidRDefault="009173B9">
      <w:pPr>
        <w:rPr>
          <w:rFonts w:asciiTheme="minorHAnsi" w:eastAsiaTheme="minorHAnsi" w:hAnsiTheme="minorHAnsi" w:cstheme="minorBidi"/>
          <w:sz w:val="24"/>
          <w:szCs w:val="24"/>
          <w:lang w:eastAsia="en-US"/>
        </w:rPr>
      </w:pPr>
    </w:p>
    <w:p w14:paraId="7BEBFB34" w14:textId="77777777" w:rsidR="009173B9" w:rsidRPr="00E95C76" w:rsidRDefault="009173B9" w:rsidP="00927613">
      <w:pPr>
        <w:widowControl w:val="0"/>
        <w:tabs>
          <w:tab w:val="left" w:pos="426"/>
        </w:tabs>
        <w:spacing w:before="0" w:after="200"/>
        <w:rPr>
          <w:rFonts w:asciiTheme="minorHAnsi" w:eastAsiaTheme="minorHAnsi" w:hAnsiTheme="minorHAnsi" w:cstheme="minorBidi"/>
          <w:sz w:val="24"/>
          <w:szCs w:val="24"/>
          <w:lang w:eastAsia="en-US"/>
        </w:rPr>
      </w:pPr>
      <w:r w:rsidRPr="00E95C76">
        <w:rPr>
          <w:rFonts w:asciiTheme="minorHAnsi" w:eastAsiaTheme="minorHAnsi" w:hAnsiTheme="minorHAnsi" w:cstheme="minorBidi"/>
          <w:b/>
          <w:sz w:val="24"/>
          <w:szCs w:val="24"/>
          <w:lang w:eastAsia="en-US"/>
        </w:rPr>
        <w:t>COLLECTIVE AGREEMENTS (GRI 2-30)</w:t>
      </w:r>
    </w:p>
    <w:p w14:paraId="2710E6C3" w14:textId="56CF95FA" w:rsidR="009173B9" w:rsidRDefault="009173B9" w:rsidP="009173B9">
      <w:pPr>
        <w:widowControl w:val="0"/>
        <w:tabs>
          <w:tab w:val="left" w:pos="426"/>
        </w:tabs>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100% of</w:t>
      </w:r>
      <w:r w:rsidR="00E3456C">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employees are covered by the Collective Agreement of JSC "NC "</w:t>
      </w:r>
      <w:r w:rsidR="008C15F3">
        <w:rPr>
          <w:rFonts w:asciiTheme="minorHAnsi" w:eastAsiaTheme="minorHAnsi" w:hAnsiTheme="minorHAnsi" w:cstheme="minorBidi"/>
          <w:sz w:val="24"/>
          <w:szCs w:val="24"/>
          <w:lang w:eastAsia="en-US"/>
        </w:rPr>
        <w:t>ACSP</w:t>
      </w:r>
      <w:r>
        <w:rPr>
          <w:rFonts w:asciiTheme="minorHAnsi" w:eastAsiaTheme="minorHAnsi" w:hAnsiTheme="minorHAnsi" w:cstheme="minorBidi"/>
          <w:sz w:val="24"/>
          <w:szCs w:val="24"/>
          <w:lang w:eastAsia="en-US"/>
        </w:rPr>
        <w:t>".</w:t>
      </w:r>
    </w:p>
    <w:p w14:paraId="4E719DD5" w14:textId="3E18CFA1" w:rsidR="009173B9" w:rsidRPr="009173B9" w:rsidRDefault="009173B9" w:rsidP="009173B9">
      <w:pPr>
        <w:widowControl w:val="0"/>
        <w:tabs>
          <w:tab w:val="left" w:pos="426"/>
        </w:tabs>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In accordance with the Procedure for joining the Collective Agreement of employees who are not members of a trade union, which is Annex 7 to the Collective Agreement of JSC </w:t>
      </w:r>
      <w:r w:rsidR="00E3456C">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xml:space="preserve">NC </w:t>
      </w:r>
      <w:r w:rsidR="00E3456C">
        <w:rPr>
          <w:rFonts w:asciiTheme="minorHAnsi" w:eastAsiaTheme="minorHAnsi" w:hAnsiTheme="minorHAnsi" w:cstheme="minorBidi"/>
          <w:sz w:val="24"/>
          <w:szCs w:val="24"/>
          <w:lang w:eastAsia="en-US"/>
        </w:rPr>
        <w:t>“</w:t>
      </w:r>
      <w:r w:rsidR="008C15F3">
        <w:rPr>
          <w:rFonts w:asciiTheme="minorHAnsi" w:eastAsiaTheme="minorHAnsi" w:hAnsiTheme="minorHAnsi" w:cstheme="minorBidi"/>
          <w:sz w:val="24"/>
          <w:szCs w:val="24"/>
          <w:lang w:eastAsia="en-US"/>
        </w:rPr>
        <w:t>ACSP</w:t>
      </w:r>
      <w:r w:rsidR="00E3456C">
        <w:rPr>
          <w:rFonts w:asciiTheme="minorHAnsi" w:eastAsiaTheme="minorHAnsi" w:hAnsiTheme="minorHAnsi" w:cstheme="minorBidi"/>
          <w:sz w:val="24"/>
          <w:szCs w:val="24"/>
          <w:lang w:eastAsia="en-US"/>
        </w:rPr>
        <w:t>”</w:t>
      </w:r>
      <w:r>
        <w:rPr>
          <w:rFonts w:asciiTheme="minorHAnsi" w:eastAsiaTheme="minorHAnsi" w:hAnsiTheme="minorHAnsi" w:cstheme="minorBidi"/>
          <w:sz w:val="24"/>
          <w:szCs w:val="24"/>
          <w:lang w:eastAsia="en-US"/>
        </w:rPr>
        <w:t>, the terms and effect of the Collective Agreement apply to the Employer and Employees on whose on behalf of the Collective Agreement was concluded and the Employees who joined it.</w:t>
      </w:r>
    </w:p>
    <w:p w14:paraId="77C0C9CB" w14:textId="75D279A1" w:rsidR="009173B9" w:rsidRDefault="009173B9" w:rsidP="009173B9">
      <w:pPr>
        <w:widowControl w:val="0"/>
        <w:tabs>
          <w:tab w:val="left" w:pos="426"/>
        </w:tabs>
        <w:spacing w:before="0" w:after="200"/>
        <w:rPr>
          <w:rFonts w:asciiTheme="minorHAnsi" w:eastAsiaTheme="minorHAnsi" w:hAnsiTheme="minorHAnsi" w:cstheme="minorBidi"/>
          <w:sz w:val="24"/>
          <w:szCs w:val="24"/>
          <w:lang w:eastAsia="en-US"/>
        </w:rPr>
      </w:pPr>
      <w:r w:rsidRPr="009173B9">
        <w:rPr>
          <w:rFonts w:asciiTheme="minorHAnsi" w:eastAsiaTheme="minorHAnsi" w:hAnsiTheme="minorHAnsi" w:cstheme="minorBidi"/>
          <w:sz w:val="24"/>
          <w:szCs w:val="24"/>
          <w:lang w:eastAsia="en-US"/>
        </w:rPr>
        <w:t>A condition for joining the Collective</w:t>
      </w:r>
      <w:r w:rsidR="00E3456C">
        <w:rPr>
          <w:rFonts w:asciiTheme="minorHAnsi" w:eastAsiaTheme="minorHAnsi" w:hAnsiTheme="minorHAnsi" w:cstheme="minorBidi"/>
          <w:sz w:val="24"/>
          <w:szCs w:val="24"/>
          <w:lang w:eastAsia="en-US"/>
        </w:rPr>
        <w:t xml:space="preserve"> </w:t>
      </w:r>
      <w:r w:rsidRPr="009173B9">
        <w:rPr>
          <w:rFonts w:asciiTheme="minorHAnsi" w:eastAsiaTheme="minorHAnsi" w:hAnsiTheme="minorHAnsi" w:cstheme="minorBidi"/>
          <w:sz w:val="24"/>
          <w:szCs w:val="24"/>
          <w:lang w:eastAsia="en-US"/>
        </w:rPr>
        <w:t>Agreement concluded between the trade union and the employees of JSC "NC "</w:t>
      </w:r>
      <w:r w:rsidR="008C15F3">
        <w:rPr>
          <w:rFonts w:asciiTheme="minorHAnsi" w:eastAsiaTheme="minorHAnsi" w:hAnsiTheme="minorHAnsi" w:cstheme="minorBidi"/>
          <w:sz w:val="24"/>
          <w:szCs w:val="24"/>
          <w:lang w:eastAsia="en-US"/>
        </w:rPr>
        <w:t>ACSP</w:t>
      </w:r>
      <w:r w:rsidRPr="009173B9">
        <w:rPr>
          <w:rFonts w:asciiTheme="minorHAnsi" w:eastAsiaTheme="minorHAnsi" w:hAnsiTheme="minorHAnsi" w:cstheme="minorBidi"/>
          <w:sz w:val="24"/>
          <w:szCs w:val="24"/>
          <w:lang w:eastAsia="en-US"/>
        </w:rPr>
        <w:t>" is the conclusion of an employment contract with the</w:t>
      </w:r>
      <w:r w:rsidR="00E3456C">
        <w:rPr>
          <w:rFonts w:asciiTheme="minorHAnsi" w:eastAsiaTheme="minorHAnsi" w:hAnsiTheme="minorHAnsi" w:cstheme="minorBidi"/>
          <w:sz w:val="24"/>
          <w:szCs w:val="24"/>
          <w:lang w:eastAsia="en-US"/>
        </w:rPr>
        <w:t xml:space="preserve"> </w:t>
      </w:r>
      <w:r w:rsidRPr="009173B9">
        <w:rPr>
          <w:rFonts w:asciiTheme="minorHAnsi" w:eastAsiaTheme="minorHAnsi" w:hAnsiTheme="minorHAnsi" w:cstheme="minorBidi"/>
          <w:sz w:val="24"/>
          <w:szCs w:val="24"/>
          <w:lang w:eastAsia="en-US"/>
        </w:rPr>
        <w:t>employer.</w:t>
      </w:r>
    </w:p>
    <w:p w14:paraId="3A0A73A6" w14:textId="77777777" w:rsidR="009173B9" w:rsidRDefault="009173B9" w:rsidP="00927613">
      <w:pPr>
        <w:widowControl w:val="0"/>
        <w:tabs>
          <w:tab w:val="left" w:pos="426"/>
        </w:tabs>
        <w:spacing w:before="0" w:after="200"/>
        <w:rPr>
          <w:rFonts w:asciiTheme="minorHAnsi" w:eastAsiaTheme="minorHAnsi" w:hAnsiTheme="minorHAnsi" w:cstheme="minorBidi"/>
          <w:sz w:val="24"/>
          <w:szCs w:val="24"/>
          <w:lang w:eastAsia="en-US"/>
        </w:rPr>
      </w:pPr>
    </w:p>
    <w:p w14:paraId="3E03675E" w14:textId="77777777" w:rsidR="00927613" w:rsidRDefault="00927613">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14:paraId="23A1669A" w14:textId="77777777" w:rsidR="00927613" w:rsidRPr="00927613" w:rsidRDefault="00927613" w:rsidP="00927613">
      <w:pPr>
        <w:widowControl w:val="0"/>
        <w:rPr>
          <w:rFonts w:asciiTheme="minorHAnsi" w:eastAsiaTheme="minorHAnsi" w:hAnsiTheme="minorHAnsi" w:cstheme="minorBidi"/>
          <w:b/>
          <w:color w:val="365F91" w:themeColor="accent1" w:themeShade="BF"/>
          <w:sz w:val="24"/>
          <w:szCs w:val="24"/>
          <w:lang w:eastAsia="en-US"/>
        </w:rPr>
      </w:pPr>
      <w:r w:rsidRPr="00927613">
        <w:rPr>
          <w:rFonts w:asciiTheme="minorHAnsi" w:eastAsiaTheme="minorHAnsi" w:hAnsiTheme="minorHAnsi" w:cstheme="minorBidi"/>
          <w:b/>
          <w:color w:val="365F91" w:themeColor="accent1" w:themeShade="BF"/>
          <w:sz w:val="24"/>
          <w:szCs w:val="24"/>
          <w:lang w:eastAsia="en-US"/>
        </w:rPr>
        <w:lastRenderedPageBreak/>
        <w:t xml:space="preserve">ESSENTIAL BUSINESS ASPECTS </w:t>
      </w:r>
      <w:proofErr w:type="gramStart"/>
      <w:r w:rsidRPr="00927613">
        <w:rPr>
          <w:rFonts w:asciiTheme="minorHAnsi" w:eastAsiaTheme="minorHAnsi" w:hAnsiTheme="minorHAnsi" w:cstheme="minorBidi"/>
          <w:b/>
          <w:color w:val="365F91" w:themeColor="accent1" w:themeShade="BF"/>
          <w:sz w:val="24"/>
          <w:szCs w:val="24"/>
          <w:lang w:eastAsia="en-US"/>
        </w:rPr>
        <w:t xml:space="preserve">( </w:t>
      </w:r>
      <w:r w:rsidRPr="00927613">
        <w:rPr>
          <w:rFonts w:asciiTheme="minorHAnsi" w:eastAsiaTheme="minorHAnsi" w:hAnsiTheme="minorHAnsi" w:cstheme="minorBidi"/>
          <w:b/>
          <w:color w:val="365F91" w:themeColor="accent1" w:themeShade="BF"/>
          <w:sz w:val="24"/>
          <w:szCs w:val="24"/>
          <w:lang w:val="en-US" w:eastAsia="en-US"/>
        </w:rPr>
        <w:t>GRI</w:t>
      </w:r>
      <w:proofErr w:type="gramEnd"/>
      <w:r w:rsidRPr="00927613">
        <w:rPr>
          <w:rFonts w:asciiTheme="minorHAnsi" w:eastAsiaTheme="minorHAnsi" w:hAnsiTheme="minorHAnsi" w:cstheme="minorBidi"/>
          <w:b/>
          <w:color w:val="365F91" w:themeColor="accent1" w:themeShade="BF"/>
          <w:sz w:val="24"/>
          <w:szCs w:val="24"/>
          <w:lang w:val="en-US" w:eastAsia="en-US"/>
        </w:rPr>
        <w:t xml:space="preserve"> </w:t>
      </w:r>
      <w:r w:rsidRPr="00927613">
        <w:rPr>
          <w:rFonts w:asciiTheme="minorHAnsi" w:eastAsiaTheme="minorHAnsi" w:hAnsiTheme="minorHAnsi" w:cstheme="minorBidi"/>
          <w:b/>
          <w:color w:val="365F91" w:themeColor="accent1" w:themeShade="BF"/>
          <w:sz w:val="24"/>
          <w:szCs w:val="24"/>
          <w:lang w:eastAsia="en-US"/>
        </w:rPr>
        <w:t>3-1, 3-2, 3-3)</w:t>
      </w:r>
    </w:p>
    <w:p w14:paraId="01E9F98A" w14:textId="22E687EC" w:rsidR="005D2F9C" w:rsidRDefault="00927613" w:rsidP="00927613">
      <w:pPr>
        <w:widowControl w:val="0"/>
        <w:spacing w:before="20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In order to determine the essential topics to be disclosed in this report, JSC "NC "</w:t>
      </w:r>
      <w:r w:rsidR="008C15F3">
        <w:rPr>
          <w:rFonts w:asciiTheme="minorHAnsi" w:eastAsiaTheme="minorHAnsi" w:hAnsiTheme="minorHAnsi" w:cstheme="minorBidi"/>
          <w:sz w:val="24"/>
          <w:szCs w:val="24"/>
          <w:lang w:eastAsia="en-US"/>
        </w:rPr>
        <w:t>ACSP</w:t>
      </w:r>
      <w:r w:rsidRPr="00927613">
        <w:rPr>
          <w:rFonts w:asciiTheme="minorHAnsi" w:eastAsiaTheme="minorHAnsi" w:hAnsiTheme="minorHAnsi" w:cstheme="minorBidi"/>
          <w:sz w:val="24"/>
          <w:szCs w:val="24"/>
          <w:lang w:eastAsia="en-US"/>
        </w:rPr>
        <w:t>" conducted a survey of key stakeholders (employees of JSC "NC "</w:t>
      </w:r>
      <w:r w:rsidR="008C15F3">
        <w:rPr>
          <w:rFonts w:asciiTheme="minorHAnsi" w:eastAsiaTheme="minorHAnsi" w:hAnsiTheme="minorHAnsi" w:cstheme="minorBidi"/>
          <w:sz w:val="24"/>
          <w:szCs w:val="24"/>
          <w:lang w:eastAsia="en-US"/>
        </w:rPr>
        <w:t>ACSP</w:t>
      </w:r>
      <w:r w:rsidRPr="00927613">
        <w:rPr>
          <w:rFonts w:asciiTheme="minorHAnsi" w:eastAsiaTheme="minorHAnsi" w:hAnsiTheme="minorHAnsi" w:cstheme="minorBidi"/>
          <w:sz w:val="24"/>
          <w:szCs w:val="24"/>
          <w:lang w:eastAsia="en-US"/>
        </w:rPr>
        <w:t>", employees of JSC "NC "</w:t>
      </w:r>
      <w:proofErr w:type="spellStart"/>
      <w:r w:rsidR="00AA13B1">
        <w:rPr>
          <w:rFonts w:asciiTheme="minorHAnsi" w:eastAsiaTheme="minorHAnsi" w:hAnsiTheme="minorHAnsi" w:cstheme="minorBidi"/>
          <w:sz w:val="24"/>
          <w:szCs w:val="24"/>
          <w:lang w:eastAsia="en-US"/>
        </w:rPr>
        <w:t>KTZ</w:t>
      </w:r>
      <w:r w:rsidRPr="00927613">
        <w:rPr>
          <w:rFonts w:asciiTheme="minorHAnsi" w:eastAsiaTheme="minorHAnsi" w:hAnsiTheme="minorHAnsi" w:cstheme="minorBidi"/>
          <w:sz w:val="24"/>
          <w:szCs w:val="24"/>
          <w:lang w:eastAsia="en-US"/>
        </w:rPr>
        <w:t>"and</w:t>
      </w:r>
      <w:proofErr w:type="spellEnd"/>
      <w:r w:rsidRPr="00927613">
        <w:rPr>
          <w:rFonts w:asciiTheme="minorHAnsi" w:eastAsiaTheme="minorHAnsi" w:hAnsiTheme="minorHAnsi" w:cstheme="minorBidi"/>
          <w:sz w:val="24"/>
          <w:szCs w:val="24"/>
          <w:lang w:eastAsia="en-US"/>
        </w:rPr>
        <w:t xml:space="preserve"> JSC "</w:t>
      </w:r>
      <w:proofErr w:type="spellStart"/>
      <w:r w:rsidRPr="00927613">
        <w:rPr>
          <w:rFonts w:asciiTheme="minorHAnsi" w:eastAsiaTheme="minorHAnsi" w:hAnsiTheme="minorHAnsi" w:cstheme="minorBidi"/>
          <w:sz w:val="24"/>
          <w:szCs w:val="24"/>
          <w:lang w:eastAsia="en-US"/>
        </w:rPr>
        <w:t>Samruk-Kazyna</w:t>
      </w:r>
      <w:proofErr w:type="spellEnd"/>
      <w:r w:rsidR="00AA6AF6">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employees of the Trade Union Organization of JSC "NC "</w:t>
      </w:r>
      <w:r w:rsidR="008C15F3">
        <w:rPr>
          <w:rFonts w:asciiTheme="minorHAnsi" w:eastAsiaTheme="minorHAnsi" w:hAnsiTheme="minorHAnsi" w:cstheme="minorBidi"/>
          <w:sz w:val="24"/>
          <w:szCs w:val="24"/>
          <w:lang w:eastAsia="en-US"/>
        </w:rPr>
        <w:t>ACSP</w:t>
      </w:r>
      <w:r w:rsidRPr="00927613">
        <w:rPr>
          <w:rFonts w:asciiTheme="minorHAnsi" w:eastAsiaTheme="minorHAnsi" w:hAnsiTheme="minorHAnsi" w:cstheme="minorBidi"/>
          <w:sz w:val="24"/>
          <w:szCs w:val="24"/>
          <w:lang w:eastAsia="en-US"/>
        </w:rPr>
        <w:t>", customers and suppliers of JSC "NC "</w:t>
      </w:r>
      <w:r w:rsidR="008C15F3">
        <w:rPr>
          <w:rFonts w:asciiTheme="minorHAnsi" w:eastAsiaTheme="minorHAnsi" w:hAnsiTheme="minorHAnsi" w:cstheme="minorBidi"/>
          <w:sz w:val="24"/>
          <w:szCs w:val="24"/>
          <w:lang w:eastAsia="en-US"/>
        </w:rPr>
        <w:t>ACSP</w:t>
      </w:r>
      <w:r w:rsidRPr="00927613">
        <w:rPr>
          <w:rFonts w:asciiTheme="minorHAnsi" w:eastAsiaTheme="minorHAnsi" w:hAnsiTheme="minorHAnsi" w:cstheme="minorBidi"/>
          <w:sz w:val="24"/>
          <w:szCs w:val="24"/>
          <w:lang w:eastAsia="en-US"/>
        </w:rPr>
        <w:t>") for the most important topics in their opinion on three aspects of the Aktau seaport activity: economic, environmental and social.</w:t>
      </w:r>
    </w:p>
    <w:p w14:paraId="0816E393" w14:textId="77777777" w:rsidR="005D2F9C" w:rsidRPr="00927613" w:rsidRDefault="005D2F9C" w:rsidP="00927613">
      <w:pPr>
        <w:widowControl w:val="0"/>
        <w:spacing w:before="200" w:after="200"/>
        <w:rPr>
          <w:rFonts w:asciiTheme="minorHAnsi" w:eastAsiaTheme="minorHAnsi" w:hAnsiTheme="minorHAnsi" w:cstheme="minorBidi"/>
          <w:sz w:val="24"/>
          <w:szCs w:val="24"/>
          <w:lang w:eastAsia="en-US"/>
        </w:rPr>
      </w:pPr>
      <w:r>
        <w:rPr>
          <w:rFonts w:asciiTheme="minorHAnsi" w:eastAsiaTheme="minorHAnsi" w:hAnsiTheme="minorHAnsi" w:cstheme="minorBidi"/>
          <w:noProof/>
          <w:sz w:val="24"/>
          <w:szCs w:val="24"/>
        </w:rPr>
        <w:drawing>
          <wp:inline distT="0" distB="0" distL="0" distR="0" wp14:anchorId="1F6A581C" wp14:editId="18227226">
            <wp:extent cx="6057900" cy="200977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12539F8" w14:textId="77777777" w:rsidR="00927613" w:rsidRPr="00927613" w:rsidRDefault="00927613" w:rsidP="00927613">
      <w:pPr>
        <w:widowControl w:val="0"/>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A total of 31 topics were proposed under the GRI standards, of which, according to the survey results, </w:t>
      </w:r>
      <w:r w:rsidRPr="00927613">
        <w:rPr>
          <w:rFonts w:asciiTheme="minorHAnsi" w:eastAsiaTheme="minorHAnsi" w:hAnsiTheme="minorHAnsi" w:cstheme="minorBidi"/>
          <w:color w:val="000000" w:themeColor="text1"/>
          <w:sz w:val="24"/>
          <w:szCs w:val="24"/>
          <w:lang w:eastAsia="en-US"/>
        </w:rPr>
        <w:t xml:space="preserve">6 significant topics were identified </w:t>
      </w:r>
      <w:r w:rsidRPr="00927613">
        <w:rPr>
          <w:rFonts w:asciiTheme="minorHAnsi" w:eastAsiaTheme="minorHAnsi" w:hAnsiTheme="minorHAnsi" w:cstheme="minorBidi"/>
          <w:sz w:val="24"/>
          <w:szCs w:val="24"/>
          <w:lang w:eastAsia="en-US"/>
        </w:rPr>
        <w:t>that received the maximum number of votes from key stakeholders:</w:t>
      </w:r>
    </w:p>
    <w:p w14:paraId="3C2DDF70" w14:textId="77777777"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 xml:space="preserve">GRI 201 </w:t>
      </w:r>
      <w:r w:rsidRPr="00927613">
        <w:rPr>
          <w:rFonts w:asciiTheme="minorHAnsi" w:eastAsiaTheme="minorHAnsi" w:hAnsiTheme="minorHAnsi" w:cstheme="minorBidi"/>
          <w:sz w:val="24"/>
          <w:szCs w:val="24"/>
          <w:lang w:eastAsia="en-US"/>
        </w:rPr>
        <w:t>– Economic performance;</w:t>
      </w:r>
    </w:p>
    <w:p w14:paraId="46E19C16" w14:textId="77777777"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 xml:space="preserve">GRI 303 </w:t>
      </w:r>
      <w:r w:rsidRPr="00927613">
        <w:rPr>
          <w:rFonts w:asciiTheme="minorHAnsi" w:eastAsiaTheme="minorHAnsi" w:hAnsiTheme="minorHAnsi" w:cstheme="minorBidi"/>
          <w:sz w:val="24"/>
          <w:szCs w:val="24"/>
          <w:lang w:eastAsia="en-US"/>
        </w:rPr>
        <w:t>– Water and waste products.</w:t>
      </w:r>
    </w:p>
    <w:p w14:paraId="582DCE02" w14:textId="60E712CE"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 xml:space="preserve">GRI 305 </w:t>
      </w:r>
      <w:r w:rsidRPr="00927613">
        <w:rPr>
          <w:rFonts w:asciiTheme="minorHAnsi" w:eastAsiaTheme="minorHAnsi" w:hAnsiTheme="minorHAnsi" w:cstheme="minorBidi"/>
          <w:sz w:val="24"/>
          <w:szCs w:val="24"/>
          <w:lang w:eastAsia="en-US"/>
        </w:rPr>
        <w:t>-</w:t>
      </w:r>
      <w:r w:rsidR="00801B27">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Emissions.</w:t>
      </w:r>
    </w:p>
    <w:p w14:paraId="704510A5" w14:textId="1BC94AFF" w:rsid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 xml:space="preserve">GRI 401 </w:t>
      </w:r>
      <w:r w:rsidRPr="00927613">
        <w:rPr>
          <w:rFonts w:asciiTheme="minorHAnsi" w:eastAsiaTheme="minorHAnsi" w:hAnsiTheme="minorHAnsi" w:cstheme="minorBidi"/>
          <w:sz w:val="24"/>
          <w:szCs w:val="24"/>
          <w:lang w:eastAsia="en-US"/>
        </w:rPr>
        <w:t>-</w:t>
      </w:r>
      <w:r w:rsidR="00801B27">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Employment.</w:t>
      </w:r>
    </w:p>
    <w:p w14:paraId="249C75B1" w14:textId="144ECA2B" w:rsidR="00D41203" w:rsidRPr="00927613" w:rsidRDefault="00D41203" w:rsidP="00927613">
      <w:pPr>
        <w:widowControl w:val="0"/>
        <w:tabs>
          <w:tab w:val="left" w:pos="284"/>
        </w:tabs>
        <w:spacing w:before="0" w:after="200"/>
        <w:rPr>
          <w:rFonts w:asciiTheme="minorHAnsi" w:eastAsiaTheme="minorHAnsi" w:hAnsiTheme="minorHAnsi" w:cstheme="minorBidi"/>
          <w:sz w:val="24"/>
          <w:szCs w:val="24"/>
          <w:lang w:eastAsia="en-US"/>
        </w:rPr>
      </w:pPr>
      <w:r w:rsidRPr="00D41203">
        <w:rPr>
          <w:rFonts w:asciiTheme="minorHAnsi" w:eastAsiaTheme="minorHAnsi" w:hAnsiTheme="minorHAnsi" w:cstheme="minorBidi"/>
          <w:sz w:val="24"/>
          <w:szCs w:val="24"/>
          <w:lang w:eastAsia="en-US"/>
        </w:rPr>
        <w:t xml:space="preserve">- </w:t>
      </w:r>
      <w:r w:rsidRPr="00D41203">
        <w:rPr>
          <w:rFonts w:asciiTheme="minorHAnsi" w:eastAsiaTheme="minorHAnsi" w:hAnsiTheme="minorHAnsi" w:cstheme="minorBidi"/>
          <w:sz w:val="24"/>
          <w:szCs w:val="24"/>
          <w:lang w:eastAsia="en-US"/>
        </w:rPr>
        <w:tab/>
      </w:r>
      <w:r w:rsidRPr="00D41203">
        <w:rPr>
          <w:rFonts w:asciiTheme="minorHAnsi" w:eastAsiaTheme="minorHAnsi" w:hAnsiTheme="minorHAnsi" w:cstheme="minorBidi"/>
          <w:b/>
          <w:sz w:val="24"/>
          <w:szCs w:val="24"/>
          <w:lang w:eastAsia="en-US"/>
        </w:rPr>
        <w:t xml:space="preserve">GRI 402 </w:t>
      </w:r>
      <w:r w:rsidRPr="00D41203">
        <w:rPr>
          <w:rFonts w:asciiTheme="minorHAnsi" w:eastAsiaTheme="minorHAnsi" w:hAnsiTheme="minorHAnsi" w:cstheme="minorBidi"/>
          <w:sz w:val="24"/>
          <w:szCs w:val="24"/>
          <w:lang w:eastAsia="en-US"/>
        </w:rPr>
        <w:t>-</w:t>
      </w:r>
      <w:r w:rsidR="00801B27">
        <w:rPr>
          <w:rFonts w:asciiTheme="minorHAnsi" w:eastAsiaTheme="minorHAnsi" w:hAnsiTheme="minorHAnsi" w:cstheme="minorBidi"/>
          <w:sz w:val="24"/>
          <w:szCs w:val="24"/>
          <w:lang w:eastAsia="en-US"/>
        </w:rPr>
        <w:t xml:space="preserve"> </w:t>
      </w:r>
      <w:r w:rsidRPr="00D41203">
        <w:rPr>
          <w:rFonts w:asciiTheme="minorHAnsi" w:eastAsiaTheme="minorHAnsi" w:hAnsiTheme="minorHAnsi" w:cstheme="minorBidi"/>
          <w:sz w:val="24"/>
          <w:szCs w:val="24"/>
          <w:lang w:eastAsia="en-US"/>
        </w:rPr>
        <w:t>Labor relations.</w:t>
      </w:r>
    </w:p>
    <w:p w14:paraId="215BC292" w14:textId="77777777" w:rsidR="00927613" w:rsidRPr="00927613" w:rsidRDefault="00927613" w:rsidP="00927613">
      <w:pPr>
        <w:widowControl w:val="0"/>
        <w:tabs>
          <w:tab w:val="left" w:pos="284"/>
        </w:tabs>
        <w:spacing w:before="0" w:after="200"/>
        <w:rPr>
          <w:rFonts w:asciiTheme="minorHAnsi" w:eastAsiaTheme="minorHAnsi" w:hAnsiTheme="minorHAnsi" w:cstheme="minorBidi"/>
          <w:sz w:val="24"/>
          <w:szCs w:val="24"/>
          <w:lang w:eastAsia="en-US"/>
        </w:rPr>
      </w:pPr>
      <w:r w:rsidRPr="00927613">
        <w:rPr>
          <w:rFonts w:asciiTheme="minorHAnsi" w:eastAsiaTheme="minorHAnsi" w:hAnsiTheme="minorHAnsi" w:cstheme="minorBidi"/>
          <w:sz w:val="24"/>
          <w:szCs w:val="24"/>
          <w:lang w:eastAsia="en-US"/>
        </w:rPr>
        <w:t xml:space="preserve">- </w:t>
      </w:r>
      <w:r w:rsidRPr="00927613">
        <w:rPr>
          <w:rFonts w:asciiTheme="minorHAnsi" w:eastAsiaTheme="minorHAnsi" w:hAnsiTheme="minorHAnsi" w:cstheme="minorBidi"/>
          <w:sz w:val="24"/>
          <w:szCs w:val="24"/>
          <w:lang w:eastAsia="en-US"/>
        </w:rPr>
        <w:tab/>
      </w:r>
      <w:r w:rsidRPr="00927613">
        <w:rPr>
          <w:rFonts w:asciiTheme="minorHAnsi" w:eastAsiaTheme="minorHAnsi" w:hAnsiTheme="minorHAnsi" w:cstheme="minorBidi"/>
          <w:b/>
          <w:sz w:val="24"/>
          <w:szCs w:val="24"/>
          <w:lang w:eastAsia="en-US"/>
        </w:rPr>
        <w:t xml:space="preserve">GRI 403 </w:t>
      </w:r>
      <w:r w:rsidRPr="00927613">
        <w:rPr>
          <w:rFonts w:asciiTheme="minorHAnsi" w:eastAsiaTheme="minorHAnsi" w:hAnsiTheme="minorHAnsi" w:cstheme="minorBidi"/>
          <w:sz w:val="24"/>
          <w:szCs w:val="24"/>
          <w:lang w:eastAsia="en-US"/>
        </w:rPr>
        <w:t>- Occupational health and safety.</w:t>
      </w:r>
    </w:p>
    <w:p w14:paraId="58442884" w14:textId="77777777" w:rsidR="00D41203" w:rsidRDefault="00D41203">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Below you will find information on the </w:t>
      </w:r>
      <w:r>
        <w:rPr>
          <w:rFonts w:asciiTheme="minorHAnsi" w:eastAsiaTheme="minorHAnsi" w:hAnsiTheme="minorHAnsi" w:cstheme="minorBidi"/>
          <w:sz w:val="24"/>
          <w:szCs w:val="24"/>
          <w:lang w:val="en-US" w:eastAsia="en-US"/>
        </w:rPr>
        <w:t xml:space="preserve">GRI disclosure </w:t>
      </w:r>
      <w:r w:rsidRPr="00D41203">
        <w:rPr>
          <w:rFonts w:asciiTheme="minorHAnsi" w:eastAsiaTheme="minorHAnsi" w:hAnsiTheme="minorHAnsi" w:cstheme="minorBidi"/>
          <w:sz w:val="24"/>
          <w:szCs w:val="24"/>
          <w:lang w:eastAsia="en-US"/>
        </w:rPr>
        <w:t>of each of the above 6 significant topics, in the opinion of key stakeholders, in accordance with GRI standards.</w:t>
      </w:r>
    </w:p>
    <w:p w14:paraId="49D322C0" w14:textId="77777777" w:rsidR="00927613" w:rsidRDefault="00927613">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14:paraId="43E8EE93" w14:textId="77777777" w:rsidR="0049721D" w:rsidRPr="0049721D" w:rsidRDefault="0049721D" w:rsidP="0049721D">
      <w:pPr>
        <w:widowControl w:val="0"/>
        <w:spacing w:before="0" w:after="200"/>
        <w:rPr>
          <w:rFonts w:asciiTheme="minorHAnsi" w:eastAsiaTheme="minorHAnsi" w:hAnsiTheme="minorHAnsi" w:cstheme="minorBidi"/>
          <w:b/>
          <w:color w:val="365F91" w:themeColor="accent1" w:themeShade="BF"/>
          <w:sz w:val="24"/>
          <w:szCs w:val="24"/>
          <w:lang w:eastAsia="en-US"/>
        </w:rPr>
      </w:pPr>
      <w:r w:rsidRPr="0049721D">
        <w:rPr>
          <w:rFonts w:asciiTheme="minorHAnsi" w:eastAsiaTheme="minorHAnsi" w:hAnsiTheme="minorHAnsi" w:cstheme="minorBidi"/>
          <w:b/>
          <w:color w:val="365F91" w:themeColor="accent1" w:themeShade="BF"/>
          <w:sz w:val="24"/>
          <w:szCs w:val="24"/>
          <w:lang w:eastAsia="en-US"/>
        </w:rPr>
        <w:lastRenderedPageBreak/>
        <w:t>ECONOMIC IMPACT</w:t>
      </w:r>
    </w:p>
    <w:p w14:paraId="5A155A89" w14:textId="77777777" w:rsidR="0049721D" w:rsidRPr="0049721D" w:rsidRDefault="0049721D" w:rsidP="0049721D">
      <w:pPr>
        <w:widowControl w:val="0"/>
        <w:spacing w:before="0" w:after="200"/>
        <w:rPr>
          <w:rFonts w:asciiTheme="minorHAnsi" w:eastAsiaTheme="minorHAnsi" w:hAnsiTheme="minorHAnsi" w:cstheme="minorBidi"/>
          <w:b/>
          <w:sz w:val="24"/>
          <w:szCs w:val="24"/>
          <w:lang w:eastAsia="en-US"/>
        </w:rPr>
      </w:pPr>
      <w:r w:rsidRPr="0049721D">
        <w:rPr>
          <w:rFonts w:asciiTheme="minorHAnsi" w:eastAsiaTheme="minorHAnsi" w:hAnsiTheme="minorHAnsi" w:cstheme="minorBidi"/>
          <w:b/>
          <w:sz w:val="24"/>
          <w:szCs w:val="24"/>
          <w:lang w:eastAsia="en-US"/>
        </w:rPr>
        <w:t>ECONOMIC PERFORMANCE (GRI 201)</w:t>
      </w:r>
    </w:p>
    <w:p w14:paraId="003F3182" w14:textId="77777777" w:rsidR="00B431E2" w:rsidRDefault="0049721D" w:rsidP="0049721D">
      <w:pPr>
        <w:widowControl w:val="0"/>
        <w:spacing w:before="0" w:after="200"/>
        <w:rPr>
          <w:rFonts w:asciiTheme="minorHAnsi" w:eastAsiaTheme="minorHAnsi" w:hAnsiTheme="minorHAnsi" w:cstheme="minorBidi"/>
          <w:sz w:val="24"/>
          <w:szCs w:val="24"/>
          <w:lang w:eastAsia="en-US"/>
        </w:rPr>
      </w:pPr>
      <w:r w:rsidRPr="0049721D">
        <w:rPr>
          <w:rFonts w:asciiTheme="minorHAnsi" w:eastAsiaTheme="minorHAnsi" w:hAnsiTheme="minorHAnsi" w:cstheme="minorBidi"/>
          <w:b/>
          <w:sz w:val="24"/>
          <w:szCs w:val="24"/>
          <w:lang w:eastAsia="en-US"/>
        </w:rPr>
        <w:t>DIRECT ECONOMIC VALUE CREATED AND DISTRIBUTED (GRI 201-1)</w:t>
      </w:r>
    </w:p>
    <w:p w14:paraId="135B05BF" w14:textId="48DAC072" w:rsidR="0049721D" w:rsidRDefault="0049721D" w:rsidP="0049721D">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Information on production indicators, expenses, profits and losses, and cash flows for 2023 is disclosed in the section "</w:t>
      </w:r>
      <w:r w:rsidR="008F71B6">
        <w:rPr>
          <w:rFonts w:asciiTheme="minorHAnsi" w:eastAsiaTheme="minorHAnsi" w:hAnsiTheme="minorHAnsi" w:cstheme="minorBidi"/>
          <w:sz w:val="24"/>
          <w:szCs w:val="24"/>
          <w:lang w:eastAsia="en-US"/>
        </w:rPr>
        <w:t xml:space="preserve">Review </w:t>
      </w:r>
      <w:r>
        <w:rPr>
          <w:rFonts w:asciiTheme="minorHAnsi" w:eastAsiaTheme="minorHAnsi" w:hAnsiTheme="minorHAnsi" w:cstheme="minorBidi"/>
          <w:sz w:val="24"/>
          <w:szCs w:val="24"/>
          <w:lang w:eastAsia="en-US"/>
        </w:rPr>
        <w:t>and Performance analysis in relation to the tasks</w:t>
      </w:r>
      <w:r w:rsidR="008F71B6">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set" of this Annual Report.</w:t>
      </w:r>
    </w:p>
    <w:p w14:paraId="25F828BC" w14:textId="77777777" w:rsidR="0049721D" w:rsidRDefault="0049721D" w:rsidP="00B431E2">
      <w:pPr>
        <w:widowControl w:val="0"/>
        <w:spacing w:before="0" w:after="200"/>
        <w:rPr>
          <w:rFonts w:asciiTheme="minorHAnsi" w:eastAsiaTheme="minorHAnsi" w:hAnsiTheme="minorHAnsi" w:cstheme="minorBidi"/>
          <w:sz w:val="24"/>
          <w:szCs w:val="24"/>
          <w:lang w:eastAsia="en-US"/>
        </w:rPr>
      </w:pPr>
    </w:p>
    <w:p w14:paraId="3C3F8CEB" w14:textId="77777777" w:rsidR="00D41203" w:rsidRPr="00D41203" w:rsidRDefault="00D41203" w:rsidP="00D41203">
      <w:pPr>
        <w:widowControl w:val="0"/>
        <w:spacing w:before="0" w:after="200"/>
        <w:jc w:val="left"/>
        <w:rPr>
          <w:rFonts w:asciiTheme="minorHAnsi" w:eastAsiaTheme="minorHAnsi" w:hAnsiTheme="minorHAnsi" w:cstheme="minorBidi"/>
          <w:b/>
          <w:sz w:val="24"/>
          <w:szCs w:val="24"/>
          <w:lang w:eastAsia="en-US"/>
        </w:rPr>
      </w:pPr>
      <w:r w:rsidRPr="00D41203">
        <w:rPr>
          <w:rFonts w:asciiTheme="minorHAnsi" w:eastAsiaTheme="minorHAnsi" w:hAnsiTheme="minorHAnsi" w:cstheme="minorBidi"/>
          <w:b/>
          <w:sz w:val="24"/>
          <w:szCs w:val="24"/>
          <w:lang w:eastAsia="en-US"/>
        </w:rPr>
        <w:t>FINANCIAL IMPLICATIONS AND OTHER RISKS AND OPPORTUNITIES ASSOCIATED WITH CLIMATE CHANGE (GRI 201-2)</w:t>
      </w:r>
    </w:p>
    <w:p w14:paraId="6D0DF081" w14:textId="2F72AA61" w:rsidR="00D41203" w:rsidRPr="00D41203" w:rsidRDefault="00D41203" w:rsidP="00D41203">
      <w:pPr>
        <w:widowControl w:val="0"/>
        <w:spacing w:before="0" w:after="200"/>
        <w:rPr>
          <w:rFonts w:asciiTheme="minorHAnsi" w:eastAsiaTheme="minorHAnsi" w:hAnsiTheme="minorHAnsi" w:cstheme="minorBidi"/>
          <w:sz w:val="24"/>
          <w:szCs w:val="24"/>
          <w:lang w:eastAsia="en-US"/>
        </w:rPr>
      </w:pPr>
      <w:r w:rsidRPr="00D41203">
        <w:rPr>
          <w:rFonts w:asciiTheme="minorHAnsi" w:eastAsiaTheme="minorHAnsi" w:hAnsiTheme="minorHAnsi" w:cstheme="minorBidi"/>
          <w:sz w:val="24"/>
          <w:szCs w:val="24"/>
          <w:lang w:eastAsia="en-US"/>
        </w:rPr>
        <w:t>Below is information on the climate risk - sea level drop-included in the Risk Register of JSC "NC "</w:t>
      </w:r>
      <w:r w:rsidR="008C15F3">
        <w:rPr>
          <w:rFonts w:asciiTheme="minorHAnsi" w:eastAsiaTheme="minorHAnsi" w:hAnsiTheme="minorHAnsi" w:cstheme="minorBidi"/>
          <w:sz w:val="24"/>
          <w:szCs w:val="24"/>
          <w:lang w:eastAsia="en-US"/>
        </w:rPr>
        <w:t>ACSP</w:t>
      </w:r>
      <w:r w:rsidRPr="00D41203">
        <w:rPr>
          <w:rFonts w:asciiTheme="minorHAnsi" w:eastAsiaTheme="minorHAnsi" w:hAnsiTheme="minorHAnsi" w:cstheme="minorBidi"/>
          <w:sz w:val="24"/>
          <w:szCs w:val="24"/>
          <w:lang w:eastAsia="en-US"/>
        </w:rPr>
        <w:t xml:space="preserve">" for </w:t>
      </w:r>
      <w:r w:rsidR="00C72795">
        <w:rPr>
          <w:rFonts w:asciiTheme="minorHAnsi" w:eastAsiaTheme="minorHAnsi" w:hAnsiTheme="minorHAnsi" w:cstheme="minorBidi"/>
          <w:sz w:val="24"/>
          <w:szCs w:val="24"/>
          <w:lang w:eastAsia="en-US"/>
        </w:rPr>
        <w:t>2023</w:t>
      </w:r>
      <w:r w:rsidRPr="00D41203">
        <w:rPr>
          <w:rFonts w:asciiTheme="minorHAnsi" w:eastAsiaTheme="minorHAnsi" w:hAnsiTheme="minorHAnsi" w:cstheme="minorBidi"/>
          <w:sz w:val="24"/>
          <w:szCs w:val="24"/>
          <w:lang w:eastAsia="en-US"/>
        </w:rPr>
        <w:t xml:space="preserve"> years.</w:t>
      </w:r>
    </w:p>
    <w:p w14:paraId="4AD07C99" w14:textId="77777777" w:rsidR="0049721D" w:rsidRPr="00D41203" w:rsidRDefault="00D41203" w:rsidP="00B431E2">
      <w:pPr>
        <w:widowControl w:val="0"/>
        <w:spacing w:before="0" w:after="200"/>
        <w:rPr>
          <w:rFonts w:asciiTheme="minorHAnsi" w:eastAsiaTheme="minorHAnsi" w:hAnsiTheme="minorHAnsi" w:cstheme="minorBidi"/>
          <w:b/>
          <w:sz w:val="24"/>
          <w:szCs w:val="24"/>
          <w:lang w:eastAsia="en-US"/>
        </w:rPr>
      </w:pPr>
      <w:r w:rsidRPr="00D41203">
        <w:rPr>
          <w:rFonts w:asciiTheme="minorHAnsi" w:eastAsiaTheme="minorHAnsi" w:hAnsiTheme="minorHAnsi" w:cstheme="minorBidi"/>
          <w:b/>
          <w:sz w:val="24"/>
          <w:szCs w:val="24"/>
          <w:lang w:eastAsia="en-US"/>
        </w:rPr>
        <w:t>Sea level drop risk</w:t>
      </w:r>
    </w:p>
    <w:p w14:paraId="3B48DD9D" w14:textId="77777777" w:rsidR="00D41203" w:rsidRPr="00D41203" w:rsidRDefault="00D41203" w:rsidP="00D41203">
      <w:pPr>
        <w:widowControl w:val="0"/>
        <w:spacing w:before="0" w:after="0"/>
        <w:rPr>
          <w:rFonts w:ascii="Calibri" w:eastAsia="Calibri" w:hAnsi="Calibri"/>
          <w:sz w:val="24"/>
          <w:szCs w:val="24"/>
          <w:lang w:eastAsia="en-US"/>
        </w:rPr>
      </w:pPr>
      <w:r w:rsidRPr="00D41203">
        <w:rPr>
          <w:rFonts w:ascii="Calibri" w:eastAsia="Calibri" w:hAnsi="Calibri"/>
          <w:sz w:val="24"/>
          <w:szCs w:val="24"/>
          <w:lang w:eastAsia="en-US"/>
        </w:rPr>
        <w:t>Climate risks can include risks of physical damage to production assets as a result of changes in weather conditions or natural disasters.</w:t>
      </w:r>
    </w:p>
    <w:p w14:paraId="756A9651" w14:textId="77777777" w:rsidR="00D41203" w:rsidRPr="00D41203" w:rsidRDefault="00D41203" w:rsidP="00D41203">
      <w:pPr>
        <w:widowControl w:val="0"/>
        <w:spacing w:before="200" w:after="200"/>
        <w:rPr>
          <w:rFonts w:ascii="Calibri" w:eastAsia="Calibri" w:hAnsi="Calibri"/>
          <w:sz w:val="24"/>
          <w:szCs w:val="24"/>
          <w:lang w:eastAsia="en-US"/>
        </w:rPr>
      </w:pPr>
      <w:r w:rsidRPr="00D41203">
        <w:rPr>
          <w:rFonts w:ascii="Calibri" w:eastAsia="Calibri" w:hAnsi="Calibri"/>
          <w:sz w:val="24"/>
          <w:szCs w:val="24"/>
          <w:lang w:eastAsia="en-US"/>
        </w:rPr>
        <w:t>For the seaports of the littoral states of the Caspian basin, the main factor ensuring their normal functioning is the level of the Caspian Sea.</w:t>
      </w:r>
    </w:p>
    <w:p w14:paraId="151589CE" w14:textId="77777777"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Over the past 20 years, the level of the Caspian Sea has been steadily decreasing (the water level in the seaport of Aktau has decreased by 1.7 meters and continues to decrease), which negatively affects the operational capabilities of port berths, shipping lanes, port water areas, hydraulic structures and navigation safety.</w:t>
      </w:r>
    </w:p>
    <w:p w14:paraId="7654585C" w14:textId="0B15A9F0"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In accordance with the Rules of Operation of Seaports, including seaports with the status of international importance, port facilities and the seaport water area (approved by Order No. 519 of the Minister of Investment and Development of the Republic of Kazakhstan dated April 28, 2015), the procedure and organization of maintenance of the water area and shipping channels is ensured by maintaining the required navigation dimensions.</w:t>
      </w:r>
    </w:p>
    <w:p w14:paraId="1CCEA7ED" w14:textId="12ED317A"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Based on periodic depth measurements (bathymetry), as well as information </w:t>
      </w:r>
      <w:r w:rsidRPr="00D41203">
        <w:rPr>
          <w:rFonts w:ascii="Calibri" w:eastAsia="Calibri" w:hAnsi="Calibri"/>
          <w:sz w:val="24"/>
          <w:szCs w:val="24"/>
          <w:lang w:eastAsia="en-US"/>
        </w:rPr>
        <w:br/>
        <w:t>from RSE "</w:t>
      </w:r>
      <w:proofErr w:type="spellStart"/>
      <w:r w:rsidRPr="00D41203">
        <w:rPr>
          <w:rFonts w:ascii="Calibri" w:eastAsia="Calibri" w:hAnsi="Calibri"/>
          <w:sz w:val="24"/>
          <w:szCs w:val="24"/>
          <w:lang w:eastAsia="en-US"/>
        </w:rPr>
        <w:t>Kazhydromet</w:t>
      </w:r>
      <w:proofErr w:type="spellEnd"/>
      <w:r w:rsidR="00AA6AF6">
        <w:rPr>
          <w:rFonts w:ascii="Calibri" w:eastAsia="Calibri" w:hAnsi="Calibri"/>
          <w:sz w:val="24"/>
          <w:szCs w:val="24"/>
          <w:lang w:eastAsia="en-US"/>
        </w:rPr>
        <w:t xml:space="preserve">", </w:t>
      </w:r>
      <w:r w:rsidRPr="00D41203">
        <w:rPr>
          <w:rFonts w:ascii="Calibri" w:eastAsia="Calibri" w:hAnsi="Calibri"/>
          <w:sz w:val="24"/>
          <w:szCs w:val="24"/>
          <w:lang w:eastAsia="en-US"/>
        </w:rPr>
        <w:t>information from international meteorological organizations of the Caspian basin countries (Azerbaijan, Iran, Russia and Turkmenistan) and observations on the sea rail of the Aktau seaport, the dynamics of sea level changes in the downward direction (annually by 10-20 cm) is monitored.</w:t>
      </w:r>
    </w:p>
    <w:p w14:paraId="3F0CF528" w14:textId="4ABF26EC"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The sea level on the rail of the Aktau seaport as of January </w:t>
      </w:r>
      <w:proofErr w:type="spellStart"/>
      <w:r w:rsidRPr="00D41203">
        <w:rPr>
          <w:rFonts w:ascii="Calibri" w:eastAsia="Calibri" w:hAnsi="Calibri"/>
          <w:sz w:val="24"/>
          <w:szCs w:val="24"/>
          <w:lang w:eastAsia="en-US"/>
        </w:rPr>
        <w:t>January</w:t>
      </w:r>
      <w:proofErr w:type="spellEnd"/>
      <w:r w:rsidRPr="00D41203">
        <w:rPr>
          <w:rFonts w:ascii="Calibri" w:eastAsia="Calibri" w:hAnsi="Calibri"/>
          <w:sz w:val="24"/>
          <w:szCs w:val="24"/>
          <w:lang w:eastAsia="en-US"/>
        </w:rPr>
        <w:t xml:space="preserve"> 1, 2023 -136 cm, and as of December 31, 2023 it was already -155 cm, so the</w:t>
      </w:r>
      <w:r w:rsidR="008F71B6">
        <w:rPr>
          <w:rFonts w:ascii="Calibri" w:eastAsia="Calibri" w:hAnsi="Calibri"/>
          <w:sz w:val="24"/>
          <w:szCs w:val="24"/>
          <w:lang w:eastAsia="en-US"/>
        </w:rPr>
        <w:t xml:space="preserve"> </w:t>
      </w:r>
      <w:r w:rsidRPr="00D41203">
        <w:rPr>
          <w:rFonts w:ascii="Calibri" w:eastAsia="Calibri" w:hAnsi="Calibri"/>
          <w:sz w:val="24"/>
          <w:szCs w:val="24"/>
          <w:lang w:eastAsia="en-US"/>
        </w:rPr>
        <w:t>sea level drop in 2023 was 19 cm.</w:t>
      </w:r>
    </w:p>
    <w:p w14:paraId="6F25D300" w14:textId="421496BF" w:rsidR="00D41203" w:rsidRPr="00D41203" w:rsidRDefault="00D41203"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In Q1 2023, sea level remained virtually unchanged, in Q2 2023, sea level rise was observed due to seasonal changes (snowmelt, etc.), and in Q3 and Q4</w:t>
      </w:r>
      <w:r w:rsidR="008F71B6">
        <w:rPr>
          <w:rFonts w:ascii="Calibri" w:eastAsia="Calibri" w:hAnsi="Calibri"/>
          <w:sz w:val="24"/>
          <w:szCs w:val="24"/>
          <w:lang w:eastAsia="en-US"/>
        </w:rPr>
        <w:t xml:space="preserve"> in</w:t>
      </w:r>
      <w:r w:rsidRPr="00D41203">
        <w:rPr>
          <w:rFonts w:ascii="Calibri" w:eastAsia="Calibri" w:hAnsi="Calibri"/>
          <w:sz w:val="24"/>
          <w:szCs w:val="24"/>
          <w:lang w:eastAsia="en-US"/>
        </w:rPr>
        <w:t xml:space="preserve"> 2023, sea level decline was observed. Due to the fact that in 2 out of 4 quarters </w:t>
      </w:r>
      <w:r w:rsidR="00456F9A">
        <w:rPr>
          <w:rFonts w:ascii="Calibri" w:eastAsia="Calibri" w:hAnsi="Calibri"/>
          <w:sz w:val="24"/>
          <w:szCs w:val="24"/>
          <w:lang w:eastAsia="en-US"/>
        </w:rPr>
        <w:t>in</w:t>
      </w:r>
      <w:r w:rsidRPr="00D41203">
        <w:rPr>
          <w:rFonts w:ascii="Calibri" w:eastAsia="Calibri" w:hAnsi="Calibri"/>
          <w:sz w:val="24"/>
          <w:szCs w:val="24"/>
          <w:lang w:eastAsia="en-US"/>
        </w:rPr>
        <w:t xml:space="preserve"> 2023 there was a drop in sea level, this risk was migrated to the orange zone.</w:t>
      </w:r>
    </w:p>
    <w:p w14:paraId="191C8E2E" w14:textId="77777777" w:rsidR="00D41203" w:rsidRPr="00D41203" w:rsidRDefault="009D0306" w:rsidP="00D41203">
      <w:pPr>
        <w:widowControl w:val="0"/>
        <w:spacing w:before="0" w:after="200"/>
        <w:rPr>
          <w:rFonts w:ascii="Calibri" w:eastAsia="Calibri" w:hAnsi="Calibri"/>
          <w:b/>
          <w:sz w:val="24"/>
          <w:szCs w:val="24"/>
          <w:lang w:eastAsia="en-US"/>
        </w:rPr>
      </w:pPr>
      <w:r>
        <w:rPr>
          <w:rFonts w:ascii="Calibri" w:eastAsia="Calibri" w:hAnsi="Calibri"/>
          <w:b/>
          <w:sz w:val="24"/>
          <w:szCs w:val="24"/>
          <w:lang w:eastAsia="en-US"/>
        </w:rPr>
        <w:t>Risk reduction measures</w:t>
      </w:r>
    </w:p>
    <w:p w14:paraId="778732D4" w14:textId="4842B4B1" w:rsidR="00D41203" w:rsidRPr="00D41203" w:rsidRDefault="009D0306" w:rsidP="00D41203">
      <w:pPr>
        <w:widowControl w:val="0"/>
        <w:spacing w:before="0" w:after="200"/>
        <w:rPr>
          <w:rFonts w:ascii="Calibri" w:eastAsia="Calibri" w:hAnsi="Calibri"/>
          <w:sz w:val="24"/>
          <w:szCs w:val="24"/>
          <w:lang w:eastAsia="en-US"/>
        </w:rPr>
      </w:pPr>
      <w:r>
        <w:rPr>
          <w:rFonts w:ascii="Calibri" w:eastAsia="Calibri" w:hAnsi="Calibri"/>
          <w:sz w:val="24"/>
          <w:szCs w:val="24"/>
          <w:lang w:eastAsia="en-US"/>
        </w:rPr>
        <w:t>On June 23, 2023</w:t>
      </w:r>
      <w:r w:rsidR="00456F9A">
        <w:rPr>
          <w:rFonts w:ascii="Calibri" w:eastAsia="Calibri" w:hAnsi="Calibri"/>
          <w:sz w:val="24"/>
          <w:szCs w:val="24"/>
          <w:lang w:eastAsia="en-US"/>
        </w:rPr>
        <w:t>,</w:t>
      </w:r>
      <w:r>
        <w:rPr>
          <w:rFonts w:ascii="Calibri" w:eastAsia="Calibri" w:hAnsi="Calibri"/>
          <w:sz w:val="24"/>
          <w:szCs w:val="24"/>
          <w:lang w:eastAsia="en-US"/>
        </w:rPr>
        <w:t xml:space="preserve"> conc</w:t>
      </w:r>
      <w:r w:rsidR="00456F9A">
        <w:rPr>
          <w:rFonts w:ascii="Calibri" w:eastAsia="Calibri" w:hAnsi="Calibri"/>
          <w:sz w:val="24"/>
          <w:szCs w:val="24"/>
          <w:lang w:eastAsia="en-US"/>
        </w:rPr>
        <w:t xml:space="preserve">luded </w:t>
      </w:r>
      <w:r>
        <w:rPr>
          <w:rFonts w:ascii="Calibri" w:eastAsia="Calibri" w:hAnsi="Calibri"/>
          <w:sz w:val="24"/>
          <w:szCs w:val="24"/>
          <w:lang w:eastAsia="en-US"/>
        </w:rPr>
        <w:t xml:space="preserve">an agreement </w:t>
      </w:r>
      <w:r w:rsidRPr="00D41203">
        <w:rPr>
          <w:rFonts w:ascii="Calibri" w:eastAsia="Calibri" w:hAnsi="Calibri"/>
          <w:sz w:val="24"/>
          <w:szCs w:val="24"/>
          <w:lang w:eastAsia="en-US"/>
        </w:rPr>
        <w:t>with "Caspian Diving Service</w:t>
      </w:r>
      <w:r w:rsidR="00AA6AF6">
        <w:rPr>
          <w:rFonts w:ascii="Calibri" w:eastAsia="Calibri" w:hAnsi="Calibri"/>
          <w:sz w:val="24"/>
          <w:szCs w:val="24"/>
          <w:lang w:eastAsia="en-US"/>
        </w:rPr>
        <w:t>"</w:t>
      </w:r>
      <w:r w:rsidR="00456F9A">
        <w:rPr>
          <w:rFonts w:ascii="Calibri" w:eastAsia="Calibri" w:hAnsi="Calibri"/>
          <w:sz w:val="24"/>
          <w:szCs w:val="24"/>
          <w:lang w:eastAsia="en-US"/>
        </w:rPr>
        <w:t xml:space="preserve"> </w:t>
      </w:r>
      <w:r w:rsidR="00AA6AF6">
        <w:rPr>
          <w:rFonts w:ascii="Calibri" w:eastAsia="Calibri" w:hAnsi="Calibri"/>
          <w:sz w:val="24"/>
          <w:szCs w:val="24"/>
          <w:lang w:eastAsia="en-US"/>
        </w:rPr>
        <w:t>LLP for services</w:t>
      </w:r>
      <w:r w:rsidR="00456F9A">
        <w:rPr>
          <w:rFonts w:ascii="Calibri" w:eastAsia="Calibri" w:hAnsi="Calibri"/>
          <w:sz w:val="24"/>
          <w:szCs w:val="24"/>
          <w:lang w:eastAsia="en-US"/>
        </w:rPr>
        <w:t xml:space="preserve"> </w:t>
      </w:r>
      <w:proofErr w:type="gramStart"/>
      <w:r w:rsidR="00AA6AF6">
        <w:rPr>
          <w:rFonts w:ascii="Calibri" w:eastAsia="Calibri" w:hAnsi="Calibri"/>
          <w:sz w:val="24"/>
          <w:szCs w:val="24"/>
          <w:lang w:eastAsia="en-US"/>
        </w:rPr>
        <w:t xml:space="preserve">and </w:t>
      </w:r>
      <w:r w:rsidR="00456F9A">
        <w:rPr>
          <w:rFonts w:ascii="Calibri" w:eastAsia="Calibri" w:hAnsi="Calibri"/>
          <w:sz w:val="24"/>
          <w:szCs w:val="24"/>
          <w:lang w:eastAsia="en-US"/>
        </w:rPr>
        <w:t xml:space="preserve"> </w:t>
      </w:r>
      <w:r w:rsidR="00AA6AF6">
        <w:rPr>
          <w:rFonts w:ascii="Calibri" w:eastAsia="Calibri" w:hAnsi="Calibri"/>
          <w:sz w:val="24"/>
          <w:szCs w:val="24"/>
          <w:lang w:eastAsia="en-US"/>
        </w:rPr>
        <w:t>lifting</w:t>
      </w:r>
      <w:proofErr w:type="gramEnd"/>
      <w:r w:rsidR="00AA6AF6">
        <w:rPr>
          <w:rFonts w:ascii="Calibri" w:eastAsia="Calibri" w:hAnsi="Calibri"/>
          <w:sz w:val="24"/>
          <w:szCs w:val="24"/>
          <w:lang w:eastAsia="en-US"/>
        </w:rPr>
        <w:t xml:space="preserve"> </w:t>
      </w:r>
      <w:r w:rsidR="00AA6AF6">
        <w:rPr>
          <w:rFonts w:ascii="Calibri" w:eastAsia="Calibri" w:hAnsi="Calibri"/>
          <w:sz w:val="24"/>
          <w:szCs w:val="24"/>
          <w:lang w:eastAsia="en-US"/>
        </w:rPr>
        <w:lastRenderedPageBreak/>
        <w:t>of foreign objects from the bottom of the water area and channel of the Aktau seaport. On October 21, 2023, work on lifting foreign objects was completed.</w:t>
      </w:r>
    </w:p>
    <w:p w14:paraId="18B5F118" w14:textId="6307EB41" w:rsidR="00D41203" w:rsidRPr="00D41203" w:rsidRDefault="009D0306" w:rsidP="00D41203">
      <w:pPr>
        <w:widowControl w:val="0"/>
        <w:spacing w:before="0" w:after="200"/>
        <w:rPr>
          <w:rFonts w:ascii="Calibri" w:eastAsia="Calibri" w:hAnsi="Calibri"/>
          <w:sz w:val="24"/>
          <w:szCs w:val="24"/>
          <w:lang w:eastAsia="en-US"/>
        </w:rPr>
      </w:pPr>
      <w:r w:rsidRPr="00D41203">
        <w:rPr>
          <w:rFonts w:ascii="Calibri" w:eastAsia="Calibri" w:hAnsi="Calibri"/>
          <w:sz w:val="24"/>
          <w:szCs w:val="24"/>
          <w:lang w:eastAsia="en-US"/>
        </w:rPr>
        <w:t xml:space="preserve">On October 8, 2023, an agreement was </w:t>
      </w:r>
      <w:r>
        <w:rPr>
          <w:rFonts w:ascii="Calibri" w:eastAsia="Calibri" w:hAnsi="Calibri"/>
          <w:sz w:val="24"/>
          <w:szCs w:val="24"/>
          <w:lang w:eastAsia="en-US"/>
        </w:rPr>
        <w:t xml:space="preserve">signed with </w:t>
      </w:r>
      <w:r w:rsidR="00456F9A">
        <w:rPr>
          <w:rFonts w:ascii="Calibri" w:eastAsia="Calibri" w:hAnsi="Calibri"/>
          <w:sz w:val="24"/>
          <w:szCs w:val="24"/>
          <w:lang w:eastAsia="en-US"/>
        </w:rPr>
        <w:t>“</w:t>
      </w:r>
      <w:proofErr w:type="spellStart"/>
      <w:r>
        <w:rPr>
          <w:rFonts w:ascii="Calibri" w:eastAsia="Calibri" w:hAnsi="Calibri"/>
          <w:sz w:val="24"/>
          <w:szCs w:val="24"/>
          <w:lang w:eastAsia="en-US"/>
        </w:rPr>
        <w:t>Ases</w:t>
      </w:r>
      <w:proofErr w:type="spellEnd"/>
      <w:r>
        <w:rPr>
          <w:rFonts w:ascii="Calibri" w:eastAsia="Calibri" w:hAnsi="Calibri"/>
          <w:sz w:val="24"/>
          <w:szCs w:val="24"/>
          <w:lang w:eastAsia="en-US"/>
        </w:rPr>
        <w:t xml:space="preserve"> dredging company</w:t>
      </w:r>
      <w:r w:rsidR="00456F9A">
        <w:rPr>
          <w:rFonts w:ascii="Calibri" w:eastAsia="Calibri" w:hAnsi="Calibri"/>
          <w:sz w:val="24"/>
          <w:szCs w:val="24"/>
          <w:lang w:eastAsia="en-US"/>
        </w:rPr>
        <w:t>”</w:t>
      </w:r>
      <w:r>
        <w:rPr>
          <w:rFonts w:ascii="Calibri" w:eastAsia="Calibri" w:hAnsi="Calibri"/>
          <w:sz w:val="24"/>
          <w:szCs w:val="24"/>
          <w:lang w:eastAsia="en-US"/>
        </w:rPr>
        <w:t xml:space="preserve"> LLP</w:t>
      </w:r>
      <w:r w:rsidR="00456F9A">
        <w:rPr>
          <w:rFonts w:ascii="Calibri" w:eastAsia="Calibri" w:hAnsi="Calibri"/>
          <w:sz w:val="24"/>
          <w:szCs w:val="24"/>
          <w:lang w:eastAsia="en-US"/>
        </w:rPr>
        <w:t xml:space="preserve"> </w:t>
      </w:r>
      <w:r>
        <w:rPr>
          <w:rFonts w:ascii="Calibri" w:eastAsia="Calibri" w:hAnsi="Calibri"/>
          <w:sz w:val="24"/>
          <w:szCs w:val="24"/>
          <w:lang w:eastAsia="en-US"/>
        </w:rPr>
        <w:t>for</w:t>
      </w:r>
      <w:r w:rsidR="00456F9A">
        <w:rPr>
          <w:rFonts w:ascii="Calibri" w:eastAsia="Calibri" w:hAnsi="Calibri"/>
          <w:sz w:val="24"/>
          <w:szCs w:val="24"/>
          <w:lang w:eastAsia="en-US"/>
        </w:rPr>
        <w:t xml:space="preserve"> </w:t>
      </w:r>
      <w:r>
        <w:rPr>
          <w:rFonts w:ascii="Calibri" w:eastAsia="Calibri" w:hAnsi="Calibri"/>
          <w:sz w:val="24"/>
          <w:szCs w:val="24"/>
          <w:lang w:eastAsia="en-US"/>
        </w:rPr>
        <w:t>selection</w:t>
      </w:r>
      <w:r w:rsidR="00D41203" w:rsidRPr="00D41203">
        <w:rPr>
          <w:rFonts w:ascii="Calibri" w:eastAsia="Calibri" w:hAnsi="Calibri"/>
          <w:sz w:val="24"/>
          <w:szCs w:val="24"/>
          <w:lang w:eastAsia="en-US"/>
        </w:rPr>
        <w:t xml:space="preserve"> and cleaning works on local sections of the bottom of the seaport water area, the completion date for which is February 15, 2024, but due to unfavorable (stormy) weather conditions, the contract was extended until April 10, 2024 inclusive.</w:t>
      </w:r>
    </w:p>
    <w:p w14:paraId="16EEE5C9" w14:textId="41D918B2" w:rsidR="00D41203" w:rsidRPr="00D41203" w:rsidRDefault="009D0306" w:rsidP="00D41203">
      <w:pPr>
        <w:widowControl w:val="0"/>
        <w:spacing w:before="0" w:after="200"/>
        <w:rPr>
          <w:rFonts w:ascii="Calibri" w:eastAsia="Calibri" w:hAnsi="Calibri"/>
          <w:sz w:val="24"/>
          <w:szCs w:val="24"/>
          <w:lang w:eastAsia="en-US"/>
        </w:rPr>
      </w:pPr>
      <w:r>
        <w:rPr>
          <w:rFonts w:ascii="Calibri" w:eastAsia="Calibri" w:hAnsi="Calibri"/>
          <w:sz w:val="24"/>
          <w:szCs w:val="24"/>
          <w:lang w:eastAsia="en-US"/>
        </w:rPr>
        <w:t>Daily sea</w:t>
      </w:r>
      <w:r w:rsidR="00456F9A">
        <w:rPr>
          <w:rFonts w:ascii="Calibri" w:eastAsia="Calibri" w:hAnsi="Calibri"/>
          <w:sz w:val="24"/>
          <w:szCs w:val="24"/>
          <w:lang w:eastAsia="en-US"/>
        </w:rPr>
        <w:t xml:space="preserve"> </w:t>
      </w:r>
      <w:r>
        <w:rPr>
          <w:rFonts w:ascii="Calibri" w:eastAsia="Calibri" w:hAnsi="Calibri"/>
          <w:sz w:val="24"/>
          <w:szCs w:val="24"/>
          <w:lang w:eastAsia="en-US"/>
        </w:rPr>
        <w:t>level monitoring is carried out by monitoring the reiki readings.</w:t>
      </w:r>
    </w:p>
    <w:p w14:paraId="65F20F1B" w14:textId="488EA960" w:rsidR="00D41203" w:rsidRPr="00D41203" w:rsidRDefault="009D0306" w:rsidP="00D41203">
      <w:pPr>
        <w:widowControl w:val="0"/>
        <w:spacing w:before="0" w:after="200"/>
        <w:rPr>
          <w:rFonts w:ascii="Calibri" w:eastAsia="Calibri" w:hAnsi="Calibri"/>
          <w:sz w:val="24"/>
          <w:szCs w:val="24"/>
          <w:lang w:eastAsia="en-US"/>
        </w:rPr>
      </w:pPr>
      <w:r>
        <w:rPr>
          <w:rFonts w:ascii="Calibri" w:eastAsia="Calibri" w:hAnsi="Calibri"/>
          <w:sz w:val="24"/>
          <w:szCs w:val="24"/>
          <w:lang w:eastAsia="en-US"/>
        </w:rPr>
        <w:t>On November 22, 2023, competitive procedures were held for the purchase of design and estimate documentation for the project "Dredging the water area of the port</w:t>
      </w:r>
      <w:r w:rsidR="00456F9A">
        <w:rPr>
          <w:rFonts w:ascii="Calibri" w:eastAsia="Calibri" w:hAnsi="Calibri"/>
          <w:sz w:val="24"/>
          <w:szCs w:val="24"/>
          <w:lang w:eastAsia="en-US"/>
        </w:rPr>
        <w:t xml:space="preserve"> </w:t>
      </w:r>
      <w:r>
        <w:rPr>
          <w:rFonts w:ascii="Calibri" w:eastAsia="Calibri" w:hAnsi="Calibri"/>
          <w:sz w:val="24"/>
          <w:szCs w:val="24"/>
          <w:lang w:eastAsia="en-US"/>
        </w:rPr>
        <w:t>of Akta</w:t>
      </w:r>
      <w:r w:rsidR="00456F9A">
        <w:rPr>
          <w:rFonts w:ascii="Calibri" w:eastAsia="Calibri" w:hAnsi="Calibri"/>
          <w:sz w:val="24"/>
          <w:szCs w:val="24"/>
          <w:lang w:eastAsia="en-US"/>
        </w:rPr>
        <w:t>u</w:t>
      </w:r>
      <w:r>
        <w:rPr>
          <w:rFonts w:ascii="Calibri" w:eastAsia="Calibri" w:hAnsi="Calibri"/>
          <w:sz w:val="24"/>
          <w:szCs w:val="24"/>
          <w:lang w:eastAsia="en-US"/>
        </w:rPr>
        <w:t>". Supplier</w:t>
      </w:r>
      <w:r w:rsidR="00456F9A">
        <w:rPr>
          <w:rFonts w:ascii="Calibri" w:eastAsia="Calibri" w:hAnsi="Calibri"/>
          <w:sz w:val="24"/>
          <w:szCs w:val="24"/>
          <w:lang w:eastAsia="en-US"/>
        </w:rPr>
        <w:t xml:space="preserve"> </w:t>
      </w:r>
      <w:r>
        <w:rPr>
          <w:rFonts w:ascii="Calibri" w:eastAsia="Calibri" w:hAnsi="Calibri"/>
          <w:sz w:val="24"/>
          <w:szCs w:val="24"/>
          <w:lang w:eastAsia="en-US"/>
        </w:rPr>
        <w:t>Consortium</w:t>
      </w:r>
      <w:r w:rsidR="00150E8F">
        <w:rPr>
          <w:rFonts w:ascii="Calibri" w:eastAsia="Calibri" w:hAnsi="Calibri"/>
          <w:sz w:val="24"/>
          <w:szCs w:val="24"/>
          <w:lang w:eastAsia="en-US"/>
        </w:rPr>
        <w:t xml:space="preserve"> “</w:t>
      </w:r>
      <w:r>
        <w:rPr>
          <w:rFonts w:ascii="Calibri" w:eastAsia="Calibri" w:hAnsi="Calibri"/>
          <w:sz w:val="24"/>
          <w:szCs w:val="24"/>
          <w:lang w:eastAsia="en-US"/>
        </w:rPr>
        <w:t>KITNG</w:t>
      </w:r>
      <w:r w:rsidR="00150E8F">
        <w:rPr>
          <w:rFonts w:ascii="Calibri" w:eastAsia="Calibri" w:hAnsi="Calibri"/>
          <w:sz w:val="24"/>
          <w:szCs w:val="24"/>
          <w:lang w:eastAsia="en-US"/>
        </w:rPr>
        <w:t>”</w:t>
      </w:r>
      <w:r w:rsidR="00456F9A">
        <w:rPr>
          <w:rFonts w:ascii="Calibri" w:eastAsia="Calibri" w:hAnsi="Calibri"/>
          <w:sz w:val="24"/>
          <w:szCs w:val="24"/>
          <w:lang w:eastAsia="en-US"/>
        </w:rPr>
        <w:t xml:space="preserve"> </w:t>
      </w:r>
      <w:r>
        <w:rPr>
          <w:rFonts w:ascii="Calibri" w:eastAsia="Calibri" w:hAnsi="Calibri"/>
          <w:sz w:val="24"/>
          <w:szCs w:val="24"/>
          <w:lang w:eastAsia="en-US"/>
        </w:rPr>
        <w:t xml:space="preserve">LLP </w:t>
      </w:r>
      <w:r w:rsidR="00D41203" w:rsidRPr="00D41203">
        <w:rPr>
          <w:rFonts w:ascii="Calibri" w:eastAsia="Calibri" w:hAnsi="Calibri"/>
          <w:sz w:val="24"/>
          <w:szCs w:val="24"/>
          <w:lang w:eastAsia="en-US"/>
        </w:rPr>
        <w:t xml:space="preserve">together with </w:t>
      </w:r>
      <w:r w:rsidR="00456F9A">
        <w:rPr>
          <w:rFonts w:ascii="Calibri" w:eastAsia="Calibri" w:hAnsi="Calibri"/>
          <w:sz w:val="24"/>
          <w:szCs w:val="24"/>
          <w:lang w:eastAsia="en-US"/>
        </w:rPr>
        <w:t>“</w:t>
      </w:r>
      <w:r>
        <w:rPr>
          <w:rFonts w:ascii="Calibri" w:eastAsia="Calibri" w:hAnsi="Calibri"/>
          <w:sz w:val="24"/>
          <w:szCs w:val="24"/>
          <w:lang w:eastAsia="en-US"/>
        </w:rPr>
        <w:t>Expert Group</w:t>
      </w:r>
      <w:r w:rsidR="00456F9A">
        <w:rPr>
          <w:rFonts w:ascii="Calibri" w:eastAsia="Calibri" w:hAnsi="Calibri"/>
          <w:sz w:val="24"/>
          <w:szCs w:val="24"/>
          <w:lang w:eastAsia="en-US"/>
        </w:rPr>
        <w:t xml:space="preserve">” </w:t>
      </w:r>
      <w:r>
        <w:rPr>
          <w:rFonts w:ascii="Calibri" w:eastAsia="Calibri" w:hAnsi="Calibri"/>
          <w:sz w:val="24"/>
          <w:szCs w:val="24"/>
          <w:lang w:eastAsia="en-US"/>
        </w:rPr>
        <w:t>LLP</w:t>
      </w:r>
      <w:r w:rsidR="00AA6AF6">
        <w:rPr>
          <w:rFonts w:ascii="Calibri" w:eastAsia="Calibri" w:hAnsi="Calibri"/>
          <w:sz w:val="24"/>
          <w:szCs w:val="24"/>
          <w:lang w:eastAsia="en-US"/>
        </w:rPr>
        <w:t xml:space="preserve"> has </w:t>
      </w:r>
      <w:proofErr w:type="gramStart"/>
      <w:r w:rsidR="00AA6AF6">
        <w:rPr>
          <w:rFonts w:ascii="Calibri" w:eastAsia="Calibri" w:hAnsi="Calibri"/>
          <w:sz w:val="24"/>
          <w:szCs w:val="24"/>
          <w:lang w:eastAsia="en-US"/>
        </w:rPr>
        <w:t>was</w:t>
      </w:r>
      <w:proofErr w:type="gramEnd"/>
      <w:r w:rsidR="00AA6AF6">
        <w:rPr>
          <w:rFonts w:ascii="Calibri" w:eastAsia="Calibri" w:hAnsi="Calibri"/>
          <w:sz w:val="24"/>
          <w:szCs w:val="24"/>
          <w:lang w:eastAsia="en-US"/>
        </w:rPr>
        <w:t xml:space="preserve"> identified as the co-owner of the om (</w:t>
      </w:r>
      <w:r w:rsidR="00B90DED">
        <w:rPr>
          <w:rFonts w:ascii="Calibri" w:eastAsia="Calibri" w:hAnsi="Calibri"/>
          <w:sz w:val="24"/>
          <w:szCs w:val="24"/>
          <w:lang w:eastAsia="en-US"/>
        </w:rPr>
        <w:t>minutes</w:t>
      </w:r>
      <w:r w:rsidR="00AA6AF6">
        <w:rPr>
          <w:rFonts w:ascii="Calibri" w:eastAsia="Calibri" w:hAnsi="Calibri"/>
          <w:sz w:val="24"/>
          <w:szCs w:val="24"/>
          <w:lang w:eastAsia="en-US"/>
        </w:rPr>
        <w:t xml:space="preserve"> of results dated November 22, 2023).</w:t>
      </w:r>
    </w:p>
    <w:p w14:paraId="123A7CC4" w14:textId="77777777" w:rsidR="009D0306" w:rsidRDefault="009D0306" w:rsidP="0085781D">
      <w:pPr>
        <w:rPr>
          <w:rFonts w:ascii="Calibri" w:eastAsia="Calibri" w:hAnsi="Calibri"/>
          <w:sz w:val="22"/>
          <w:szCs w:val="22"/>
          <w:lang w:eastAsia="en-US"/>
        </w:rPr>
      </w:pPr>
    </w:p>
    <w:p w14:paraId="68D12BA4" w14:textId="77777777" w:rsidR="009D0306" w:rsidRPr="009D0306" w:rsidRDefault="009D0306" w:rsidP="009D0306">
      <w:pPr>
        <w:widowControl w:val="0"/>
        <w:spacing w:before="0" w:after="200"/>
        <w:jc w:val="left"/>
        <w:rPr>
          <w:rFonts w:asciiTheme="minorHAnsi" w:eastAsiaTheme="minorHAnsi" w:hAnsiTheme="minorHAnsi" w:cstheme="minorBidi"/>
          <w:b/>
          <w:sz w:val="24"/>
          <w:szCs w:val="24"/>
          <w:lang w:eastAsia="en-US"/>
        </w:rPr>
      </w:pPr>
      <w:r w:rsidRPr="009D0306">
        <w:rPr>
          <w:rFonts w:asciiTheme="minorHAnsi" w:eastAsiaTheme="minorHAnsi" w:hAnsiTheme="minorHAnsi" w:cstheme="minorBidi"/>
          <w:b/>
          <w:sz w:val="24"/>
          <w:szCs w:val="24"/>
          <w:lang w:eastAsia="en-US"/>
        </w:rPr>
        <w:t>DEFINED BENEFIT OBLIGATIONS AND OTHER PENSION PLANS (GRI 201-3)</w:t>
      </w:r>
    </w:p>
    <w:p w14:paraId="3B841483" w14:textId="39A1ED72" w:rsid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The following is the information reflected in the financial statements of JSC</w:t>
      </w:r>
      <w:r w:rsidR="00150E8F">
        <w:rPr>
          <w:rFonts w:asciiTheme="minorHAnsi" w:eastAsiaTheme="minorHAnsi" w:hAnsiTheme="minorHAnsi" w:cstheme="minorBidi"/>
          <w:sz w:val="24"/>
          <w:szCs w:val="24"/>
          <w:lang w:eastAsia="en-US"/>
        </w:rPr>
        <w:t xml:space="preserve"> “</w:t>
      </w:r>
      <w:r w:rsidRPr="0085781D">
        <w:rPr>
          <w:rFonts w:asciiTheme="minorHAnsi" w:eastAsiaTheme="minorHAnsi" w:hAnsiTheme="minorHAnsi" w:cstheme="minorBidi"/>
          <w:sz w:val="24"/>
          <w:szCs w:val="24"/>
          <w:lang w:eastAsia="en-US"/>
        </w:rPr>
        <w:t>NC “</w:t>
      </w:r>
      <w:r w:rsidR="008C15F3">
        <w:rPr>
          <w:rFonts w:asciiTheme="minorHAnsi" w:eastAsiaTheme="minorHAnsi" w:hAnsiTheme="minorHAnsi" w:cstheme="minorBidi"/>
          <w:sz w:val="24"/>
          <w:szCs w:val="24"/>
          <w:lang w:eastAsia="en-US"/>
        </w:rPr>
        <w:t>ACSP</w:t>
      </w:r>
      <w:r w:rsidRPr="0085781D">
        <w:rPr>
          <w:rFonts w:asciiTheme="minorHAnsi" w:eastAsiaTheme="minorHAnsi" w:hAnsiTheme="minorHAnsi" w:cstheme="minorBidi"/>
          <w:sz w:val="24"/>
          <w:szCs w:val="24"/>
          <w:lang w:eastAsia="en-US"/>
        </w:rPr>
        <w:t>” for the year ended 31 December 2023, prepared in accordance with International Financial Reporting Standards (“IFRS”) and attached to the Annual Report of JSC</w:t>
      </w:r>
      <w:r w:rsidR="00150E8F">
        <w:rPr>
          <w:rFonts w:asciiTheme="minorHAnsi" w:eastAsiaTheme="minorHAnsi" w:hAnsiTheme="minorHAnsi" w:cstheme="minorBidi"/>
          <w:sz w:val="24"/>
          <w:szCs w:val="24"/>
          <w:lang w:eastAsia="en-US"/>
        </w:rPr>
        <w:t xml:space="preserve"> “</w:t>
      </w:r>
      <w:r w:rsidRPr="0085781D">
        <w:rPr>
          <w:rFonts w:asciiTheme="minorHAnsi" w:eastAsiaTheme="minorHAnsi" w:hAnsiTheme="minorHAnsi" w:cstheme="minorBidi"/>
          <w:sz w:val="24"/>
          <w:szCs w:val="24"/>
          <w:lang w:eastAsia="en-US"/>
        </w:rPr>
        <w:t>NC “</w:t>
      </w:r>
      <w:r w:rsidR="008C15F3">
        <w:rPr>
          <w:rFonts w:asciiTheme="minorHAnsi" w:eastAsiaTheme="minorHAnsi" w:hAnsiTheme="minorHAnsi" w:cstheme="minorBidi"/>
          <w:sz w:val="24"/>
          <w:szCs w:val="24"/>
          <w:lang w:eastAsia="en-US"/>
        </w:rPr>
        <w:t>ACSP</w:t>
      </w:r>
      <w:r w:rsidRPr="0085781D">
        <w:rPr>
          <w:rFonts w:asciiTheme="minorHAnsi" w:eastAsiaTheme="minorHAnsi" w:hAnsiTheme="minorHAnsi" w:cstheme="minorBidi"/>
          <w:sz w:val="24"/>
          <w:szCs w:val="24"/>
          <w:lang w:eastAsia="en-US"/>
        </w:rPr>
        <w:t>” for 2023.</w:t>
      </w:r>
    </w:p>
    <w:p w14:paraId="5513A893" w14:textId="77777777" w:rsidR="0085781D" w:rsidRPr="0085781D" w:rsidRDefault="0085781D" w:rsidP="0085781D">
      <w:pPr>
        <w:widowControl w:val="0"/>
        <w:rPr>
          <w:rFonts w:asciiTheme="minorHAnsi" w:eastAsiaTheme="minorHAnsi" w:hAnsiTheme="minorHAnsi" w:cstheme="minorBidi"/>
          <w:b/>
          <w:sz w:val="24"/>
          <w:szCs w:val="24"/>
          <w:lang w:eastAsia="en-US"/>
        </w:rPr>
      </w:pPr>
      <w:r w:rsidRPr="0085781D">
        <w:rPr>
          <w:rFonts w:asciiTheme="minorHAnsi" w:eastAsiaTheme="minorHAnsi" w:hAnsiTheme="minorHAnsi" w:cstheme="minorBidi"/>
          <w:b/>
          <w:sz w:val="24"/>
          <w:szCs w:val="24"/>
          <w:lang w:eastAsia="en-US"/>
        </w:rPr>
        <w:t>Defined benefit pension plan</w:t>
      </w:r>
    </w:p>
    <w:p w14:paraId="6E36F813" w14:textId="28A70AB0" w:rsidR="0085781D" w:rsidRPr="0085781D" w:rsidRDefault="00F62110" w:rsidP="0085781D">
      <w:pPr>
        <w:widowControl w:val="0"/>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 xml:space="preserve">JSC NC </w:t>
      </w:r>
      <w:r w:rsidR="008C15F3">
        <w:rPr>
          <w:rFonts w:asciiTheme="minorHAnsi" w:eastAsiaTheme="minorHAnsi" w:hAnsiTheme="minorHAnsi" w:cstheme="minorBidi"/>
          <w:sz w:val="24"/>
          <w:szCs w:val="24"/>
          <w:lang w:eastAsia="en-US"/>
        </w:rPr>
        <w:t>ACSP</w:t>
      </w:r>
      <w:r w:rsidRPr="00F62110">
        <w:rPr>
          <w:rFonts w:asciiTheme="minorHAnsi" w:eastAsiaTheme="minorHAnsi" w:hAnsiTheme="minorHAnsi" w:cstheme="minorBidi"/>
          <w:sz w:val="24"/>
          <w:szCs w:val="24"/>
          <w:lang w:eastAsia="en-US"/>
        </w:rPr>
        <w:t xml:space="preserve"> uses the actuarial valuation method to determine the present value of defined benefit obligations after retirement and the associated present value of services.</w:t>
      </w:r>
    </w:p>
    <w:p w14:paraId="4DD7E797" w14:textId="7902912B" w:rsidR="0085781D" w:rsidRP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 xml:space="preserve">Actuarial valuation involves the use of various assumptions that may differ from actual results in the future. The actuarial valuation method includes assumptions about discount rates, future wage growth, mortality rates, and future pension growth. Due to the complexity of the measurement and the long-term nature of defined benefit obligations, such obligations are highly sensitive to changes in these assumptions. All assumptions are reviewed at each reporting date. The most variable parameter is the discount rate. In determining the applicable discount rate, the management of JSC NC </w:t>
      </w:r>
      <w:r w:rsidR="008C15F3">
        <w:rPr>
          <w:rFonts w:asciiTheme="minorHAnsi" w:eastAsiaTheme="minorHAnsi" w:hAnsiTheme="minorHAnsi" w:cstheme="minorBidi"/>
          <w:sz w:val="24"/>
          <w:szCs w:val="24"/>
          <w:lang w:eastAsia="en-US"/>
        </w:rPr>
        <w:t>ACSP</w:t>
      </w:r>
      <w:r w:rsidRPr="0085781D">
        <w:rPr>
          <w:rFonts w:asciiTheme="minorHAnsi" w:eastAsiaTheme="minorHAnsi" w:hAnsiTheme="minorHAnsi" w:cstheme="minorBidi"/>
          <w:sz w:val="24"/>
          <w:szCs w:val="24"/>
          <w:lang w:eastAsia="en-US"/>
        </w:rPr>
        <w:t xml:space="preserve"> determined it to be equal to the yield on government bonds of the same maturity as the estimated pension obligations at the valuation date.</w:t>
      </w:r>
    </w:p>
    <w:p w14:paraId="6EDC5AE7" w14:textId="77777777" w:rsidR="0085781D" w:rsidRP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Future wage increases and pension increases are based on expected future inflation rates.</w:t>
      </w:r>
    </w:p>
    <w:p w14:paraId="169841F6" w14:textId="691C4CF4" w:rsidR="0085781D" w:rsidRPr="0085781D" w:rsidRDefault="0085781D" w:rsidP="0085781D">
      <w:pPr>
        <w:widowControl w:val="0"/>
        <w:rPr>
          <w:rFonts w:asciiTheme="minorHAnsi" w:eastAsiaTheme="minorHAnsi" w:hAnsiTheme="minorHAnsi" w:cstheme="minorBidi"/>
          <w:sz w:val="24"/>
          <w:szCs w:val="24"/>
          <w:lang w:eastAsia="en-US"/>
        </w:rPr>
      </w:pPr>
      <w:r w:rsidRPr="0085781D">
        <w:rPr>
          <w:rFonts w:asciiTheme="minorHAnsi" w:eastAsiaTheme="minorHAnsi" w:hAnsiTheme="minorHAnsi" w:cstheme="minorBidi"/>
          <w:sz w:val="24"/>
          <w:szCs w:val="24"/>
          <w:lang w:eastAsia="en-US"/>
        </w:rPr>
        <w:t xml:space="preserve">In accordance with the collective agreement, JSC NC </w:t>
      </w:r>
      <w:r w:rsidR="008C15F3">
        <w:rPr>
          <w:rFonts w:asciiTheme="minorHAnsi" w:eastAsiaTheme="minorHAnsi" w:hAnsiTheme="minorHAnsi" w:cstheme="minorBidi"/>
          <w:sz w:val="24"/>
          <w:szCs w:val="24"/>
          <w:lang w:eastAsia="en-US"/>
        </w:rPr>
        <w:t>ACSP</w:t>
      </w:r>
      <w:r w:rsidRPr="0085781D">
        <w:rPr>
          <w:rFonts w:asciiTheme="minorHAnsi" w:eastAsiaTheme="minorHAnsi" w:hAnsiTheme="minorHAnsi" w:cstheme="minorBidi"/>
          <w:sz w:val="24"/>
          <w:szCs w:val="24"/>
          <w:lang w:eastAsia="en-US"/>
        </w:rPr>
        <w:t xml:space="preserve"> pays certain post-employment benefits to its employees (the "Defined Benefit Pension Plan").</w:t>
      </w:r>
    </w:p>
    <w:p w14:paraId="6A273F86" w14:textId="75ABBA1B" w:rsidR="0085781D" w:rsidRPr="0085781D" w:rsidRDefault="00F62110" w:rsidP="0085781D">
      <w:pPr>
        <w:widowControl w:val="0"/>
        <w:rPr>
          <w:rFonts w:asciiTheme="minorHAnsi" w:eastAsiaTheme="minorHAnsi" w:hAnsiTheme="minorHAnsi" w:cstheme="minorBidi"/>
          <w:sz w:val="24"/>
          <w:szCs w:val="24"/>
          <w:lang w:eastAsia="en-US"/>
        </w:rPr>
      </w:pPr>
      <w:r w:rsidRPr="00F62110">
        <w:rPr>
          <w:rFonts w:asciiTheme="minorHAnsi" w:eastAsiaTheme="minorHAnsi" w:hAnsiTheme="minorHAnsi" w:cstheme="minorHAnsi"/>
          <w:sz w:val="22"/>
          <w:szCs w:val="22"/>
        </w:rPr>
        <w:t>JSC "NC "</w:t>
      </w:r>
      <w:r w:rsidR="008C15F3">
        <w:rPr>
          <w:rFonts w:asciiTheme="minorHAnsi" w:eastAsiaTheme="minorHAnsi" w:hAnsiTheme="minorHAnsi" w:cstheme="minorHAnsi"/>
          <w:sz w:val="22"/>
          <w:szCs w:val="22"/>
        </w:rPr>
        <w:t>ACSP</w:t>
      </w:r>
      <w:r w:rsidRPr="00F62110">
        <w:rPr>
          <w:rFonts w:asciiTheme="minorHAnsi" w:eastAsiaTheme="minorHAnsi" w:hAnsiTheme="minorHAnsi" w:cstheme="minorHAnsi"/>
          <w:sz w:val="22"/>
          <w:szCs w:val="22"/>
        </w:rPr>
        <w:t xml:space="preserve">" recognizes actuarial gains and losses arising from the revaluation </w:t>
      </w:r>
      <w:r w:rsidR="0085781D" w:rsidRPr="0085781D">
        <w:rPr>
          <w:rFonts w:asciiTheme="minorHAnsi" w:eastAsiaTheme="minorHAnsi" w:hAnsiTheme="minorHAnsi" w:cstheme="minorBidi"/>
          <w:sz w:val="24"/>
          <w:szCs w:val="24"/>
          <w:lang w:eastAsia="en-US"/>
        </w:rPr>
        <w:t>of remuneration obligations, in the period when they are identified, as part of other comprehensive income and recognizes remuneration expenses and liabilities.</w:t>
      </w:r>
    </w:p>
    <w:p w14:paraId="7EBCEA9E" w14:textId="77777777"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Remuneration obligations and expenses under a Defined Benefit Plan are determined using the projected unit method. This method considers each year worked as increasing the right to receive remuneration by an additional unit, and measures each unit separately to reflect the final commitment. Remuneration costs are recognized in the statement of profit or loss and other comprehensive income in such a way as to allocate the total remuneration over the working period of employees according to the remuneration formula for a defined benefit Pension Plan. This liability is measured at the present value of estimated future cash flows using a discount rate similar to the interest rate on government bonds whose currency and terms are comparable to the currency and estimated terms of defined Benefit Obligations.</w:t>
      </w:r>
    </w:p>
    <w:p w14:paraId="3081A1AA" w14:textId="77777777"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lastRenderedPageBreak/>
        <w:t>Payments under a Defined Benefit Plan are expensed to the extent that employees are provided with services that make them eligible for pension benefits.</w:t>
      </w:r>
    </w:p>
    <w:p w14:paraId="7823D0BE" w14:textId="77777777"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Defined benefit plan expense categories include:</w:t>
      </w:r>
    </w:p>
    <w:p w14:paraId="110C0F00" w14:textId="77777777" w:rsidR="0085781D" w:rsidRPr="0085781D" w:rsidRDefault="0085781D" w:rsidP="0085781D">
      <w:pPr>
        <w:widowControl w:val="0"/>
        <w:tabs>
          <w:tab w:val="left" w:pos="284"/>
        </w:tabs>
        <w:rPr>
          <w:rFonts w:asciiTheme="minorHAnsi" w:eastAsiaTheme="minorHAnsi" w:hAnsiTheme="minorHAnsi" w:cstheme="minorHAnsi"/>
          <w:sz w:val="24"/>
          <w:szCs w:val="24"/>
        </w:rPr>
      </w:pPr>
      <w:r w:rsidRPr="00B46DC4">
        <w:rPr>
          <w:rFonts w:asciiTheme="minorHAnsi" w:eastAsiaTheme="minorHAnsi" w:hAnsiTheme="minorHAnsi" w:cstheme="minorHAnsi"/>
          <w:sz w:val="24"/>
          <w:szCs w:val="24"/>
        </w:rPr>
        <w:t xml:space="preserve">- </w:t>
      </w:r>
      <w:r w:rsidRPr="00B46DC4">
        <w:rPr>
          <w:rFonts w:asciiTheme="minorHAnsi" w:eastAsiaTheme="minorHAnsi" w:hAnsiTheme="minorHAnsi" w:cstheme="minorHAnsi"/>
          <w:sz w:val="24"/>
          <w:szCs w:val="24"/>
        </w:rPr>
        <w:tab/>
      </w:r>
      <w:r w:rsidRPr="0085781D">
        <w:rPr>
          <w:rFonts w:asciiTheme="minorHAnsi" w:eastAsiaTheme="minorHAnsi" w:hAnsiTheme="minorHAnsi" w:cstheme="minorHAnsi"/>
          <w:sz w:val="24"/>
          <w:szCs w:val="24"/>
        </w:rPr>
        <w:t>the cost of services (including the cost of services for current and past periods, as well as gains and losses from sequestration and repayments under a defined benefit plan);</w:t>
      </w:r>
    </w:p>
    <w:p w14:paraId="16A81DC9" w14:textId="77777777" w:rsidR="0085781D" w:rsidRPr="0085781D" w:rsidRDefault="0085781D" w:rsidP="0085781D">
      <w:pPr>
        <w:widowControl w:val="0"/>
        <w:tabs>
          <w:tab w:val="left" w:pos="284"/>
        </w:tabs>
        <w:rPr>
          <w:rFonts w:asciiTheme="minorHAnsi" w:eastAsiaTheme="minorHAnsi" w:hAnsiTheme="minorHAnsi" w:cstheme="minorHAnsi"/>
          <w:sz w:val="24"/>
          <w:szCs w:val="24"/>
        </w:rPr>
      </w:pPr>
      <w:r w:rsidRPr="00B46DC4">
        <w:rPr>
          <w:rFonts w:asciiTheme="minorHAnsi" w:eastAsiaTheme="minorHAnsi" w:hAnsiTheme="minorHAnsi" w:cstheme="minorHAnsi"/>
          <w:sz w:val="24"/>
          <w:szCs w:val="24"/>
        </w:rPr>
        <w:t xml:space="preserve">- </w:t>
      </w:r>
      <w:r w:rsidRPr="00B46DC4">
        <w:rPr>
          <w:rFonts w:asciiTheme="minorHAnsi" w:eastAsiaTheme="minorHAnsi" w:hAnsiTheme="minorHAnsi" w:cstheme="minorHAnsi"/>
          <w:sz w:val="24"/>
          <w:szCs w:val="24"/>
        </w:rPr>
        <w:tab/>
      </w:r>
      <w:r w:rsidRPr="0085781D">
        <w:rPr>
          <w:rFonts w:asciiTheme="minorHAnsi" w:eastAsiaTheme="minorHAnsi" w:hAnsiTheme="minorHAnsi" w:cstheme="minorHAnsi"/>
          <w:sz w:val="24"/>
          <w:szCs w:val="24"/>
        </w:rPr>
        <w:t>net interest expense; and</w:t>
      </w:r>
    </w:p>
    <w:p w14:paraId="4A8B76FE" w14:textId="77777777" w:rsidR="0085781D" w:rsidRPr="0085781D" w:rsidRDefault="0085781D" w:rsidP="0085781D">
      <w:pPr>
        <w:widowControl w:val="0"/>
        <w:tabs>
          <w:tab w:val="left" w:pos="284"/>
        </w:tabs>
        <w:rPr>
          <w:rFonts w:asciiTheme="minorHAnsi" w:eastAsiaTheme="minorHAnsi" w:hAnsiTheme="minorHAnsi" w:cstheme="minorHAnsi"/>
          <w:sz w:val="24"/>
          <w:szCs w:val="24"/>
        </w:rPr>
      </w:pPr>
      <w:r w:rsidRPr="00B46DC4">
        <w:rPr>
          <w:rFonts w:asciiTheme="minorHAnsi" w:eastAsiaTheme="minorHAnsi" w:hAnsiTheme="minorHAnsi" w:cstheme="minorHAnsi"/>
          <w:sz w:val="24"/>
          <w:szCs w:val="24"/>
        </w:rPr>
        <w:t xml:space="preserve">- </w:t>
      </w:r>
      <w:r w:rsidRPr="00B46DC4">
        <w:rPr>
          <w:rFonts w:asciiTheme="minorHAnsi" w:eastAsiaTheme="minorHAnsi" w:hAnsiTheme="minorHAnsi" w:cstheme="minorHAnsi"/>
          <w:sz w:val="24"/>
          <w:szCs w:val="24"/>
        </w:rPr>
        <w:tab/>
      </w:r>
      <w:r w:rsidRPr="0085781D">
        <w:rPr>
          <w:rFonts w:asciiTheme="minorHAnsi" w:eastAsiaTheme="minorHAnsi" w:hAnsiTheme="minorHAnsi" w:cstheme="minorHAnsi"/>
          <w:sz w:val="24"/>
          <w:szCs w:val="24"/>
        </w:rPr>
        <w:t>review.</w:t>
      </w:r>
    </w:p>
    <w:p w14:paraId="6360D958" w14:textId="37F6AC02" w:rsidR="0085781D" w:rsidRPr="0085781D" w:rsidRDefault="00F62110" w:rsidP="0085781D">
      <w:pPr>
        <w:widowControl w:val="0"/>
        <w:rPr>
          <w:rFonts w:asciiTheme="minorHAnsi" w:eastAsiaTheme="minorHAnsi" w:hAnsiTheme="minorHAnsi" w:cstheme="minorHAnsi"/>
          <w:sz w:val="24"/>
          <w:szCs w:val="24"/>
        </w:rPr>
      </w:pPr>
      <w:r w:rsidRPr="00F62110">
        <w:rPr>
          <w:rFonts w:asciiTheme="minorHAnsi" w:eastAsiaTheme="minorHAnsi" w:hAnsiTheme="minorHAnsi" w:cstheme="minorHAnsi"/>
          <w:sz w:val="24"/>
          <w:szCs w:val="24"/>
        </w:rPr>
        <w:t>JSC "NC "</w:t>
      </w:r>
      <w:r w:rsidR="008C15F3">
        <w:rPr>
          <w:rFonts w:asciiTheme="minorHAnsi" w:eastAsiaTheme="minorHAnsi" w:hAnsiTheme="minorHAnsi" w:cstheme="minorHAnsi"/>
          <w:sz w:val="24"/>
          <w:szCs w:val="24"/>
        </w:rPr>
        <w:t>ACSP</w:t>
      </w:r>
      <w:r w:rsidRPr="00F62110">
        <w:rPr>
          <w:rFonts w:asciiTheme="minorHAnsi" w:eastAsiaTheme="minorHAnsi" w:hAnsiTheme="minorHAnsi" w:cstheme="minorHAnsi"/>
          <w:sz w:val="24"/>
          <w:szCs w:val="24"/>
        </w:rPr>
        <w:t>" reflects the cost of services in profit or loss as cost and administrative expenses. Sequestration gains and losses are recorded as past service costs. "Revaluation" JSC "NC "</w:t>
      </w:r>
      <w:r w:rsidR="008C15F3">
        <w:rPr>
          <w:rFonts w:asciiTheme="minorHAnsi" w:eastAsiaTheme="minorHAnsi" w:hAnsiTheme="minorHAnsi" w:cstheme="minorHAnsi"/>
          <w:sz w:val="24"/>
          <w:szCs w:val="24"/>
        </w:rPr>
        <w:t>ACSP</w:t>
      </w:r>
      <w:r w:rsidRPr="00F62110">
        <w:rPr>
          <w:rFonts w:asciiTheme="minorHAnsi" w:eastAsiaTheme="minorHAnsi" w:hAnsiTheme="minorHAnsi" w:cstheme="minorHAnsi"/>
          <w:sz w:val="24"/>
          <w:szCs w:val="24"/>
        </w:rPr>
        <w:t>" reflects the category of expenses</w:t>
      </w:r>
      <w:r w:rsidR="00150E8F">
        <w:rPr>
          <w:rFonts w:asciiTheme="minorHAnsi" w:eastAsiaTheme="minorHAnsi" w:hAnsiTheme="minorHAnsi" w:cstheme="minorHAnsi"/>
          <w:sz w:val="24"/>
          <w:szCs w:val="24"/>
        </w:rPr>
        <w:t xml:space="preserve"> </w:t>
      </w:r>
      <w:r w:rsidRPr="00F62110">
        <w:rPr>
          <w:rFonts w:asciiTheme="minorHAnsi" w:eastAsiaTheme="minorHAnsi" w:hAnsiTheme="minorHAnsi" w:cstheme="minorHAnsi"/>
          <w:sz w:val="24"/>
          <w:szCs w:val="24"/>
        </w:rPr>
        <w:t>in other comprehensive income.</w:t>
      </w:r>
    </w:p>
    <w:p w14:paraId="157EF477" w14:textId="4081D107" w:rsidR="0085781D" w:rsidRPr="0085781D" w:rsidRDefault="0085781D" w:rsidP="0085781D">
      <w:pPr>
        <w:widowControl w:val="0"/>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The amount paid to pensioners of JSC "NC "</w:t>
      </w:r>
      <w:r w:rsidR="008C15F3">
        <w:rPr>
          <w:rFonts w:asciiTheme="minorHAnsi" w:eastAsiaTheme="minorHAnsi" w:hAnsiTheme="minorHAnsi" w:cstheme="minorHAnsi"/>
          <w:sz w:val="24"/>
          <w:szCs w:val="24"/>
        </w:rPr>
        <w:t>ACSP</w:t>
      </w:r>
      <w:r w:rsidRPr="0085781D">
        <w:rPr>
          <w:rFonts w:asciiTheme="minorHAnsi" w:eastAsiaTheme="minorHAnsi" w:hAnsiTheme="minorHAnsi" w:cstheme="minorHAnsi"/>
          <w:sz w:val="24"/>
          <w:szCs w:val="24"/>
        </w:rPr>
        <w:t xml:space="preserve">" in 2023 is </w:t>
      </w:r>
      <w:r w:rsidRPr="0085781D">
        <w:rPr>
          <w:rFonts w:asciiTheme="minorHAnsi" w:eastAsiaTheme="minorHAnsi" w:hAnsiTheme="minorHAnsi" w:cstheme="minorHAnsi"/>
          <w:sz w:val="24"/>
          <w:szCs w:val="24"/>
          <w:lang w:val="kk-KZ"/>
        </w:rPr>
        <w:t>42</w:t>
      </w:r>
      <w:r w:rsidR="00150E8F">
        <w:rPr>
          <w:rFonts w:asciiTheme="minorHAnsi" w:eastAsiaTheme="minorHAnsi" w:hAnsiTheme="minorHAnsi" w:cstheme="minorHAnsi"/>
          <w:sz w:val="24"/>
          <w:szCs w:val="24"/>
          <w:lang w:val="en-US"/>
        </w:rPr>
        <w:t xml:space="preserve"> </w:t>
      </w:r>
      <w:r w:rsidRPr="0085781D">
        <w:rPr>
          <w:rFonts w:asciiTheme="minorHAnsi" w:eastAsiaTheme="minorHAnsi" w:hAnsiTheme="minorHAnsi" w:cstheme="minorHAnsi"/>
          <w:sz w:val="24"/>
          <w:szCs w:val="24"/>
          <w:lang w:val="kk-KZ"/>
        </w:rPr>
        <w:t xml:space="preserve">696 </w:t>
      </w:r>
      <w:proofErr w:type="spellStart"/>
      <w:r w:rsidR="008B23C2">
        <w:rPr>
          <w:rFonts w:asciiTheme="minorHAnsi" w:eastAsiaTheme="minorHAnsi" w:hAnsiTheme="minorHAnsi" w:cstheme="minorHAnsi"/>
          <w:sz w:val="24"/>
          <w:szCs w:val="24"/>
        </w:rPr>
        <w:t>ths</w:t>
      </w:r>
      <w:proofErr w:type="spellEnd"/>
      <w:r w:rsidR="008B23C2">
        <w:rPr>
          <w:rFonts w:asciiTheme="minorHAnsi" w:eastAsiaTheme="minorHAnsi" w:hAnsiTheme="minorHAnsi" w:cstheme="minorHAnsi"/>
          <w:sz w:val="24"/>
          <w:szCs w:val="24"/>
        </w:rPr>
        <w:t>.</w:t>
      </w:r>
      <w:r w:rsidRPr="0085781D">
        <w:rPr>
          <w:rFonts w:asciiTheme="minorHAnsi" w:eastAsiaTheme="minorHAnsi" w:hAnsiTheme="minorHAnsi" w:cstheme="minorHAnsi"/>
          <w:sz w:val="24"/>
          <w:szCs w:val="24"/>
        </w:rPr>
        <w:t xml:space="preserve"> </w:t>
      </w:r>
      <w:r w:rsidR="001D3B1E">
        <w:rPr>
          <w:rFonts w:asciiTheme="minorHAnsi" w:eastAsiaTheme="minorHAnsi" w:hAnsiTheme="minorHAnsi" w:cstheme="minorHAnsi"/>
          <w:sz w:val="24"/>
          <w:szCs w:val="24"/>
        </w:rPr>
        <w:t>KZT</w:t>
      </w:r>
      <w:r w:rsidRPr="0085781D">
        <w:rPr>
          <w:rFonts w:asciiTheme="minorHAnsi" w:eastAsiaTheme="minorHAnsi" w:hAnsiTheme="minorHAnsi" w:cstheme="minorHAnsi"/>
          <w:sz w:val="24"/>
          <w:szCs w:val="24"/>
        </w:rPr>
        <w:t>, including:</w:t>
      </w:r>
    </w:p>
    <w:p w14:paraId="4275377F" w14:textId="684A4D84" w:rsidR="0085781D" w:rsidRPr="0085781D" w:rsidRDefault="0085781D" w:rsidP="0085781D">
      <w:pPr>
        <w:widowControl w:val="0"/>
        <w:tabs>
          <w:tab w:val="left" w:pos="284"/>
        </w:tabs>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 xml:space="preserve">- </w:t>
      </w:r>
      <w:r w:rsidRPr="0085781D">
        <w:rPr>
          <w:rFonts w:asciiTheme="minorHAnsi" w:eastAsiaTheme="minorHAnsi" w:hAnsiTheme="minorHAnsi" w:cstheme="minorHAnsi"/>
          <w:sz w:val="24"/>
          <w:szCs w:val="24"/>
        </w:rPr>
        <w:tab/>
        <w:t xml:space="preserve">one-time remuneration for retirement – </w:t>
      </w:r>
      <w:r w:rsidRPr="0085781D">
        <w:rPr>
          <w:rFonts w:asciiTheme="minorHAnsi" w:eastAsiaTheme="minorHAnsi" w:hAnsiTheme="minorHAnsi" w:cstheme="minorHAnsi"/>
          <w:sz w:val="24"/>
          <w:szCs w:val="24"/>
          <w:lang w:val="kk-KZ"/>
        </w:rPr>
        <w:t>18</w:t>
      </w:r>
      <w:r w:rsidR="00150E8F">
        <w:rPr>
          <w:rFonts w:asciiTheme="minorHAnsi" w:eastAsiaTheme="minorHAnsi" w:hAnsiTheme="minorHAnsi" w:cstheme="minorHAnsi"/>
          <w:sz w:val="24"/>
          <w:szCs w:val="24"/>
          <w:lang w:val="en-US"/>
        </w:rPr>
        <w:t xml:space="preserve"> </w:t>
      </w:r>
      <w:r w:rsidRPr="0085781D">
        <w:rPr>
          <w:rFonts w:asciiTheme="minorHAnsi" w:eastAsiaTheme="minorHAnsi" w:hAnsiTheme="minorHAnsi" w:cstheme="minorHAnsi"/>
          <w:sz w:val="24"/>
          <w:szCs w:val="24"/>
          <w:lang w:val="kk-KZ"/>
        </w:rPr>
        <w:t xml:space="preserve">041 </w:t>
      </w:r>
      <w:proofErr w:type="spellStart"/>
      <w:r w:rsidR="008B23C2">
        <w:rPr>
          <w:rFonts w:asciiTheme="minorHAnsi" w:eastAsiaTheme="minorHAnsi" w:hAnsiTheme="minorHAnsi" w:cstheme="minorHAnsi"/>
          <w:sz w:val="24"/>
          <w:szCs w:val="24"/>
        </w:rPr>
        <w:t>ths</w:t>
      </w:r>
      <w:proofErr w:type="spellEnd"/>
      <w:r w:rsidR="008B23C2">
        <w:rPr>
          <w:rFonts w:asciiTheme="minorHAnsi" w:eastAsiaTheme="minorHAnsi" w:hAnsiTheme="minorHAnsi" w:cstheme="minorHAnsi"/>
          <w:sz w:val="24"/>
          <w:szCs w:val="24"/>
        </w:rPr>
        <w:t>.</w:t>
      </w:r>
      <w:r w:rsidRPr="0085781D">
        <w:rPr>
          <w:rFonts w:asciiTheme="minorHAnsi" w:eastAsiaTheme="minorHAnsi" w:hAnsiTheme="minorHAnsi" w:cstheme="minorHAnsi"/>
          <w:sz w:val="24"/>
          <w:szCs w:val="24"/>
        </w:rPr>
        <w:t xml:space="preserve"> </w:t>
      </w:r>
      <w:r w:rsidR="001D3B1E">
        <w:rPr>
          <w:rFonts w:asciiTheme="minorHAnsi" w:eastAsiaTheme="minorHAnsi" w:hAnsiTheme="minorHAnsi" w:cstheme="minorHAnsi"/>
          <w:sz w:val="24"/>
          <w:szCs w:val="24"/>
        </w:rPr>
        <w:t>KZT</w:t>
      </w:r>
      <w:r w:rsidRPr="0085781D">
        <w:rPr>
          <w:rFonts w:asciiTheme="minorHAnsi" w:eastAsiaTheme="minorHAnsi" w:hAnsiTheme="minorHAnsi" w:cstheme="minorHAnsi"/>
          <w:sz w:val="24"/>
          <w:szCs w:val="24"/>
        </w:rPr>
        <w:t>;</w:t>
      </w:r>
    </w:p>
    <w:p w14:paraId="25DEDACE" w14:textId="036DB21F" w:rsidR="0085781D" w:rsidRPr="0085781D" w:rsidRDefault="0085781D" w:rsidP="0085781D">
      <w:pPr>
        <w:widowControl w:val="0"/>
        <w:tabs>
          <w:tab w:val="left" w:pos="284"/>
        </w:tabs>
        <w:rPr>
          <w:rFonts w:asciiTheme="minorHAnsi" w:eastAsiaTheme="minorHAnsi" w:hAnsiTheme="minorHAnsi" w:cstheme="minorHAnsi"/>
          <w:sz w:val="24"/>
          <w:szCs w:val="24"/>
        </w:rPr>
      </w:pPr>
      <w:r w:rsidRPr="0085781D">
        <w:rPr>
          <w:rFonts w:asciiTheme="minorHAnsi" w:eastAsiaTheme="minorHAnsi" w:hAnsiTheme="minorHAnsi" w:cstheme="minorHAnsi"/>
          <w:sz w:val="24"/>
          <w:szCs w:val="24"/>
        </w:rPr>
        <w:t xml:space="preserve">- </w:t>
      </w:r>
      <w:r w:rsidRPr="0085781D">
        <w:rPr>
          <w:rFonts w:asciiTheme="minorHAnsi" w:eastAsiaTheme="minorHAnsi" w:hAnsiTheme="minorHAnsi" w:cstheme="minorHAnsi"/>
          <w:sz w:val="24"/>
          <w:szCs w:val="24"/>
        </w:rPr>
        <w:tab/>
        <w:t xml:space="preserve">monthly allowances to pensions – </w:t>
      </w:r>
      <w:r w:rsidRPr="0085781D">
        <w:rPr>
          <w:rFonts w:asciiTheme="minorHAnsi" w:eastAsiaTheme="minorHAnsi" w:hAnsiTheme="minorHAnsi" w:cstheme="minorHAnsi"/>
          <w:sz w:val="24"/>
          <w:szCs w:val="24"/>
          <w:lang w:val="kk-KZ"/>
        </w:rPr>
        <w:t>24</w:t>
      </w:r>
      <w:r w:rsidR="00150E8F">
        <w:rPr>
          <w:rFonts w:asciiTheme="minorHAnsi" w:eastAsiaTheme="minorHAnsi" w:hAnsiTheme="minorHAnsi" w:cstheme="minorHAnsi"/>
          <w:sz w:val="24"/>
          <w:szCs w:val="24"/>
          <w:lang w:val="en-US"/>
        </w:rPr>
        <w:t xml:space="preserve"> </w:t>
      </w:r>
      <w:r w:rsidRPr="0085781D">
        <w:rPr>
          <w:rFonts w:asciiTheme="minorHAnsi" w:eastAsiaTheme="minorHAnsi" w:hAnsiTheme="minorHAnsi" w:cstheme="minorHAnsi"/>
          <w:sz w:val="24"/>
          <w:szCs w:val="24"/>
          <w:lang w:val="kk-KZ"/>
        </w:rPr>
        <w:t xml:space="preserve">655 </w:t>
      </w:r>
      <w:proofErr w:type="spellStart"/>
      <w:r w:rsidR="008B23C2">
        <w:rPr>
          <w:rFonts w:asciiTheme="minorHAnsi" w:eastAsiaTheme="minorHAnsi" w:hAnsiTheme="minorHAnsi" w:cstheme="minorHAnsi"/>
          <w:sz w:val="24"/>
          <w:szCs w:val="24"/>
        </w:rPr>
        <w:t>ths</w:t>
      </w:r>
      <w:proofErr w:type="spellEnd"/>
      <w:r w:rsidR="008B23C2">
        <w:rPr>
          <w:rFonts w:asciiTheme="minorHAnsi" w:eastAsiaTheme="minorHAnsi" w:hAnsiTheme="minorHAnsi" w:cstheme="minorHAnsi"/>
          <w:sz w:val="24"/>
          <w:szCs w:val="24"/>
        </w:rPr>
        <w:t>.</w:t>
      </w:r>
      <w:r w:rsidRPr="0085781D">
        <w:rPr>
          <w:rFonts w:asciiTheme="minorHAnsi" w:eastAsiaTheme="minorHAnsi" w:hAnsiTheme="minorHAnsi" w:cstheme="minorHAnsi"/>
          <w:sz w:val="24"/>
          <w:szCs w:val="24"/>
        </w:rPr>
        <w:t xml:space="preserve"> </w:t>
      </w:r>
      <w:r w:rsidR="001D3B1E">
        <w:rPr>
          <w:rFonts w:asciiTheme="minorHAnsi" w:eastAsiaTheme="minorHAnsi" w:hAnsiTheme="minorHAnsi" w:cstheme="minorHAnsi"/>
          <w:sz w:val="24"/>
          <w:szCs w:val="24"/>
        </w:rPr>
        <w:t>KZT</w:t>
      </w:r>
      <w:r w:rsidRPr="0085781D">
        <w:rPr>
          <w:rFonts w:asciiTheme="minorHAnsi" w:eastAsiaTheme="minorHAnsi" w:hAnsiTheme="minorHAnsi" w:cstheme="minorHAnsi"/>
          <w:sz w:val="24"/>
          <w:szCs w:val="24"/>
        </w:rPr>
        <w:t>.</w:t>
      </w:r>
    </w:p>
    <w:p w14:paraId="717CD83D" w14:textId="77777777" w:rsidR="0085781D" w:rsidRPr="00B46DC4" w:rsidRDefault="0085781D" w:rsidP="0085781D">
      <w:pPr>
        <w:widowControl w:val="0"/>
        <w:rPr>
          <w:rFonts w:asciiTheme="minorHAnsi" w:eastAsiaTheme="minorHAnsi" w:hAnsiTheme="minorHAnsi" w:cstheme="minorHAnsi"/>
          <w:sz w:val="24"/>
          <w:szCs w:val="24"/>
        </w:rPr>
      </w:pPr>
    </w:p>
    <w:p w14:paraId="5D80A055" w14:textId="77777777" w:rsidR="0085781D" w:rsidRPr="0085781D" w:rsidRDefault="0085781D" w:rsidP="0085781D">
      <w:pPr>
        <w:widowControl w:val="0"/>
        <w:spacing w:before="0" w:after="200"/>
        <w:rPr>
          <w:rFonts w:asciiTheme="minorHAnsi" w:eastAsiaTheme="minorHAnsi" w:hAnsiTheme="minorHAnsi" w:cstheme="minorBidi"/>
          <w:b/>
          <w:sz w:val="24"/>
          <w:szCs w:val="24"/>
          <w:lang w:eastAsia="en-US"/>
        </w:rPr>
      </w:pPr>
      <w:r w:rsidRPr="0085781D">
        <w:rPr>
          <w:rFonts w:asciiTheme="minorHAnsi" w:eastAsiaTheme="minorHAnsi" w:hAnsiTheme="minorHAnsi" w:cstheme="minorBidi"/>
          <w:b/>
          <w:sz w:val="24"/>
          <w:szCs w:val="24"/>
          <w:lang w:eastAsia="en-US"/>
        </w:rPr>
        <w:t>FINANCIAL SUPPORT RECEIVED FROM THE GOVERNMENT (GRI 201-4)</w:t>
      </w:r>
    </w:p>
    <w:p w14:paraId="2A93C69B" w14:textId="77777777" w:rsidR="0085781D" w:rsidRPr="0085781D" w:rsidRDefault="0085781D" w:rsidP="0085781D">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The information is reflected in the "Financial Support" section of this Annual Report.</w:t>
      </w:r>
    </w:p>
    <w:p w14:paraId="0236E71A" w14:textId="77777777" w:rsidR="0085781D" w:rsidRPr="00B46DC4" w:rsidRDefault="0085781D" w:rsidP="0085781D">
      <w:pPr>
        <w:widowControl w:val="0"/>
        <w:rPr>
          <w:rFonts w:asciiTheme="minorHAnsi" w:eastAsiaTheme="minorHAnsi" w:hAnsiTheme="minorHAnsi" w:cstheme="minorHAnsi"/>
          <w:sz w:val="24"/>
          <w:szCs w:val="24"/>
        </w:rPr>
      </w:pPr>
    </w:p>
    <w:p w14:paraId="0F4C8C2B" w14:textId="77777777" w:rsidR="0085781D" w:rsidRPr="0085781D" w:rsidRDefault="0085781D" w:rsidP="0085781D">
      <w:pPr>
        <w:widowControl w:val="0"/>
        <w:rPr>
          <w:rFonts w:asciiTheme="minorHAnsi" w:eastAsiaTheme="minorHAnsi" w:hAnsiTheme="minorHAnsi" w:cstheme="minorHAnsi"/>
          <w:sz w:val="24"/>
          <w:szCs w:val="24"/>
        </w:rPr>
      </w:pPr>
    </w:p>
    <w:p w14:paraId="06A9F830" w14:textId="77777777" w:rsidR="0085781D" w:rsidRDefault="0085781D">
      <w:pPr>
        <w:rPr>
          <w:rFonts w:asciiTheme="minorHAnsi" w:eastAsiaTheme="minorHAnsi" w:hAnsiTheme="minorHAnsi" w:cstheme="minorHAnsi"/>
          <w:sz w:val="22"/>
          <w:szCs w:val="22"/>
        </w:rPr>
      </w:pPr>
      <w:r>
        <w:rPr>
          <w:rFonts w:asciiTheme="minorHAnsi" w:eastAsiaTheme="minorHAnsi" w:hAnsiTheme="minorHAnsi" w:cstheme="minorHAnsi"/>
          <w:sz w:val="22"/>
          <w:szCs w:val="22"/>
        </w:rPr>
        <w:br w:type="page"/>
      </w:r>
    </w:p>
    <w:p w14:paraId="41A2F426" w14:textId="77777777" w:rsidR="0085781D" w:rsidRPr="0085781D" w:rsidRDefault="0085781D" w:rsidP="0085781D">
      <w:pPr>
        <w:widowControl w:val="0"/>
        <w:spacing w:before="0" w:after="200"/>
        <w:rPr>
          <w:rFonts w:asciiTheme="minorHAnsi" w:eastAsiaTheme="minorHAnsi" w:hAnsiTheme="minorHAnsi" w:cstheme="minorBidi"/>
          <w:b/>
          <w:color w:val="365F91" w:themeColor="accent1" w:themeShade="BF"/>
          <w:sz w:val="24"/>
          <w:szCs w:val="24"/>
          <w:lang w:eastAsia="en-US"/>
        </w:rPr>
      </w:pPr>
      <w:r w:rsidRPr="0085781D">
        <w:rPr>
          <w:rFonts w:asciiTheme="minorHAnsi" w:eastAsiaTheme="minorHAnsi" w:hAnsiTheme="minorHAnsi" w:cstheme="minorBidi"/>
          <w:b/>
          <w:color w:val="365F91" w:themeColor="accent1" w:themeShade="BF"/>
          <w:sz w:val="24"/>
          <w:szCs w:val="24"/>
          <w:lang w:eastAsia="en-US"/>
        </w:rPr>
        <w:lastRenderedPageBreak/>
        <w:t>ENVIRONMENTAL RESPONSIBILITY</w:t>
      </w:r>
    </w:p>
    <w:p w14:paraId="237D1DD0" w14:textId="77777777" w:rsidR="0085781D" w:rsidRPr="0085781D" w:rsidRDefault="0085781D" w:rsidP="0085781D">
      <w:pPr>
        <w:widowControl w:val="0"/>
        <w:spacing w:before="0" w:after="200"/>
        <w:rPr>
          <w:rFonts w:asciiTheme="minorHAnsi" w:eastAsiaTheme="minorHAnsi" w:hAnsiTheme="minorHAnsi" w:cstheme="minorBidi"/>
          <w:b/>
          <w:sz w:val="24"/>
          <w:szCs w:val="24"/>
          <w:lang w:eastAsia="en-US"/>
        </w:rPr>
      </w:pPr>
      <w:r w:rsidRPr="0085781D">
        <w:rPr>
          <w:rFonts w:asciiTheme="minorHAnsi" w:eastAsiaTheme="minorHAnsi" w:hAnsiTheme="minorHAnsi" w:cstheme="minorBidi"/>
          <w:b/>
          <w:sz w:val="24"/>
          <w:szCs w:val="24"/>
          <w:lang w:eastAsia="en-US"/>
        </w:rPr>
        <w:t>WATER AND WASTE PRODUCTS (GRI 303, 2-12, 2-13, 2-25)</w:t>
      </w:r>
    </w:p>
    <w:p w14:paraId="11ED7D65" w14:textId="108638AB" w:rsidR="0085781D" w:rsidRPr="0085781D" w:rsidRDefault="00F62110" w:rsidP="0085781D">
      <w:pPr>
        <w:widowControl w:val="0"/>
        <w:rPr>
          <w:rFonts w:asciiTheme="minorHAnsi" w:eastAsiaTheme="minorHAnsi" w:hAnsiTheme="minorHAnsi" w:cstheme="minorHAnsi"/>
          <w:sz w:val="22"/>
          <w:szCs w:val="22"/>
        </w:rPr>
      </w:pPr>
      <w:r w:rsidRPr="00F62110">
        <w:rPr>
          <w:rFonts w:asciiTheme="minorHAnsi" w:eastAsiaTheme="minorHAnsi" w:hAnsiTheme="minorHAnsi" w:cstheme="minorHAnsi"/>
          <w:sz w:val="22"/>
          <w:szCs w:val="22"/>
        </w:rPr>
        <w:t>JSC "NC "</w:t>
      </w:r>
      <w:r w:rsidR="008C15F3">
        <w:rPr>
          <w:rFonts w:asciiTheme="minorHAnsi" w:eastAsiaTheme="minorHAnsi" w:hAnsiTheme="minorHAnsi" w:cstheme="minorHAnsi"/>
          <w:sz w:val="22"/>
          <w:szCs w:val="22"/>
        </w:rPr>
        <w:t>ACSP</w:t>
      </w:r>
      <w:r w:rsidRPr="00F62110">
        <w:rPr>
          <w:rFonts w:asciiTheme="minorHAnsi" w:eastAsiaTheme="minorHAnsi" w:hAnsiTheme="minorHAnsi" w:cstheme="minorHAnsi"/>
          <w:sz w:val="22"/>
          <w:szCs w:val="22"/>
        </w:rPr>
        <w:t xml:space="preserve">" is aware of the importance of careful treatment of natural resources and strives for their rational </w:t>
      </w:r>
      <w:r w:rsidR="00B46DC4" w:rsidRPr="00B46DC4">
        <w:rPr>
          <w:rFonts w:asciiTheme="minorHAnsi" w:eastAsiaTheme="minorHAnsi" w:hAnsiTheme="minorHAnsi" w:cstheme="minorHAnsi"/>
          <w:sz w:val="24"/>
          <w:szCs w:val="24"/>
        </w:rPr>
        <w:t>use</w:t>
      </w:r>
      <w:r w:rsidR="00B46DC4" w:rsidRPr="00B46DC4">
        <w:rPr>
          <w:rFonts w:asciiTheme="minorHAnsi" w:eastAsiaTheme="minorHAnsi" w:hAnsiTheme="minorHAnsi" w:cstheme="minorHAnsi"/>
          <w:sz w:val="22"/>
          <w:szCs w:val="22"/>
        </w:rPr>
        <w:t>. In the reporting year, total water consumption increased by 6,268 cubic meters compared to the level of 2022. The increase in the volume of water consumed is due to an increase in the volume of water transferred to ships and sub-consumers, water consumption for testing fire extinguishing systems. sea Aktau seaport water consumption Aktau remains at the level of 2022, while there is a positive trend in saving water consumption at car washes.</w:t>
      </w:r>
    </w:p>
    <w:p w14:paraId="5EF05472" w14:textId="77777777" w:rsidR="009D0306" w:rsidRDefault="009D0306">
      <w:pPr>
        <w:rPr>
          <w:rFonts w:ascii="Calibri" w:eastAsia="Calibri" w:hAnsi="Calibri"/>
          <w:sz w:val="24"/>
          <w:szCs w:val="24"/>
          <w:lang w:eastAsia="en-US"/>
        </w:rPr>
      </w:pPr>
    </w:p>
    <w:p w14:paraId="44E48190" w14:textId="77777777" w:rsidR="00B46DC4" w:rsidRPr="00B46DC4" w:rsidRDefault="00B46DC4" w:rsidP="00B46DC4">
      <w:pPr>
        <w:rPr>
          <w:rFonts w:ascii="Calibri" w:eastAsia="Calibri" w:hAnsi="Calibri"/>
          <w:b/>
          <w:sz w:val="24"/>
          <w:szCs w:val="24"/>
          <w:lang w:eastAsia="en-US"/>
        </w:rPr>
      </w:pPr>
      <w:r w:rsidRPr="00B46DC4">
        <w:rPr>
          <w:rFonts w:ascii="Calibri" w:eastAsia="Calibri" w:hAnsi="Calibri"/>
          <w:b/>
          <w:sz w:val="24"/>
          <w:szCs w:val="24"/>
          <w:lang w:eastAsia="en-US"/>
        </w:rPr>
        <w:t>INTERACTION WITH WATER AS A SHARED RESOURCE (GRI 303-1)</w:t>
      </w:r>
    </w:p>
    <w:p w14:paraId="0D4B5D96" w14:textId="040A1C81"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The sea water area of the Aktau seaport is a section of the water surface bounded by hydraulic structures. Conditionally clean sea waters are discharged into the sea water area of the Aktau seaport, after heat is removed from diesel engine parts of port fleet vessels, during sea operations (water used for cooling units and equipment of thermal power plants, etc., is considered to be legally clean waters that are allowed to be discharged into water sources without treatment). </w:t>
      </w:r>
      <w:r w:rsidR="00150E8F">
        <w:rPr>
          <w:rFonts w:ascii="Calibri" w:eastAsia="Calibri" w:hAnsi="Calibri"/>
          <w:sz w:val="24"/>
          <w:szCs w:val="24"/>
          <w:lang w:eastAsia="en-US"/>
        </w:rPr>
        <w:t>P</w:t>
      </w:r>
      <w:r w:rsidRPr="00B46DC4">
        <w:rPr>
          <w:rFonts w:ascii="Calibri" w:eastAsia="Calibri" w:hAnsi="Calibri"/>
          <w:sz w:val="24"/>
          <w:szCs w:val="24"/>
          <w:lang w:eastAsia="en-US"/>
        </w:rPr>
        <w:t xml:space="preserve">ollution, which, taking into account dilution and small volumes, </w:t>
      </w:r>
      <w:proofErr w:type="spellStart"/>
      <w:r w:rsidRPr="00B46DC4">
        <w:rPr>
          <w:rFonts w:ascii="Calibri" w:eastAsia="Calibri" w:hAnsi="Calibri"/>
          <w:sz w:val="24"/>
          <w:szCs w:val="24"/>
          <w:lang w:eastAsia="en-US"/>
        </w:rPr>
        <w:t>can not</w:t>
      </w:r>
      <w:proofErr w:type="spellEnd"/>
      <w:r w:rsidRPr="00B46DC4">
        <w:rPr>
          <w:rFonts w:ascii="Calibri" w:eastAsia="Calibri" w:hAnsi="Calibri"/>
          <w:sz w:val="24"/>
          <w:szCs w:val="24"/>
          <w:lang w:eastAsia="en-US"/>
        </w:rPr>
        <w:t xml:space="preserve"> have a significant impact on the state of water.</w:t>
      </w:r>
    </w:p>
    <w:p w14:paraId="1F520907" w14:textId="64045741"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The main production and operational activities of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do not require the introduction of resource-saving technologies, in this regard, the Aktau seaport does not have recycled water supply systems, a closed cycle of energy and material resources.</w:t>
      </w:r>
    </w:p>
    <w:p w14:paraId="29311A9A" w14:textId="77777777"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Aktau Seaport does not have its own sewage treatment facilities and transfers, waste water is actually generated and received from ships to host organizations in accordance with the terms of agreements between the parties:</w:t>
      </w:r>
    </w:p>
    <w:p w14:paraId="5BD63D3E" w14:textId="77777777" w:rsidR="00B46DC4" w:rsidRPr="00B46DC4" w:rsidRDefault="00B46DC4" w:rsidP="00B46DC4">
      <w:pPr>
        <w:tabs>
          <w:tab w:val="left" w:pos="284"/>
        </w:tabs>
        <w:rPr>
          <w:rFonts w:ascii="Calibri" w:eastAsia="Calibri" w:hAnsi="Calibri"/>
          <w:sz w:val="24"/>
          <w:szCs w:val="24"/>
          <w:lang w:eastAsia="en-US"/>
        </w:rPr>
      </w:pPr>
      <w:r w:rsidRPr="00B46DC4">
        <w:rPr>
          <w:rFonts w:ascii="Calibri" w:eastAsia="Calibri" w:hAnsi="Calibri"/>
          <w:sz w:val="24"/>
          <w:szCs w:val="24"/>
          <w:lang w:eastAsia="en-US"/>
        </w:rPr>
        <w:t xml:space="preserve">- </w:t>
      </w:r>
      <w:r w:rsidRPr="00B46DC4">
        <w:rPr>
          <w:rFonts w:ascii="Calibri" w:eastAsia="Calibri" w:hAnsi="Calibri"/>
          <w:sz w:val="24"/>
          <w:szCs w:val="24"/>
          <w:lang w:eastAsia="en-US"/>
        </w:rPr>
        <w:tab/>
        <w:t>household fecal household water-for municipal wastewater treatment plants with subsequent biological treatment;</w:t>
      </w:r>
    </w:p>
    <w:p w14:paraId="44F84F50" w14:textId="77777777" w:rsidR="00B46DC4" w:rsidRPr="00B46DC4" w:rsidRDefault="00B46DC4" w:rsidP="00B46DC4">
      <w:pPr>
        <w:tabs>
          <w:tab w:val="left" w:pos="284"/>
        </w:tabs>
        <w:rPr>
          <w:rFonts w:ascii="Calibri" w:eastAsia="Calibri" w:hAnsi="Calibri"/>
          <w:sz w:val="24"/>
          <w:szCs w:val="24"/>
          <w:lang w:eastAsia="en-US"/>
        </w:rPr>
      </w:pPr>
      <w:r w:rsidRPr="00B46DC4">
        <w:rPr>
          <w:rFonts w:ascii="Calibri" w:eastAsia="Calibri" w:hAnsi="Calibri"/>
          <w:sz w:val="24"/>
          <w:szCs w:val="24"/>
          <w:lang w:eastAsia="en-US"/>
        </w:rPr>
        <w:t xml:space="preserve">- </w:t>
      </w:r>
      <w:r w:rsidRPr="00B46DC4">
        <w:rPr>
          <w:rFonts w:ascii="Calibri" w:eastAsia="Calibri" w:hAnsi="Calibri"/>
          <w:sz w:val="24"/>
          <w:szCs w:val="24"/>
          <w:lang w:eastAsia="en-US"/>
        </w:rPr>
        <w:tab/>
        <w:t>oil-containing water – a specialized organization for disposal.</w:t>
      </w:r>
    </w:p>
    <w:p w14:paraId="05077719" w14:textId="288BECDF"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The main production activity of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is transshipment of general and other cargo, maintenance</w:t>
      </w:r>
      <w:r w:rsidR="00150E8F">
        <w:rPr>
          <w:rFonts w:ascii="Calibri" w:eastAsia="Calibri" w:hAnsi="Calibri"/>
          <w:sz w:val="24"/>
          <w:szCs w:val="24"/>
          <w:lang w:eastAsia="en-US"/>
        </w:rPr>
        <w:t xml:space="preserve"> </w:t>
      </w:r>
      <w:r w:rsidRPr="00B46DC4">
        <w:rPr>
          <w:rFonts w:ascii="Calibri" w:eastAsia="Calibri" w:hAnsi="Calibri"/>
          <w:sz w:val="24"/>
          <w:szCs w:val="24"/>
          <w:lang w:eastAsia="en-US"/>
        </w:rPr>
        <w:t>of the ferry complex.</w:t>
      </w:r>
      <w:r w:rsidR="00B214CF">
        <w:rPr>
          <w:rFonts w:ascii="Calibri" w:eastAsia="Calibri" w:hAnsi="Calibri"/>
          <w:sz w:val="24"/>
          <w:szCs w:val="24"/>
          <w:lang w:eastAsia="en-US"/>
        </w:rPr>
        <w:t xml:space="preserve"> </w:t>
      </w:r>
      <w:r w:rsidRPr="00B46DC4">
        <w:rPr>
          <w:rFonts w:ascii="Calibri" w:eastAsia="Calibri" w:hAnsi="Calibri"/>
          <w:sz w:val="24"/>
          <w:szCs w:val="24"/>
          <w:lang w:eastAsia="en-US"/>
        </w:rPr>
        <w:t xml:space="preserve">Aktau sea port does not participate in the process of loading oil, is not the owner of oil, technological lines and hosing devices. The functions of the seaport of the Aktau seaport are limited to the provision of oil loading berths and registration of the ship's approach and departure. The parties to the loading of oil are representatives of the ship and the shore. The vessel is represented by the watch crew responsible for loading and appointed by the tanker's captain by ship's order. The coast is represented by companies that own oil and oil equipment located on the berths of the sea of the Aktau </w:t>
      </w:r>
      <w:proofErr w:type="gramStart"/>
      <w:r w:rsidRPr="00B46DC4">
        <w:rPr>
          <w:rFonts w:ascii="Calibri" w:eastAsia="Calibri" w:hAnsi="Calibri"/>
          <w:sz w:val="24"/>
          <w:szCs w:val="24"/>
          <w:lang w:eastAsia="en-US"/>
        </w:rPr>
        <w:t>seaport :</w:t>
      </w:r>
      <w:proofErr w:type="gramEnd"/>
      <w:r w:rsidRPr="00B46DC4">
        <w:rPr>
          <w:rFonts w:ascii="Calibri" w:eastAsia="Calibri" w:hAnsi="Calibri"/>
          <w:sz w:val="24"/>
          <w:szCs w:val="24"/>
          <w:lang w:eastAsia="en-US"/>
        </w:rPr>
        <w:t xml:space="preserve"> «Artis </w:t>
      </w:r>
      <w:proofErr w:type="spellStart"/>
      <w:r w:rsidRPr="00B46DC4">
        <w:rPr>
          <w:rFonts w:ascii="Calibri" w:eastAsia="Calibri" w:hAnsi="Calibri"/>
          <w:sz w:val="24"/>
          <w:szCs w:val="24"/>
          <w:lang w:eastAsia="en-US"/>
        </w:rPr>
        <w:t>Oversis</w:t>
      </w:r>
      <w:proofErr w:type="spellEnd"/>
      <w:r w:rsidRPr="00B46DC4">
        <w:rPr>
          <w:rFonts w:ascii="Calibri" w:eastAsia="Calibri" w:hAnsi="Calibri"/>
          <w:sz w:val="24"/>
          <w:szCs w:val="24"/>
          <w:lang w:eastAsia="en-US"/>
        </w:rPr>
        <w:t xml:space="preserve"> S</w:t>
      </w:r>
      <w:r w:rsidR="00B214CF">
        <w:rPr>
          <w:rFonts w:ascii="Calibri" w:eastAsia="Calibri" w:hAnsi="Calibri"/>
          <w:sz w:val="24"/>
          <w:szCs w:val="24"/>
          <w:lang w:eastAsia="en-US"/>
        </w:rPr>
        <w:t>.</w:t>
      </w:r>
      <w:r w:rsidRPr="00B46DC4">
        <w:rPr>
          <w:rFonts w:ascii="Calibri" w:eastAsia="Calibri" w:hAnsi="Calibri"/>
          <w:sz w:val="24"/>
          <w:szCs w:val="24"/>
          <w:lang w:eastAsia="en-US"/>
        </w:rPr>
        <w:t>A</w:t>
      </w:r>
      <w:r w:rsidR="00B214CF">
        <w:rPr>
          <w:rFonts w:ascii="Calibri" w:eastAsia="Calibri" w:hAnsi="Calibri"/>
          <w:sz w:val="24"/>
          <w:szCs w:val="24"/>
          <w:lang w:eastAsia="en-US"/>
        </w:rPr>
        <w:t>.</w:t>
      </w:r>
      <w:r w:rsidRPr="00B46DC4">
        <w:rPr>
          <w:rFonts w:ascii="Calibri" w:eastAsia="Calibri" w:hAnsi="Calibri"/>
          <w:sz w:val="24"/>
          <w:szCs w:val="24"/>
          <w:lang w:eastAsia="en-US"/>
        </w:rPr>
        <w:t xml:space="preserve"> Kazakhstan</w:t>
      </w:r>
      <w:r w:rsidR="00B214CF">
        <w:rPr>
          <w:rFonts w:ascii="Calibri" w:eastAsia="Calibri" w:hAnsi="Calibri"/>
          <w:sz w:val="24"/>
          <w:szCs w:val="24"/>
          <w:lang w:eastAsia="en-US"/>
        </w:rPr>
        <w:t>”</w:t>
      </w:r>
      <w:r w:rsidRPr="00B46DC4">
        <w:rPr>
          <w:rFonts w:ascii="Calibri" w:eastAsia="Calibri" w:hAnsi="Calibri"/>
          <w:sz w:val="24"/>
          <w:szCs w:val="24"/>
          <w:lang w:eastAsia="en-US"/>
        </w:rPr>
        <w:t xml:space="preserve"> LLP, </w:t>
      </w:r>
      <w:r w:rsidR="00B214CF">
        <w:rPr>
          <w:rFonts w:ascii="Calibri" w:eastAsia="Calibri" w:hAnsi="Calibri"/>
          <w:sz w:val="24"/>
          <w:szCs w:val="24"/>
          <w:lang w:eastAsia="en-US"/>
        </w:rPr>
        <w:t>“</w:t>
      </w:r>
      <w:proofErr w:type="spellStart"/>
      <w:r w:rsidRPr="00B46DC4">
        <w:rPr>
          <w:rFonts w:ascii="Calibri" w:eastAsia="Calibri" w:hAnsi="Calibri"/>
          <w:sz w:val="24"/>
          <w:szCs w:val="24"/>
          <w:lang w:eastAsia="en-US"/>
        </w:rPr>
        <w:t>Kaztransoil</w:t>
      </w:r>
      <w:proofErr w:type="spellEnd"/>
      <w:r w:rsidR="00B214CF">
        <w:rPr>
          <w:rFonts w:ascii="Calibri" w:eastAsia="Calibri" w:hAnsi="Calibri"/>
          <w:sz w:val="24"/>
          <w:szCs w:val="24"/>
          <w:lang w:eastAsia="en-US"/>
        </w:rPr>
        <w:t xml:space="preserve">” </w:t>
      </w:r>
      <w:r w:rsidRPr="00B46DC4">
        <w:rPr>
          <w:rFonts w:ascii="Calibri" w:eastAsia="Calibri" w:hAnsi="Calibri"/>
          <w:sz w:val="24"/>
          <w:szCs w:val="24"/>
          <w:lang w:eastAsia="en-US"/>
        </w:rPr>
        <w:t xml:space="preserve">JSC, </w:t>
      </w:r>
      <w:r w:rsidR="00B214CF">
        <w:rPr>
          <w:rFonts w:ascii="Calibri" w:eastAsia="Calibri" w:hAnsi="Calibri"/>
          <w:sz w:val="24"/>
          <w:szCs w:val="24"/>
          <w:lang w:eastAsia="en-US"/>
        </w:rPr>
        <w:t>“</w:t>
      </w:r>
      <w:proofErr w:type="spellStart"/>
      <w:r w:rsidRPr="00B46DC4">
        <w:rPr>
          <w:rFonts w:ascii="Calibri" w:eastAsia="Calibri" w:hAnsi="Calibri"/>
          <w:sz w:val="24"/>
          <w:szCs w:val="24"/>
          <w:lang w:eastAsia="en-US"/>
        </w:rPr>
        <w:t>Terminalex</w:t>
      </w:r>
      <w:proofErr w:type="spellEnd"/>
      <w:r w:rsidR="00B214CF">
        <w:rPr>
          <w:rFonts w:ascii="Calibri" w:eastAsia="Calibri" w:hAnsi="Calibri"/>
          <w:sz w:val="24"/>
          <w:szCs w:val="24"/>
          <w:lang w:eastAsia="en-US"/>
        </w:rPr>
        <w:t>”</w:t>
      </w:r>
      <w:r w:rsidRPr="00B46DC4">
        <w:rPr>
          <w:rFonts w:ascii="Calibri" w:eastAsia="Calibri" w:hAnsi="Calibri"/>
          <w:sz w:val="24"/>
          <w:szCs w:val="24"/>
          <w:lang w:eastAsia="en-US"/>
        </w:rPr>
        <w:t xml:space="preserve"> LLP.</w:t>
      </w:r>
    </w:p>
    <w:p w14:paraId="0A70B50E" w14:textId="3FFD2C56"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In cases of contamination of the sea of the water area of the Aktau seaport Aktau by oil products during cargo operations by the parties, the terminal operator vessel,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xml:space="preserve">, puts into effect the Accident Response Plan approved by the order of the Chairman of the Management Board (President) of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and provides effective response measures until complete elimination.</w:t>
      </w:r>
    </w:p>
    <w:p w14:paraId="20DE8BB1" w14:textId="20600157"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In the absence of its own activities that involve the risk of oil pollution in the water environment and, accordingly, in the absence of a factor of man-made impact on the water environment, at the same time, taking into account the consequences of oil spills on the marine flora and fauna and understanding the importance of monitoring the state of sea water,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voluntarily, as part of the Environmental control system approved by the Chief Engineer of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xml:space="preserve">" carries </w:t>
      </w:r>
      <w:r w:rsidRPr="00B46DC4">
        <w:rPr>
          <w:rFonts w:ascii="Calibri" w:eastAsia="Calibri" w:hAnsi="Calibri"/>
          <w:sz w:val="24"/>
          <w:szCs w:val="24"/>
          <w:lang w:eastAsia="en-US"/>
        </w:rPr>
        <w:lastRenderedPageBreak/>
        <w:t>out analytical control of seawater quality in the area of the sea of the water area of the Aktau seaport Aktau. Due to the fact that JSC "NC "</w:t>
      </w:r>
      <w:r w:rsidR="008C15F3">
        <w:rPr>
          <w:rFonts w:ascii="Calibri" w:eastAsia="Calibri" w:hAnsi="Calibri"/>
          <w:sz w:val="24"/>
          <w:szCs w:val="24"/>
          <w:lang w:eastAsia="en-US"/>
        </w:rPr>
        <w:t>ACSP</w:t>
      </w:r>
      <w:r w:rsidRPr="00B46DC4">
        <w:rPr>
          <w:rFonts w:ascii="Calibri" w:eastAsia="Calibri" w:hAnsi="Calibri"/>
          <w:sz w:val="24"/>
          <w:szCs w:val="24"/>
          <w:lang w:eastAsia="en-US"/>
        </w:rPr>
        <w:t>" does not have its own laboratory, chemical analyzes and measurements are carried out by the Testing Center of "A-Center" LLP under a service agreement.</w:t>
      </w:r>
    </w:p>
    <w:p w14:paraId="14A1C238" w14:textId="77777777"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Sampling is carried out in accordance with the approved Schedule as part of the Industrial Environmental Control Program, at five established points.</w:t>
      </w:r>
    </w:p>
    <w:p w14:paraId="1CA4ABAC" w14:textId="1DE5A415"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 xml:space="preserve">Frequency of research on the chemical composition of seawater by 18 indicators (pH, ammonium, nitrates, nitrites, total iron, copper, BOD 5, fluorides, phosphates, dissolved oxygen, chlorides, sulfates, phenols, surfactants, calcium, magnesium, bicarbonates, carbonates) – 1 time per quarter at point </w:t>
      </w:r>
      <w:r w:rsidR="00B214CF">
        <w:rPr>
          <w:rFonts w:ascii="Calibri" w:eastAsia="Calibri" w:hAnsi="Calibri"/>
          <w:sz w:val="24"/>
          <w:szCs w:val="24"/>
          <w:lang w:eastAsia="en-US"/>
        </w:rPr>
        <w:t>No.</w:t>
      </w:r>
      <w:r w:rsidRPr="00B46DC4">
        <w:rPr>
          <w:rFonts w:ascii="Calibri" w:eastAsia="Calibri" w:hAnsi="Calibri"/>
          <w:sz w:val="24"/>
          <w:szCs w:val="24"/>
          <w:lang w:eastAsia="en-US"/>
        </w:rPr>
        <w:t xml:space="preserve"> 1 – oil loading berth No. 4/5.</w:t>
      </w:r>
    </w:p>
    <w:p w14:paraId="745AAA57" w14:textId="77777777" w:rsid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Seawater samples for oil products content are collected once a month at the established 5 points (oil loading berths No. 4/5; 9/10; ferry terminal No. 8; dry cargo berth No. 1; berth No. 12).</w:t>
      </w:r>
    </w:p>
    <w:p w14:paraId="5545C909" w14:textId="77777777" w:rsidR="00B46DC4" w:rsidRPr="00B46DC4" w:rsidRDefault="00B46DC4">
      <w:pPr>
        <w:rPr>
          <w:rFonts w:ascii="Calibri" w:eastAsia="Calibri" w:hAnsi="Calibri"/>
          <w:sz w:val="24"/>
          <w:szCs w:val="24"/>
          <w:lang w:eastAsia="en-US"/>
        </w:rPr>
      </w:pPr>
    </w:p>
    <w:p w14:paraId="713E3ACE" w14:textId="77777777" w:rsidR="00B46DC4" w:rsidRPr="000B2465" w:rsidRDefault="00B46DC4" w:rsidP="00B46DC4">
      <w:pPr>
        <w:rPr>
          <w:rFonts w:ascii="Calibri" w:eastAsia="Calibri" w:hAnsi="Calibri"/>
          <w:b/>
          <w:sz w:val="24"/>
          <w:szCs w:val="24"/>
          <w:lang w:eastAsia="en-US"/>
        </w:rPr>
      </w:pPr>
      <w:r w:rsidRPr="000B2465">
        <w:rPr>
          <w:rFonts w:ascii="Calibri" w:eastAsia="Calibri" w:hAnsi="Calibri"/>
          <w:b/>
          <w:sz w:val="24"/>
          <w:szCs w:val="24"/>
          <w:lang w:eastAsia="en-US"/>
        </w:rPr>
        <w:t>WASTE WATER DISCHARGE IMPACT MANAGEMENT (GRI 303-2)</w:t>
      </w:r>
    </w:p>
    <w:p w14:paraId="7B62D72F" w14:textId="77777777"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Taking into account the specific nature of water use, sea water research is not required. The discharge of conventionally clean water is characterized by low thermal pollution (within acceptable parameters).</w:t>
      </w:r>
    </w:p>
    <w:p w14:paraId="19E62B13" w14:textId="77777777" w:rsidR="00B46DC4" w:rsidRPr="00B46DC4" w:rsidRDefault="00B46DC4" w:rsidP="00B46DC4">
      <w:pPr>
        <w:rPr>
          <w:rFonts w:ascii="Calibri" w:eastAsia="Calibri" w:hAnsi="Calibri"/>
          <w:sz w:val="24"/>
          <w:szCs w:val="24"/>
          <w:lang w:eastAsia="en-US"/>
        </w:rPr>
      </w:pPr>
    </w:p>
    <w:p w14:paraId="2E0F3B44" w14:textId="77777777" w:rsidR="00B46DC4" w:rsidRPr="000B2465" w:rsidRDefault="00B46DC4" w:rsidP="00B46DC4">
      <w:pPr>
        <w:rPr>
          <w:rFonts w:ascii="Calibri" w:eastAsia="Calibri" w:hAnsi="Calibri"/>
          <w:b/>
          <w:sz w:val="24"/>
          <w:szCs w:val="24"/>
          <w:lang w:eastAsia="en-US"/>
        </w:rPr>
      </w:pPr>
      <w:r w:rsidRPr="000B2465">
        <w:rPr>
          <w:rFonts w:ascii="Calibri" w:eastAsia="Calibri" w:hAnsi="Calibri"/>
          <w:b/>
          <w:sz w:val="24"/>
          <w:szCs w:val="24"/>
          <w:lang w:eastAsia="en-US"/>
        </w:rPr>
        <w:t>WATER INTAKE (GRI 303-3)</w:t>
      </w:r>
    </w:p>
    <w:p w14:paraId="19615E7F" w14:textId="77777777" w:rsidR="00B46DC4" w:rsidRPr="00B46DC4"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Surface water is collected and used in water cooling systems for port fleet vessels (engine cooling).</w:t>
      </w:r>
    </w:p>
    <w:p w14:paraId="4772E9DB" w14:textId="77777777" w:rsidR="00B46DC4" w:rsidRPr="00B46DC4" w:rsidRDefault="00B46DC4" w:rsidP="00B46DC4">
      <w:pPr>
        <w:rPr>
          <w:rFonts w:ascii="Calibri" w:eastAsia="Calibri" w:hAnsi="Calibri"/>
          <w:sz w:val="24"/>
          <w:szCs w:val="24"/>
          <w:lang w:eastAsia="en-US"/>
        </w:rPr>
      </w:pPr>
    </w:p>
    <w:p w14:paraId="1E82477C" w14:textId="77777777" w:rsidR="00B46DC4" w:rsidRPr="000B2465" w:rsidRDefault="00B46DC4" w:rsidP="00B46DC4">
      <w:pPr>
        <w:rPr>
          <w:rFonts w:ascii="Calibri" w:eastAsia="Calibri" w:hAnsi="Calibri"/>
          <w:b/>
          <w:sz w:val="24"/>
          <w:szCs w:val="24"/>
          <w:lang w:eastAsia="en-US"/>
        </w:rPr>
      </w:pPr>
      <w:r w:rsidRPr="000B2465">
        <w:rPr>
          <w:rFonts w:ascii="Calibri" w:eastAsia="Calibri" w:hAnsi="Calibri"/>
          <w:b/>
          <w:sz w:val="24"/>
          <w:szCs w:val="24"/>
          <w:lang w:eastAsia="en-US"/>
        </w:rPr>
        <w:t>WATER DISPOSAL (GRI 303-4)</w:t>
      </w:r>
    </w:p>
    <w:p w14:paraId="06FD1A1F" w14:textId="77777777" w:rsidR="009D0306" w:rsidRDefault="00B46DC4" w:rsidP="00B46DC4">
      <w:pPr>
        <w:rPr>
          <w:rFonts w:ascii="Calibri" w:eastAsia="Calibri" w:hAnsi="Calibri"/>
          <w:sz w:val="24"/>
          <w:szCs w:val="24"/>
          <w:lang w:eastAsia="en-US"/>
        </w:rPr>
      </w:pPr>
      <w:r w:rsidRPr="00B46DC4">
        <w:rPr>
          <w:rFonts w:ascii="Calibri" w:eastAsia="Calibri" w:hAnsi="Calibri"/>
          <w:sz w:val="24"/>
          <w:szCs w:val="24"/>
          <w:lang w:eastAsia="en-US"/>
        </w:rPr>
        <w:t>Conditionally clean water is discharged into the water body (cooling the engines of port fleet vessels).</w:t>
      </w:r>
    </w:p>
    <w:p w14:paraId="36DFC1F9" w14:textId="77777777" w:rsidR="00B46DC4" w:rsidRDefault="00B46DC4">
      <w:pPr>
        <w:rPr>
          <w:rFonts w:ascii="Calibri" w:eastAsia="Calibri" w:hAnsi="Calibri"/>
          <w:sz w:val="24"/>
          <w:szCs w:val="24"/>
          <w:lang w:eastAsia="en-US"/>
        </w:rPr>
      </w:pPr>
    </w:p>
    <w:p w14:paraId="41213577" w14:textId="77777777" w:rsidR="00B46DC4" w:rsidRPr="000B2465" w:rsidRDefault="000B2465">
      <w:pPr>
        <w:rPr>
          <w:rFonts w:ascii="Calibri" w:eastAsia="Calibri" w:hAnsi="Calibri"/>
          <w:b/>
          <w:sz w:val="24"/>
          <w:szCs w:val="24"/>
          <w:lang w:eastAsia="en-US"/>
        </w:rPr>
      </w:pPr>
      <w:r w:rsidRPr="000B2465">
        <w:rPr>
          <w:rFonts w:ascii="Calibri" w:eastAsia="Calibri" w:hAnsi="Calibri"/>
          <w:b/>
          <w:sz w:val="24"/>
          <w:szCs w:val="24"/>
          <w:lang w:eastAsia="en-US"/>
        </w:rPr>
        <w:t>WATER CONSUMPTION (GRI 303-5)</w:t>
      </w:r>
    </w:p>
    <w:tbl>
      <w:tblPr>
        <w:tblStyle w:val="a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27"/>
      </w:tblGrid>
      <w:tr w:rsidR="000B2465" w14:paraId="0018B6F2" w14:textId="77777777" w:rsidTr="000B2465">
        <w:tc>
          <w:tcPr>
            <w:tcW w:w="5070" w:type="dxa"/>
          </w:tcPr>
          <w:p w14:paraId="320CDF10" w14:textId="77777777" w:rsidR="000B2465" w:rsidRPr="000B2465" w:rsidRDefault="000B2465" w:rsidP="000B2465">
            <w:pPr>
              <w:jc w:val="left"/>
              <w:rPr>
                <w:rFonts w:ascii="Calibri" w:eastAsia="Calibri" w:hAnsi="Calibri"/>
                <w:sz w:val="24"/>
                <w:szCs w:val="24"/>
                <w:lang w:eastAsia="en-US"/>
              </w:rPr>
            </w:pPr>
            <w:r w:rsidRPr="000B2465">
              <w:rPr>
                <w:rFonts w:ascii="Calibri" w:eastAsia="Calibri" w:hAnsi="Calibri"/>
                <w:sz w:val="24"/>
                <w:szCs w:val="24"/>
                <w:lang w:eastAsia="en-US"/>
              </w:rPr>
              <w:t>Consumption of household drinking water was as follows:</w:t>
            </w:r>
          </w:p>
          <w:p w14:paraId="3EE936C6" w14:textId="77777777" w:rsidR="00B214CF" w:rsidRDefault="000B2465" w:rsidP="000B2465">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 xml:space="preserve">- </w:t>
            </w:r>
            <w:r w:rsidRPr="000B2465">
              <w:rPr>
                <w:rFonts w:ascii="Calibri" w:eastAsia="Calibri" w:hAnsi="Calibri"/>
                <w:sz w:val="24"/>
                <w:szCs w:val="24"/>
                <w:lang w:eastAsia="en-US"/>
              </w:rPr>
              <w:tab/>
              <w:t>in</w:t>
            </w:r>
            <w:r w:rsidR="00B214CF">
              <w:rPr>
                <w:rFonts w:ascii="Calibri" w:eastAsia="Calibri" w:hAnsi="Calibri"/>
                <w:sz w:val="24"/>
                <w:szCs w:val="24"/>
                <w:lang w:eastAsia="en-US"/>
              </w:rPr>
              <w:t xml:space="preserve"> </w:t>
            </w:r>
            <w:r w:rsidRPr="000B2465">
              <w:rPr>
                <w:rFonts w:ascii="Calibri" w:eastAsia="Calibri" w:hAnsi="Calibri"/>
                <w:sz w:val="24"/>
                <w:szCs w:val="24"/>
                <w:lang w:eastAsia="en-US"/>
              </w:rPr>
              <w:t>2020</w:t>
            </w:r>
            <w:r w:rsidR="00B214CF">
              <w:rPr>
                <w:rFonts w:ascii="Calibri" w:eastAsia="Calibri" w:hAnsi="Calibri"/>
                <w:sz w:val="24"/>
                <w:szCs w:val="24"/>
                <w:lang w:eastAsia="en-US"/>
              </w:rPr>
              <w:t xml:space="preserve"> </w:t>
            </w:r>
            <w:r w:rsidRPr="000B2465">
              <w:rPr>
                <w:rFonts w:ascii="Calibri" w:eastAsia="Calibri" w:hAnsi="Calibri"/>
                <w:sz w:val="24"/>
                <w:szCs w:val="24"/>
                <w:lang w:eastAsia="en-US"/>
              </w:rPr>
              <w:t>-</w:t>
            </w:r>
            <w:r w:rsidR="00B214CF">
              <w:rPr>
                <w:rFonts w:ascii="Calibri" w:eastAsia="Calibri" w:hAnsi="Calibri"/>
                <w:sz w:val="24"/>
                <w:szCs w:val="24"/>
                <w:lang w:eastAsia="en-US"/>
              </w:rPr>
              <w:t xml:space="preserve"> </w:t>
            </w:r>
            <w:r w:rsidRPr="000B2465">
              <w:rPr>
                <w:rFonts w:ascii="Calibri" w:eastAsia="Calibri" w:hAnsi="Calibri"/>
                <w:sz w:val="24"/>
                <w:szCs w:val="24"/>
                <w:lang w:eastAsia="en-US"/>
              </w:rPr>
              <w:t xml:space="preserve">24,932 </w:t>
            </w:r>
            <w:proofErr w:type="spellStart"/>
            <w:r w:rsidR="008B23C2">
              <w:rPr>
                <w:rFonts w:ascii="Calibri" w:eastAsia="Calibri" w:hAnsi="Calibri"/>
                <w:sz w:val="24"/>
                <w:szCs w:val="24"/>
                <w:lang w:eastAsia="en-US"/>
              </w:rPr>
              <w:t>ths</w:t>
            </w:r>
            <w:proofErr w:type="spellEnd"/>
            <w:r w:rsidR="008B23C2">
              <w:rPr>
                <w:rFonts w:ascii="Calibri" w:eastAsia="Calibri" w:hAnsi="Calibri"/>
                <w:sz w:val="24"/>
                <w:szCs w:val="24"/>
                <w:lang w:eastAsia="en-US"/>
              </w:rPr>
              <w:t>.</w:t>
            </w:r>
            <w:r w:rsidRPr="000B2465">
              <w:rPr>
                <w:rFonts w:ascii="Calibri" w:eastAsia="Calibri" w:hAnsi="Calibri"/>
                <w:sz w:val="24"/>
                <w:szCs w:val="24"/>
                <w:lang w:eastAsia="en-US"/>
              </w:rPr>
              <w:t xml:space="preserve"> cubic meters; </w:t>
            </w:r>
          </w:p>
          <w:p w14:paraId="5E386FD3" w14:textId="3A5C0A3C" w:rsidR="000B2465" w:rsidRPr="000B2465" w:rsidRDefault="000B2465" w:rsidP="000B2465">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 xml:space="preserve">– </w:t>
            </w:r>
            <w:r w:rsidR="00B214CF">
              <w:rPr>
                <w:rFonts w:ascii="Calibri" w:eastAsia="Calibri" w:hAnsi="Calibri"/>
                <w:sz w:val="24"/>
                <w:szCs w:val="24"/>
                <w:lang w:eastAsia="en-US"/>
              </w:rPr>
              <w:t xml:space="preserve">   </w:t>
            </w:r>
            <w:r w:rsidRPr="000B2465">
              <w:rPr>
                <w:rFonts w:ascii="Calibri" w:eastAsia="Calibri" w:hAnsi="Calibri"/>
                <w:sz w:val="24"/>
                <w:szCs w:val="24"/>
                <w:lang w:eastAsia="en-US"/>
              </w:rPr>
              <w:t>in 2021</w:t>
            </w:r>
            <w:r w:rsidR="00B214CF">
              <w:rPr>
                <w:rFonts w:ascii="Calibri" w:eastAsia="Calibri" w:hAnsi="Calibri"/>
                <w:sz w:val="24"/>
                <w:szCs w:val="24"/>
                <w:lang w:eastAsia="en-US"/>
              </w:rPr>
              <w:t xml:space="preserve"> </w:t>
            </w:r>
            <w:r w:rsidRPr="000B2465">
              <w:rPr>
                <w:rFonts w:ascii="Calibri" w:eastAsia="Calibri" w:hAnsi="Calibri"/>
                <w:sz w:val="24"/>
                <w:szCs w:val="24"/>
                <w:lang w:eastAsia="en-US"/>
              </w:rPr>
              <w:t>-</w:t>
            </w:r>
            <w:r w:rsidR="00B214CF">
              <w:rPr>
                <w:rFonts w:ascii="Calibri" w:eastAsia="Calibri" w:hAnsi="Calibri"/>
                <w:sz w:val="24"/>
                <w:szCs w:val="24"/>
                <w:lang w:eastAsia="en-US"/>
              </w:rPr>
              <w:t xml:space="preserve"> </w:t>
            </w:r>
            <w:r w:rsidRPr="000B2465">
              <w:rPr>
                <w:rFonts w:ascii="Calibri" w:eastAsia="Calibri" w:hAnsi="Calibri"/>
                <w:sz w:val="24"/>
                <w:szCs w:val="24"/>
                <w:lang w:eastAsia="en-US"/>
              </w:rPr>
              <w:t xml:space="preserve">23,124 </w:t>
            </w:r>
            <w:proofErr w:type="spellStart"/>
            <w:r w:rsidR="008B23C2">
              <w:rPr>
                <w:rFonts w:ascii="Calibri" w:eastAsia="Calibri" w:hAnsi="Calibri"/>
                <w:sz w:val="24"/>
                <w:szCs w:val="24"/>
                <w:lang w:eastAsia="en-US"/>
              </w:rPr>
              <w:t>ths</w:t>
            </w:r>
            <w:proofErr w:type="spellEnd"/>
            <w:r w:rsidR="008B23C2">
              <w:rPr>
                <w:rFonts w:ascii="Calibri" w:eastAsia="Calibri" w:hAnsi="Calibri"/>
                <w:sz w:val="24"/>
                <w:szCs w:val="24"/>
                <w:lang w:eastAsia="en-US"/>
              </w:rPr>
              <w:t>.</w:t>
            </w:r>
            <w:r w:rsidRPr="000B2465">
              <w:rPr>
                <w:rFonts w:ascii="Calibri" w:eastAsia="Calibri" w:hAnsi="Calibri"/>
                <w:sz w:val="24"/>
                <w:szCs w:val="24"/>
                <w:lang w:eastAsia="en-US"/>
              </w:rPr>
              <w:t xml:space="preserve"> cubic meters;</w:t>
            </w:r>
          </w:p>
          <w:p w14:paraId="7BD40459" w14:textId="77777777" w:rsidR="00B214CF" w:rsidRDefault="000B2465" w:rsidP="00B214CF">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 xml:space="preserve">- </w:t>
            </w:r>
            <w:r w:rsidRPr="000B2465">
              <w:rPr>
                <w:rFonts w:ascii="Calibri" w:eastAsia="Calibri" w:hAnsi="Calibri"/>
                <w:sz w:val="24"/>
                <w:szCs w:val="24"/>
                <w:lang w:eastAsia="en-US"/>
              </w:rPr>
              <w:tab/>
              <w:t xml:space="preserve">in 2022 – 27,707 </w:t>
            </w:r>
            <w:proofErr w:type="spellStart"/>
            <w:r w:rsidR="008B23C2">
              <w:rPr>
                <w:rFonts w:ascii="Calibri" w:eastAsia="Calibri" w:hAnsi="Calibri"/>
                <w:sz w:val="24"/>
                <w:szCs w:val="24"/>
                <w:lang w:eastAsia="en-US"/>
              </w:rPr>
              <w:t>ths</w:t>
            </w:r>
            <w:proofErr w:type="spellEnd"/>
            <w:r w:rsidR="008B23C2">
              <w:rPr>
                <w:rFonts w:ascii="Calibri" w:eastAsia="Calibri" w:hAnsi="Calibri"/>
                <w:sz w:val="24"/>
                <w:szCs w:val="24"/>
                <w:lang w:eastAsia="en-US"/>
              </w:rPr>
              <w:t>.</w:t>
            </w:r>
            <w:r w:rsidRPr="000B2465">
              <w:rPr>
                <w:rFonts w:ascii="Calibri" w:eastAsia="Calibri" w:hAnsi="Calibri"/>
                <w:sz w:val="24"/>
                <w:szCs w:val="24"/>
                <w:lang w:eastAsia="en-US"/>
              </w:rPr>
              <w:t xml:space="preserve"> cubic meters; </w:t>
            </w:r>
          </w:p>
          <w:p w14:paraId="0C1C92A2" w14:textId="6B7ED591" w:rsidR="000B2465" w:rsidRDefault="000B2465" w:rsidP="00B214CF">
            <w:pPr>
              <w:tabs>
                <w:tab w:val="left" w:pos="284"/>
              </w:tabs>
              <w:rPr>
                <w:rFonts w:ascii="Calibri" w:eastAsia="Calibri" w:hAnsi="Calibri"/>
                <w:sz w:val="24"/>
                <w:szCs w:val="24"/>
                <w:lang w:eastAsia="en-US"/>
              </w:rPr>
            </w:pPr>
            <w:r w:rsidRPr="000B2465">
              <w:rPr>
                <w:rFonts w:ascii="Calibri" w:eastAsia="Calibri" w:hAnsi="Calibri"/>
                <w:sz w:val="24"/>
                <w:szCs w:val="24"/>
                <w:lang w:eastAsia="en-US"/>
              </w:rPr>
              <w:t xml:space="preserve">- </w:t>
            </w:r>
            <w:r>
              <w:rPr>
                <w:rFonts w:ascii="Calibri" w:eastAsia="Calibri" w:hAnsi="Calibri"/>
                <w:sz w:val="24"/>
                <w:szCs w:val="24"/>
                <w:lang w:eastAsia="en-US"/>
              </w:rPr>
              <w:tab/>
            </w:r>
            <w:r w:rsidRPr="000B2465">
              <w:rPr>
                <w:rFonts w:ascii="Calibri" w:eastAsia="Calibri" w:hAnsi="Calibri"/>
                <w:sz w:val="24"/>
                <w:szCs w:val="24"/>
                <w:lang w:eastAsia="en-US"/>
              </w:rPr>
              <w:t xml:space="preserve">in 2023 – 33,975 </w:t>
            </w:r>
            <w:proofErr w:type="spellStart"/>
            <w:r w:rsidR="008B23C2">
              <w:rPr>
                <w:rFonts w:ascii="Calibri" w:eastAsia="Calibri" w:hAnsi="Calibri"/>
                <w:sz w:val="24"/>
                <w:szCs w:val="24"/>
                <w:lang w:eastAsia="en-US"/>
              </w:rPr>
              <w:t>ths</w:t>
            </w:r>
            <w:proofErr w:type="spellEnd"/>
            <w:r w:rsidR="008B23C2">
              <w:rPr>
                <w:rFonts w:ascii="Calibri" w:eastAsia="Calibri" w:hAnsi="Calibri"/>
                <w:sz w:val="24"/>
                <w:szCs w:val="24"/>
                <w:lang w:eastAsia="en-US"/>
              </w:rPr>
              <w:t>.</w:t>
            </w:r>
            <w:r w:rsidRPr="000B2465">
              <w:rPr>
                <w:rFonts w:ascii="Calibri" w:eastAsia="Calibri" w:hAnsi="Calibri"/>
                <w:sz w:val="24"/>
                <w:szCs w:val="24"/>
                <w:lang w:eastAsia="en-US"/>
              </w:rPr>
              <w:t xml:space="preserve"> cubic meters.</w:t>
            </w:r>
          </w:p>
        </w:tc>
        <w:tc>
          <w:tcPr>
            <w:tcW w:w="4927" w:type="dxa"/>
          </w:tcPr>
          <w:p w14:paraId="3F3219E8" w14:textId="77777777" w:rsidR="000B2465" w:rsidRDefault="000B2465" w:rsidP="000B2465">
            <w:pPr>
              <w:jc w:val="left"/>
              <w:rPr>
                <w:rFonts w:ascii="Calibri" w:eastAsia="Calibri" w:hAnsi="Calibri"/>
                <w:sz w:val="24"/>
                <w:szCs w:val="24"/>
                <w:lang w:eastAsia="en-US"/>
              </w:rPr>
            </w:pPr>
            <w:r w:rsidRPr="000B2465">
              <w:rPr>
                <w:rFonts w:ascii="Calibri" w:eastAsia="Calibri" w:hAnsi="Calibri"/>
                <w:noProof/>
                <w:sz w:val="24"/>
                <w:szCs w:val="24"/>
              </w:rPr>
              <w:drawing>
                <wp:inline distT="0" distB="0" distL="0" distR="0" wp14:anchorId="490B6BF9" wp14:editId="563A1D87">
                  <wp:extent cx="2876550" cy="1390650"/>
                  <wp:effectExtent l="0" t="0" r="19050" b="1905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14:paraId="4F2F1756" w14:textId="0FB7C119" w:rsidR="00996AA4" w:rsidRDefault="000B2465">
      <w:pPr>
        <w:rPr>
          <w:rFonts w:ascii="Calibri" w:eastAsia="Calibri" w:hAnsi="Calibri"/>
          <w:sz w:val="24"/>
          <w:szCs w:val="24"/>
          <w:lang w:eastAsia="en-US"/>
        </w:rPr>
      </w:pPr>
      <w:r w:rsidRPr="000B2465">
        <w:rPr>
          <w:rFonts w:ascii="Calibri" w:eastAsia="Calibri" w:hAnsi="Calibri"/>
          <w:sz w:val="24"/>
          <w:szCs w:val="24"/>
          <w:lang w:eastAsia="en-US"/>
        </w:rPr>
        <w:t>The increase in the volume of water consumed is associated with an increase in the volume of water transferred to ships and sub-consumers, and the consumption of water for checking fire extinguishing systems. sea Aktau seaport water consumption Aktau remains at the level of 2022, while there is a positive trend in saving water consumption at car washes.</w:t>
      </w:r>
    </w:p>
    <w:p w14:paraId="5C9F2BA3" w14:textId="77777777" w:rsidR="00631C6D" w:rsidRDefault="00631C6D">
      <w:pPr>
        <w:rPr>
          <w:rFonts w:ascii="Calibri" w:eastAsia="Calibri" w:hAnsi="Calibri"/>
          <w:b/>
          <w:sz w:val="24"/>
          <w:szCs w:val="24"/>
          <w:lang w:eastAsia="en-US"/>
        </w:rPr>
      </w:pPr>
      <w:r>
        <w:rPr>
          <w:rFonts w:ascii="Calibri" w:eastAsia="Calibri" w:hAnsi="Calibri"/>
          <w:b/>
          <w:sz w:val="24"/>
          <w:szCs w:val="24"/>
          <w:lang w:eastAsia="en-US"/>
        </w:rPr>
        <w:br w:type="page"/>
      </w:r>
    </w:p>
    <w:p w14:paraId="6159FB2F" w14:textId="77777777" w:rsidR="000B2465" w:rsidRPr="0074088F" w:rsidRDefault="000B2465" w:rsidP="000B2465">
      <w:pPr>
        <w:rPr>
          <w:rFonts w:ascii="Calibri" w:eastAsia="Calibri" w:hAnsi="Calibri"/>
          <w:b/>
          <w:sz w:val="24"/>
          <w:szCs w:val="24"/>
          <w:lang w:eastAsia="en-US"/>
        </w:rPr>
      </w:pPr>
      <w:r w:rsidRPr="0074088F">
        <w:rPr>
          <w:rFonts w:ascii="Calibri" w:eastAsia="Calibri" w:hAnsi="Calibri"/>
          <w:b/>
          <w:sz w:val="24"/>
          <w:szCs w:val="24"/>
          <w:lang w:eastAsia="en-US"/>
        </w:rPr>
        <w:lastRenderedPageBreak/>
        <w:t>EMISSIONS (GRI 305, 2-12, 2-13, 2-25)</w:t>
      </w:r>
    </w:p>
    <w:p w14:paraId="54061449" w14:textId="77777777" w:rsidR="000B2465" w:rsidRPr="0074088F" w:rsidRDefault="000B2465" w:rsidP="000B2465">
      <w:pPr>
        <w:rPr>
          <w:rFonts w:ascii="Calibri" w:eastAsia="Calibri" w:hAnsi="Calibri"/>
          <w:b/>
          <w:sz w:val="24"/>
          <w:szCs w:val="24"/>
          <w:lang w:eastAsia="en-US"/>
        </w:rPr>
      </w:pPr>
      <w:r w:rsidRPr="0074088F">
        <w:rPr>
          <w:rFonts w:ascii="Calibri" w:eastAsia="Calibri" w:hAnsi="Calibri"/>
          <w:b/>
          <w:sz w:val="24"/>
          <w:szCs w:val="24"/>
          <w:lang w:eastAsia="en-US"/>
        </w:rPr>
        <w:t>Environmental emissions</w:t>
      </w:r>
    </w:p>
    <w:p w14:paraId="08452909" w14:textId="77777777" w:rsidR="000B2465" w:rsidRPr="0074088F" w:rsidRDefault="0074088F">
      <w:pPr>
        <w:rPr>
          <w:rFonts w:asciiTheme="minorHAnsi" w:eastAsia="Calibri" w:hAnsiTheme="minorHAnsi"/>
          <w:sz w:val="24"/>
          <w:szCs w:val="24"/>
          <w:lang w:eastAsia="en-US"/>
        </w:rPr>
      </w:pPr>
      <w:r w:rsidRPr="0074088F">
        <w:rPr>
          <w:rFonts w:asciiTheme="minorHAnsi" w:hAnsiTheme="minorHAnsi" w:cstheme="minorHAnsi"/>
          <w:sz w:val="24"/>
          <w:szCs w:val="28"/>
        </w:rPr>
        <w:t>The volume of emissions of pollutants into the atmosphere for the current year is 12.18 tons, with the permitted limit of 41.13 tons. The actual volume of emissions for the same period last year was 6.64 tons. Compared to last year, the increase in emissions of pollutants is 1.8 times.</w:t>
      </w:r>
    </w:p>
    <w:p w14:paraId="6044030D" w14:textId="47D2872F" w:rsidR="0074088F" w:rsidRDefault="0074088F" w:rsidP="0074088F">
      <w:pPr>
        <w:tabs>
          <w:tab w:val="left" w:pos="426"/>
          <w:tab w:val="right" w:pos="993"/>
        </w:tabs>
        <w:spacing w:before="0" w:after="0"/>
        <w:rPr>
          <w:rFonts w:asciiTheme="minorHAnsi" w:hAnsiTheme="minorHAnsi" w:cstheme="minorHAnsi"/>
          <w:sz w:val="24"/>
          <w:szCs w:val="28"/>
          <w:lang w:val="kk-KZ"/>
        </w:rPr>
      </w:pPr>
      <w:r w:rsidRPr="0074088F">
        <w:rPr>
          <w:rFonts w:asciiTheme="minorHAnsi" w:eastAsia="Calibri" w:hAnsiTheme="minorHAnsi" w:cstheme="minorHAnsi"/>
          <w:sz w:val="24"/>
          <w:szCs w:val="28"/>
          <w:lang w:eastAsia="en-US"/>
        </w:rPr>
        <w:t xml:space="preserve">The increase in the volume of polluting substances emissions </w:t>
      </w:r>
      <w:r w:rsidRPr="0074088F">
        <w:rPr>
          <w:rFonts w:asciiTheme="minorHAnsi" w:hAnsiTheme="minorHAnsi" w:cstheme="minorHAnsi"/>
          <w:sz w:val="24"/>
          <w:szCs w:val="28"/>
          <w:lang w:val="kk-KZ"/>
        </w:rPr>
        <w:t>is due to an increase in the volume of bulk coke transshipment through dry cargo berths by 1.6 times,</w:t>
      </w:r>
      <w:r w:rsidRPr="0074088F">
        <w:rPr>
          <w:rFonts w:asciiTheme="minorHAnsi" w:hAnsiTheme="minorHAnsi" w:cstheme="minorHAnsi"/>
          <w:color w:val="FF0000"/>
          <w:sz w:val="24"/>
          <w:szCs w:val="28"/>
          <w:lang w:val="kk-KZ"/>
        </w:rPr>
        <w:t xml:space="preserve"> </w:t>
      </w:r>
      <w:r w:rsidRPr="0074088F">
        <w:rPr>
          <w:rFonts w:asciiTheme="minorHAnsi" w:hAnsiTheme="minorHAnsi" w:cstheme="minorHAnsi"/>
          <w:sz w:val="24"/>
          <w:szCs w:val="28"/>
          <w:lang w:val="kk-KZ"/>
        </w:rPr>
        <w:t>an increase in the operating hours of ship engines “Bulak” by 2.5 times,</w:t>
      </w:r>
      <w:r w:rsidRPr="0074088F">
        <w:rPr>
          <w:rFonts w:asciiTheme="minorHAnsi" w:hAnsiTheme="minorHAnsi" w:cstheme="minorHAnsi"/>
          <w:color w:val="FF0000"/>
          <w:sz w:val="24"/>
          <w:szCs w:val="28"/>
          <w:lang w:val="kk-KZ"/>
        </w:rPr>
        <w:t xml:space="preserve"> </w:t>
      </w:r>
      <w:r w:rsidRPr="0074088F">
        <w:rPr>
          <w:rFonts w:asciiTheme="minorHAnsi" w:hAnsiTheme="minorHAnsi" w:cstheme="minorHAnsi"/>
          <w:sz w:val="24"/>
          <w:szCs w:val="28"/>
          <w:lang w:val="kk-KZ"/>
        </w:rPr>
        <w:t>and an increase in the operating hours of woodworking machines by 2 times.</w:t>
      </w:r>
    </w:p>
    <w:p w14:paraId="2C360030" w14:textId="77777777" w:rsidR="0074088F" w:rsidRPr="0074088F" w:rsidRDefault="0074088F" w:rsidP="0074088F">
      <w:pPr>
        <w:tabs>
          <w:tab w:val="left" w:pos="426"/>
          <w:tab w:val="right" w:pos="993"/>
        </w:tabs>
        <w:spacing w:before="0" w:after="0"/>
        <w:rPr>
          <w:rFonts w:asciiTheme="minorHAnsi" w:hAnsiTheme="minorHAnsi" w:cstheme="minorHAnsi"/>
          <w:sz w:val="24"/>
          <w:szCs w:val="28"/>
          <w:lang w:val="kk-KZ"/>
        </w:rPr>
      </w:pPr>
    </w:p>
    <w:p w14:paraId="2EB1EB95" w14:textId="77777777" w:rsidR="0074088F" w:rsidRPr="0074088F" w:rsidRDefault="0074088F" w:rsidP="0074088F">
      <w:pPr>
        <w:widowControl w:val="0"/>
        <w:spacing w:before="0" w:after="200"/>
        <w:rPr>
          <w:rFonts w:asciiTheme="minorHAnsi" w:eastAsiaTheme="minorHAnsi" w:hAnsiTheme="minorHAnsi" w:cstheme="minorBidi"/>
          <w:sz w:val="24"/>
          <w:szCs w:val="24"/>
          <w:highlight w:val="yellow"/>
          <w:lang w:val="kk-KZ" w:eastAsia="en-US"/>
        </w:rPr>
      </w:pPr>
      <w:r w:rsidRPr="0074088F">
        <w:rPr>
          <w:rFonts w:asciiTheme="minorHAnsi" w:eastAsiaTheme="minorHAnsi" w:hAnsiTheme="minorHAnsi" w:cstheme="minorBidi"/>
          <w:noProof/>
          <w:sz w:val="24"/>
          <w:szCs w:val="24"/>
        </w:rPr>
        <w:drawing>
          <wp:inline distT="0" distB="0" distL="0" distR="0" wp14:anchorId="0E8B975E" wp14:editId="1C3AA407">
            <wp:extent cx="6010275" cy="2466975"/>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7AA78B2B" w14:textId="77777777" w:rsidR="0074088F" w:rsidRDefault="0074088F" w:rsidP="0074088F">
      <w:pPr>
        <w:rPr>
          <w:rFonts w:ascii="Calibri" w:eastAsia="Calibri" w:hAnsi="Calibri"/>
          <w:b/>
          <w:sz w:val="24"/>
          <w:szCs w:val="24"/>
          <w:lang w:eastAsia="en-US"/>
        </w:rPr>
      </w:pPr>
    </w:p>
    <w:p w14:paraId="0892DAE0" w14:textId="77777777" w:rsidR="0074088F" w:rsidRPr="0074088F" w:rsidRDefault="0074088F" w:rsidP="0074088F">
      <w:pPr>
        <w:rPr>
          <w:rFonts w:ascii="Calibri" w:eastAsia="Calibri" w:hAnsi="Calibri"/>
          <w:b/>
          <w:sz w:val="24"/>
          <w:szCs w:val="24"/>
          <w:lang w:eastAsia="en-US"/>
        </w:rPr>
      </w:pPr>
      <w:r w:rsidRPr="0074088F">
        <w:rPr>
          <w:rFonts w:ascii="Calibri" w:eastAsia="Calibri" w:hAnsi="Calibri"/>
          <w:b/>
          <w:sz w:val="24"/>
          <w:szCs w:val="24"/>
          <w:lang w:eastAsia="en-US"/>
        </w:rPr>
        <w:t>DIRECT (SCOPE 1) GREENHOUSE GAS EMISSIONS (GRI 305-1)</w:t>
      </w:r>
    </w:p>
    <w:p w14:paraId="04E3665F" w14:textId="53080D1B"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The carbon footprint of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 includes direct and indirect energy emissions.</w:t>
      </w:r>
    </w:p>
    <w:p w14:paraId="22DAF752" w14:textId="77777777"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Direct greenhouse gas emissions occur as a result of the operation of mobile sources (cars, loading and unloading equipment, port fleet vessels) and stationary consumers (emergency diesel generators).</w:t>
      </w:r>
    </w:p>
    <w:p w14:paraId="454ED018" w14:textId="6D8F7454"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 xml:space="preserve">Indirect energy emissions are associated with the use of fuel that </w:t>
      </w:r>
      <w:r w:rsidR="008C15F3">
        <w:rPr>
          <w:rFonts w:ascii="Calibri" w:eastAsia="Calibri" w:hAnsi="Calibri"/>
          <w:sz w:val="24"/>
          <w:szCs w:val="24"/>
          <w:lang w:eastAsia="en-US"/>
        </w:rPr>
        <w:t>ACSP</w:t>
      </w:r>
      <w:r w:rsidRPr="0074088F">
        <w:rPr>
          <w:rFonts w:ascii="Calibri" w:eastAsia="Calibri" w:hAnsi="Calibri"/>
          <w:sz w:val="24"/>
          <w:szCs w:val="24"/>
          <w:lang w:eastAsia="en-US"/>
        </w:rPr>
        <w:t xml:space="preserve"> purchases and consumes on</w:t>
      </w:r>
      <w:r w:rsidR="00B214CF">
        <w:rPr>
          <w:rFonts w:ascii="Calibri" w:eastAsia="Calibri" w:hAnsi="Calibri"/>
          <w:sz w:val="24"/>
          <w:szCs w:val="24"/>
          <w:lang w:eastAsia="en-US"/>
        </w:rPr>
        <w:t xml:space="preserve"> </w:t>
      </w:r>
      <w:r w:rsidRPr="0074088F">
        <w:rPr>
          <w:rFonts w:ascii="Calibri" w:eastAsia="Calibri" w:hAnsi="Calibri"/>
          <w:sz w:val="24"/>
          <w:szCs w:val="24"/>
          <w:lang w:eastAsia="en-US"/>
        </w:rPr>
        <w:t>from third party energy sources.</w:t>
      </w:r>
    </w:p>
    <w:p w14:paraId="7B91F13F" w14:textId="77777777" w:rsidR="0074088F" w:rsidRPr="0074088F" w:rsidRDefault="0074088F" w:rsidP="0074088F">
      <w:pPr>
        <w:rPr>
          <w:rFonts w:ascii="Calibri" w:eastAsia="Calibri" w:hAnsi="Calibri"/>
          <w:sz w:val="24"/>
          <w:szCs w:val="24"/>
          <w:lang w:eastAsia="en-US"/>
        </w:rPr>
      </w:pPr>
      <w:r w:rsidRPr="0074088F">
        <w:rPr>
          <w:rFonts w:ascii="Calibri" w:eastAsia="Calibri" w:hAnsi="Calibri"/>
          <w:sz w:val="24"/>
          <w:szCs w:val="24"/>
          <w:lang w:eastAsia="en-US"/>
        </w:rPr>
        <w:t>The main sources of greenhouse gas emissions are:</w:t>
      </w:r>
    </w:p>
    <w:p w14:paraId="28E0F77F" w14:textId="65593A0B"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 </w:t>
      </w:r>
      <w:r w:rsidRPr="0074088F">
        <w:rPr>
          <w:rFonts w:ascii="Calibri" w:eastAsia="Calibri" w:hAnsi="Calibri"/>
          <w:sz w:val="24"/>
          <w:szCs w:val="24"/>
          <w:lang w:eastAsia="en-US"/>
        </w:rPr>
        <w:tab/>
        <w:t>port fleet vessels (edge tugs,</w:t>
      </w:r>
      <w:r w:rsidR="00B214CF">
        <w:rPr>
          <w:rFonts w:ascii="Calibri" w:eastAsia="Calibri" w:hAnsi="Calibri"/>
          <w:sz w:val="24"/>
          <w:szCs w:val="24"/>
          <w:lang w:eastAsia="en-US"/>
        </w:rPr>
        <w:t xml:space="preserve"> </w:t>
      </w:r>
      <w:r w:rsidRPr="0074088F">
        <w:rPr>
          <w:rFonts w:ascii="Calibri" w:eastAsia="Calibri" w:hAnsi="Calibri"/>
          <w:sz w:val="24"/>
          <w:szCs w:val="24"/>
          <w:lang w:eastAsia="en-US"/>
        </w:rPr>
        <w:t>oil waste collection vessels, motor submarines);</w:t>
      </w:r>
    </w:p>
    <w:p w14:paraId="5983957B" w14:textId="77777777"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 </w:t>
      </w:r>
      <w:r w:rsidRPr="0074088F">
        <w:rPr>
          <w:rFonts w:ascii="Calibri" w:eastAsia="Calibri" w:hAnsi="Calibri"/>
          <w:sz w:val="24"/>
          <w:szCs w:val="24"/>
          <w:lang w:eastAsia="en-US"/>
        </w:rPr>
        <w:tab/>
        <w:t>motor transport.</w:t>
      </w:r>
    </w:p>
    <w:p w14:paraId="280A816D" w14:textId="77777777"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 </w:t>
      </w:r>
      <w:r w:rsidRPr="0074088F">
        <w:rPr>
          <w:rFonts w:ascii="Calibri" w:eastAsia="Calibri" w:hAnsi="Calibri"/>
          <w:sz w:val="24"/>
          <w:szCs w:val="24"/>
          <w:lang w:eastAsia="en-US"/>
        </w:rPr>
        <w:tab/>
        <w:t>special equipment;</w:t>
      </w:r>
    </w:p>
    <w:p w14:paraId="36140219" w14:textId="77777777" w:rsidR="000B2465"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 </w:t>
      </w:r>
      <w:r w:rsidRPr="0074088F">
        <w:rPr>
          <w:rFonts w:ascii="Calibri" w:eastAsia="Calibri" w:hAnsi="Calibri"/>
          <w:sz w:val="24"/>
          <w:szCs w:val="24"/>
          <w:lang w:eastAsia="en-US"/>
        </w:rPr>
        <w:tab/>
        <w:t>mobile cranes.</w:t>
      </w:r>
    </w:p>
    <w:p w14:paraId="38A14835" w14:textId="77777777" w:rsidR="0074088F" w:rsidRPr="0074088F" w:rsidRDefault="0074088F" w:rsidP="0074088F">
      <w:pPr>
        <w:widowControl w:val="0"/>
        <w:spacing w:before="0" w:after="200"/>
        <w:jc w:val="center"/>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2"/>
          <w:szCs w:val="28"/>
          <w:highlight w:val="yellow"/>
        </w:rPr>
        <w:lastRenderedPageBreak/>
        <w:drawing>
          <wp:inline distT="0" distB="0" distL="0" distR="0" wp14:anchorId="10B360D6" wp14:editId="283A6702">
            <wp:extent cx="5267325" cy="1847850"/>
            <wp:effectExtent l="0" t="0" r="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E5BEBE7" w14:textId="77777777" w:rsidR="0074088F" w:rsidRPr="0074088F" w:rsidRDefault="0074088F" w:rsidP="0074088F">
      <w:pPr>
        <w:widowControl w:val="0"/>
        <w:spacing w:before="0" w:after="200"/>
        <w:jc w:val="center"/>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2"/>
          <w:szCs w:val="28"/>
          <w:highlight w:val="yellow"/>
        </w:rPr>
        <w:drawing>
          <wp:inline distT="0" distB="0" distL="0" distR="0" wp14:anchorId="496CF11A" wp14:editId="30A3944D">
            <wp:extent cx="5391150" cy="200025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775BDCE" w14:textId="77777777"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For 12 months of 2023, greenhouse gas emissions from stationary facilities amounted to 7.18 tons, and in 2022 they amounted to 3.18 tons. The volume of emissions increased 2.2 times compared to the previous period.</w:t>
      </w:r>
    </w:p>
    <w:p w14:paraId="0AFF6D38" w14:textId="2511AF35" w:rsidR="0074088F" w:rsidRDefault="0074088F" w:rsidP="0074088F">
      <w:pPr>
        <w:widowControl w:val="0"/>
        <w:spacing w:before="0" w:after="200"/>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The reason is an increase </w:t>
      </w:r>
      <w:r w:rsidRPr="0074088F">
        <w:rPr>
          <w:rFonts w:asciiTheme="minorHAnsi" w:eastAsiaTheme="minorHAnsi" w:hAnsiTheme="minorHAnsi" w:cstheme="minorBidi"/>
          <w:sz w:val="24"/>
          <w:szCs w:val="24"/>
          <w:lang w:eastAsia="en-US"/>
        </w:rPr>
        <w:t>in the number</w:t>
      </w:r>
      <w:r w:rsidR="008D6B0B">
        <w:rPr>
          <w:rFonts w:asciiTheme="minorHAnsi" w:eastAsiaTheme="minorHAnsi" w:hAnsiTheme="minorHAnsi" w:cstheme="minorBidi"/>
          <w:sz w:val="24"/>
          <w:szCs w:val="24"/>
          <w:lang w:eastAsia="en-US"/>
        </w:rPr>
        <w:t xml:space="preserve"> </w:t>
      </w:r>
      <w:r w:rsidRPr="0074088F">
        <w:rPr>
          <w:rFonts w:asciiTheme="minorHAnsi" w:eastAsiaTheme="minorHAnsi" w:hAnsiTheme="minorHAnsi" w:cstheme="minorBidi"/>
          <w:sz w:val="24"/>
          <w:szCs w:val="24"/>
          <w:lang w:eastAsia="en-US"/>
        </w:rPr>
        <w:t>of</w:t>
      </w:r>
      <w:r>
        <w:rPr>
          <w:rFonts w:asciiTheme="minorHAnsi" w:eastAsiaTheme="minorHAnsi" w:hAnsiTheme="minorHAnsi" w:cstheme="minorBidi"/>
          <w:sz w:val="24"/>
          <w:szCs w:val="24"/>
          <w:lang w:eastAsia="en-US"/>
        </w:rPr>
        <w:t xml:space="preserve"> ship calls (457 vessels in 2023, the same period last year - 223 vessels) and, accordingly, the operating hours of the Bulak</w:t>
      </w:r>
      <w:r w:rsidR="00AA6AF6">
        <w:rPr>
          <w:rFonts w:asciiTheme="minorHAnsi" w:eastAsiaTheme="minorHAnsi" w:hAnsiTheme="minorHAnsi" w:cstheme="minorBidi"/>
          <w:sz w:val="24"/>
          <w:szCs w:val="24"/>
          <w:lang w:eastAsia="en-US"/>
        </w:rPr>
        <w:t xml:space="preserve"> marine engines</w:t>
      </w:r>
      <w:r w:rsidR="008D6B0B">
        <w:rPr>
          <w:rFonts w:asciiTheme="minorHAnsi" w:eastAsiaTheme="minorHAnsi" w:hAnsiTheme="minorHAnsi" w:cstheme="minorBidi"/>
          <w:sz w:val="24"/>
          <w:szCs w:val="24"/>
          <w:lang w:eastAsia="en-US"/>
        </w:rPr>
        <w:t xml:space="preserve"> “</w:t>
      </w:r>
      <w:r w:rsidR="00AA6AF6">
        <w:rPr>
          <w:rFonts w:asciiTheme="minorHAnsi" w:eastAsiaTheme="minorHAnsi" w:hAnsiTheme="minorHAnsi" w:cstheme="minorBidi"/>
          <w:sz w:val="24"/>
          <w:szCs w:val="24"/>
          <w:lang w:eastAsia="en-US"/>
        </w:rPr>
        <w:t>Bulak</w:t>
      </w:r>
      <w:r w:rsidR="008D6B0B">
        <w:rPr>
          <w:rFonts w:asciiTheme="minorHAnsi" w:eastAsiaTheme="minorHAnsi" w:hAnsiTheme="minorHAnsi" w:cstheme="minorBidi"/>
          <w:sz w:val="24"/>
          <w:szCs w:val="24"/>
          <w:lang w:eastAsia="en-US"/>
        </w:rPr>
        <w:t xml:space="preserve">” </w:t>
      </w:r>
      <w:r w:rsidR="00AA6AF6">
        <w:rPr>
          <w:rFonts w:asciiTheme="minorHAnsi" w:eastAsiaTheme="minorHAnsi" w:hAnsiTheme="minorHAnsi" w:cstheme="minorBidi"/>
          <w:sz w:val="24"/>
          <w:szCs w:val="24"/>
          <w:lang w:eastAsia="en-US"/>
        </w:rPr>
        <w:t xml:space="preserve">by </w:t>
      </w:r>
      <w:r>
        <w:rPr>
          <w:rFonts w:asciiTheme="minorHAnsi" w:eastAsiaTheme="minorHAnsi" w:hAnsiTheme="minorHAnsi" w:cstheme="minorBidi"/>
          <w:sz w:val="24"/>
          <w:szCs w:val="24"/>
          <w:lang w:eastAsia="en-US"/>
        </w:rPr>
        <w:t xml:space="preserve">2.5 </w:t>
      </w:r>
      <w:r w:rsidRPr="0074088F">
        <w:rPr>
          <w:rFonts w:asciiTheme="minorHAnsi" w:eastAsiaTheme="minorHAnsi" w:hAnsiTheme="minorHAnsi" w:cstheme="minorBidi"/>
          <w:sz w:val="24"/>
          <w:szCs w:val="24"/>
          <w:lang w:eastAsia="en-US"/>
        </w:rPr>
        <w:t>times compared to last year.</w:t>
      </w:r>
    </w:p>
    <w:p w14:paraId="040DA79B" w14:textId="77777777" w:rsidR="0074088F" w:rsidRPr="0074088F" w:rsidRDefault="0074088F" w:rsidP="0074088F">
      <w:pPr>
        <w:widowControl w:val="0"/>
        <w:spacing w:before="0" w:after="200"/>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2"/>
          <w:szCs w:val="28"/>
        </w:rPr>
        <w:drawing>
          <wp:inline distT="0" distB="0" distL="0" distR="0" wp14:anchorId="5219C5E1" wp14:editId="410A0D4B">
            <wp:extent cx="5486400" cy="178627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AE3A9DF" w14:textId="77777777" w:rsidR="0074088F" w:rsidRDefault="0074088F" w:rsidP="0074088F">
      <w:pPr>
        <w:widowControl w:val="0"/>
        <w:spacing w:before="200" w:after="200"/>
        <w:jc w:val="left"/>
        <w:rPr>
          <w:rFonts w:asciiTheme="minorHAnsi" w:eastAsiaTheme="minorHAnsi" w:hAnsiTheme="minorHAnsi" w:cstheme="minorBidi"/>
          <w:b/>
          <w:sz w:val="24"/>
          <w:szCs w:val="24"/>
          <w:lang w:eastAsia="en-US"/>
        </w:rPr>
      </w:pPr>
    </w:p>
    <w:p w14:paraId="2AF88B35" w14:textId="39ACD7BA" w:rsidR="0074088F" w:rsidRPr="0074088F" w:rsidRDefault="0074088F" w:rsidP="0074088F">
      <w:pPr>
        <w:widowControl w:val="0"/>
        <w:spacing w:before="200" w:after="200"/>
        <w:jc w:val="left"/>
        <w:rPr>
          <w:rFonts w:asciiTheme="minorHAnsi" w:eastAsiaTheme="minorHAnsi" w:hAnsiTheme="minorHAnsi" w:cstheme="minorBidi"/>
          <w:b/>
          <w:sz w:val="24"/>
          <w:szCs w:val="24"/>
          <w:lang w:eastAsia="en-US"/>
        </w:rPr>
      </w:pPr>
      <w:r w:rsidRPr="0074088F">
        <w:rPr>
          <w:rFonts w:asciiTheme="minorHAnsi" w:eastAsiaTheme="minorHAnsi" w:hAnsiTheme="minorHAnsi" w:cstheme="minorBidi"/>
          <w:b/>
          <w:sz w:val="24"/>
          <w:szCs w:val="24"/>
          <w:lang w:eastAsia="en-US"/>
        </w:rPr>
        <w:t>INDIRECT (SCOPE 2) GREENHOUSE GAS EMISSIONS FROM ENERGY (GRI 305-2)</w:t>
      </w:r>
    </w:p>
    <w:p w14:paraId="1C0136C4" w14:textId="738EFC7C"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 xml:space="preserve">In 2023, the total amount of greenhouse gas emissions was 2009.46 </w:t>
      </w:r>
      <w:proofErr w:type="spellStart"/>
      <w:r w:rsidR="008B23C2">
        <w:rPr>
          <w:rFonts w:asciiTheme="minorHAnsi" w:eastAsiaTheme="minorHAnsi" w:hAnsiTheme="minorHAnsi" w:cstheme="minorBidi"/>
          <w:sz w:val="24"/>
          <w:szCs w:val="24"/>
          <w:lang w:eastAsia="en-US"/>
        </w:rPr>
        <w:t>ths</w:t>
      </w:r>
      <w:proofErr w:type="spellEnd"/>
      <w:r w:rsidR="008B23C2">
        <w:rPr>
          <w:rFonts w:asciiTheme="minorHAnsi" w:eastAsiaTheme="minorHAnsi" w:hAnsiTheme="minorHAnsi" w:cstheme="minorBidi"/>
          <w:sz w:val="24"/>
          <w:szCs w:val="24"/>
          <w:lang w:eastAsia="en-US"/>
        </w:rPr>
        <w:t>.</w:t>
      </w:r>
      <w:r w:rsidRPr="0074088F">
        <w:rPr>
          <w:rFonts w:asciiTheme="minorHAnsi" w:eastAsiaTheme="minorHAnsi" w:hAnsiTheme="minorHAnsi" w:cstheme="minorBidi"/>
          <w:sz w:val="24"/>
          <w:szCs w:val="24"/>
          <w:lang w:eastAsia="en-US"/>
        </w:rPr>
        <w:t xml:space="preserve"> tons, including direct emissions – 1,323 </w:t>
      </w:r>
      <w:proofErr w:type="spellStart"/>
      <w:r w:rsidR="008B23C2">
        <w:rPr>
          <w:rFonts w:asciiTheme="minorHAnsi" w:eastAsiaTheme="minorHAnsi" w:hAnsiTheme="minorHAnsi" w:cstheme="minorBidi"/>
          <w:sz w:val="24"/>
          <w:szCs w:val="24"/>
          <w:lang w:eastAsia="en-US"/>
        </w:rPr>
        <w:t>ths</w:t>
      </w:r>
      <w:proofErr w:type="spellEnd"/>
      <w:r w:rsidR="008B23C2">
        <w:rPr>
          <w:rFonts w:asciiTheme="minorHAnsi" w:eastAsiaTheme="minorHAnsi" w:hAnsiTheme="minorHAnsi" w:cstheme="minorBidi"/>
          <w:sz w:val="24"/>
          <w:szCs w:val="24"/>
          <w:lang w:eastAsia="en-US"/>
        </w:rPr>
        <w:t>.</w:t>
      </w:r>
      <w:r w:rsidRPr="0074088F">
        <w:rPr>
          <w:rFonts w:asciiTheme="minorHAnsi" w:eastAsiaTheme="minorHAnsi" w:hAnsiTheme="minorHAnsi" w:cstheme="minorBidi"/>
          <w:sz w:val="24"/>
          <w:szCs w:val="24"/>
          <w:lang w:eastAsia="en-US"/>
        </w:rPr>
        <w:t xml:space="preserve"> tons, and indirect emissions</w:t>
      </w:r>
      <w:r w:rsidR="008D6B0B">
        <w:rPr>
          <w:rFonts w:asciiTheme="minorHAnsi" w:eastAsiaTheme="minorHAnsi" w:hAnsiTheme="minorHAnsi" w:cstheme="minorBidi"/>
          <w:sz w:val="24"/>
          <w:szCs w:val="24"/>
          <w:lang w:eastAsia="en-US"/>
        </w:rPr>
        <w:t xml:space="preserve"> – </w:t>
      </w:r>
      <w:r w:rsidRPr="0074088F">
        <w:rPr>
          <w:rFonts w:asciiTheme="minorHAnsi" w:eastAsiaTheme="minorHAnsi" w:hAnsiTheme="minorHAnsi" w:cstheme="minorBidi"/>
          <w:sz w:val="24"/>
          <w:szCs w:val="24"/>
          <w:lang w:eastAsia="en-US"/>
        </w:rPr>
        <w:t>2008</w:t>
      </w:r>
      <w:r w:rsidR="008D6B0B">
        <w:rPr>
          <w:rFonts w:asciiTheme="minorHAnsi" w:eastAsiaTheme="minorHAnsi" w:hAnsiTheme="minorHAnsi" w:cstheme="minorBidi"/>
          <w:sz w:val="24"/>
          <w:szCs w:val="24"/>
          <w:lang w:eastAsia="en-US"/>
        </w:rPr>
        <w:t>,</w:t>
      </w:r>
      <w:r w:rsidRPr="0074088F">
        <w:rPr>
          <w:rFonts w:asciiTheme="minorHAnsi" w:eastAsiaTheme="minorHAnsi" w:hAnsiTheme="minorHAnsi" w:cstheme="minorBidi"/>
          <w:sz w:val="24"/>
          <w:szCs w:val="24"/>
          <w:lang w:eastAsia="en-US"/>
        </w:rPr>
        <w:t xml:space="preserve">137 </w:t>
      </w:r>
      <w:proofErr w:type="spellStart"/>
      <w:r w:rsidR="008B23C2">
        <w:rPr>
          <w:rFonts w:asciiTheme="minorHAnsi" w:eastAsiaTheme="minorHAnsi" w:hAnsiTheme="minorHAnsi" w:cstheme="minorBidi"/>
          <w:sz w:val="24"/>
          <w:szCs w:val="24"/>
          <w:lang w:eastAsia="en-US"/>
        </w:rPr>
        <w:t>ths</w:t>
      </w:r>
      <w:proofErr w:type="spellEnd"/>
      <w:r w:rsidR="008B23C2">
        <w:rPr>
          <w:rFonts w:asciiTheme="minorHAnsi" w:eastAsiaTheme="minorHAnsi" w:hAnsiTheme="minorHAnsi" w:cstheme="minorBidi"/>
          <w:sz w:val="24"/>
          <w:szCs w:val="24"/>
          <w:lang w:eastAsia="en-US"/>
        </w:rPr>
        <w:t>.</w:t>
      </w:r>
      <w:r w:rsidRPr="0074088F">
        <w:rPr>
          <w:rFonts w:asciiTheme="minorHAnsi" w:eastAsiaTheme="minorHAnsi" w:hAnsiTheme="minorHAnsi" w:cstheme="minorBidi"/>
          <w:sz w:val="24"/>
          <w:szCs w:val="24"/>
          <w:lang w:eastAsia="en-US"/>
        </w:rPr>
        <w:t xml:space="preserve"> tons. Compared to 2022, direct greenhouse gas emissions decreased by 8</w:t>
      </w:r>
      <w:r w:rsidR="008D6B0B">
        <w:rPr>
          <w:rFonts w:asciiTheme="minorHAnsi" w:eastAsiaTheme="minorHAnsi" w:hAnsiTheme="minorHAnsi" w:cstheme="minorBidi"/>
          <w:sz w:val="24"/>
          <w:szCs w:val="24"/>
          <w:lang w:eastAsia="en-US"/>
        </w:rPr>
        <w:t>,</w:t>
      </w:r>
      <w:r w:rsidRPr="0074088F">
        <w:rPr>
          <w:rFonts w:asciiTheme="minorHAnsi" w:eastAsiaTheme="minorHAnsi" w:hAnsiTheme="minorHAnsi" w:cstheme="minorBidi"/>
          <w:sz w:val="24"/>
          <w:szCs w:val="24"/>
          <w:lang w:eastAsia="en-US"/>
        </w:rPr>
        <w:t>6%, while indirect energy emissions decreased by 2%.</w:t>
      </w:r>
    </w:p>
    <w:p w14:paraId="759EADC1" w14:textId="77777777" w:rsidR="0074088F" w:rsidRPr="0074088F" w:rsidRDefault="0074088F" w:rsidP="0074088F">
      <w:pPr>
        <w:widowControl w:val="0"/>
        <w:spacing w:before="0" w:after="200"/>
        <w:rPr>
          <w:rFonts w:asciiTheme="minorHAnsi" w:eastAsiaTheme="minorHAnsi" w:hAnsiTheme="minorHAnsi" w:cstheme="minorBidi"/>
          <w:sz w:val="24"/>
          <w:szCs w:val="24"/>
          <w:highlight w:val="yellow"/>
          <w:lang w:eastAsia="en-US"/>
        </w:rPr>
      </w:pPr>
      <w:r w:rsidRPr="0074088F">
        <w:rPr>
          <w:rFonts w:asciiTheme="minorHAnsi" w:eastAsiaTheme="minorHAnsi" w:hAnsiTheme="minorHAnsi" w:cstheme="minorBidi"/>
          <w:noProof/>
          <w:sz w:val="24"/>
          <w:szCs w:val="24"/>
          <w:highlight w:val="yellow"/>
        </w:rPr>
        <w:lastRenderedPageBreak/>
        <w:drawing>
          <wp:inline distT="0" distB="0" distL="0" distR="0" wp14:anchorId="5B1566E3" wp14:editId="7A06FD89">
            <wp:extent cx="6096000" cy="156210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37CB9ED" w14:textId="77777777" w:rsidR="0074088F" w:rsidRPr="0074088F" w:rsidRDefault="0074088F" w:rsidP="0074088F">
      <w:pPr>
        <w:widowControl w:val="0"/>
        <w:spacing w:before="0" w:after="200"/>
        <w:jc w:val="left"/>
        <w:rPr>
          <w:rFonts w:asciiTheme="minorHAnsi" w:eastAsiaTheme="minorHAnsi" w:hAnsiTheme="minorHAnsi" w:cstheme="minorBidi"/>
          <w:b/>
          <w:sz w:val="24"/>
          <w:szCs w:val="24"/>
          <w:lang w:eastAsia="en-US"/>
        </w:rPr>
      </w:pPr>
    </w:p>
    <w:p w14:paraId="42F599D5" w14:textId="77777777" w:rsidR="0074088F" w:rsidRPr="0074088F" w:rsidRDefault="0074088F" w:rsidP="0074088F">
      <w:pPr>
        <w:widowControl w:val="0"/>
        <w:spacing w:before="0" w:after="200"/>
        <w:jc w:val="left"/>
        <w:rPr>
          <w:rFonts w:asciiTheme="minorHAnsi" w:eastAsiaTheme="minorHAnsi" w:hAnsiTheme="minorHAnsi" w:cstheme="minorBidi"/>
          <w:b/>
          <w:sz w:val="24"/>
          <w:szCs w:val="24"/>
          <w:lang w:eastAsia="en-US"/>
        </w:rPr>
      </w:pPr>
      <w:r w:rsidRPr="0074088F">
        <w:rPr>
          <w:rFonts w:asciiTheme="minorHAnsi" w:eastAsiaTheme="minorHAnsi" w:hAnsiTheme="minorHAnsi" w:cstheme="minorBidi"/>
          <w:b/>
          <w:sz w:val="24"/>
          <w:szCs w:val="24"/>
          <w:lang w:eastAsia="en-US"/>
        </w:rPr>
        <w:t>OTHER INDIRECT GREENHOUSE GAS EMISSIONS (SCOPE 3) (GRI 305-3)</w:t>
      </w:r>
    </w:p>
    <w:p w14:paraId="631B46F6" w14:textId="24216E7C"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There is no accounting for greenhouse gas emissions (Scope 3).</w:t>
      </w:r>
    </w:p>
    <w:p w14:paraId="287E2941" w14:textId="77777777" w:rsidR="0074088F" w:rsidRPr="0074088F" w:rsidRDefault="0074088F" w:rsidP="0074088F">
      <w:pPr>
        <w:widowControl w:val="0"/>
        <w:spacing w:before="0" w:after="200"/>
        <w:rPr>
          <w:rFonts w:asciiTheme="minorHAnsi" w:eastAsiaTheme="minorHAnsi" w:hAnsiTheme="minorHAnsi" w:cstheme="minorBidi"/>
          <w:b/>
          <w:sz w:val="24"/>
          <w:szCs w:val="24"/>
          <w:lang w:eastAsia="en-US"/>
        </w:rPr>
      </w:pPr>
    </w:p>
    <w:p w14:paraId="0B016CF2" w14:textId="77777777" w:rsidR="0074088F" w:rsidRPr="0074088F" w:rsidRDefault="0074088F" w:rsidP="0074088F">
      <w:pPr>
        <w:widowControl w:val="0"/>
        <w:spacing w:before="0" w:after="200"/>
        <w:rPr>
          <w:rFonts w:asciiTheme="minorHAnsi" w:eastAsiaTheme="minorHAnsi" w:hAnsiTheme="minorHAnsi" w:cstheme="minorBidi"/>
          <w:b/>
          <w:sz w:val="24"/>
          <w:szCs w:val="24"/>
          <w:lang w:eastAsia="en-US"/>
        </w:rPr>
      </w:pPr>
      <w:r w:rsidRPr="0074088F">
        <w:rPr>
          <w:rFonts w:asciiTheme="minorHAnsi" w:eastAsiaTheme="minorHAnsi" w:hAnsiTheme="minorHAnsi" w:cstheme="minorBidi"/>
          <w:b/>
          <w:sz w:val="24"/>
          <w:szCs w:val="24"/>
          <w:lang w:eastAsia="en-US"/>
        </w:rPr>
        <w:t>GREENHOUSE GAS EMISSION INTENSITY (GRI 305-4)</w:t>
      </w:r>
    </w:p>
    <w:p w14:paraId="50BD3A95" w14:textId="77777777" w:rsidR="0074088F" w:rsidRPr="0074088F" w:rsidRDefault="0074088F" w:rsidP="0074088F">
      <w:pPr>
        <w:widowControl w:val="0"/>
        <w:spacing w:before="0" w:after="200"/>
        <w:rPr>
          <w:rFonts w:asciiTheme="minorHAnsi" w:eastAsiaTheme="minorHAnsi" w:hAnsiTheme="minorHAnsi" w:cstheme="minorBidi"/>
          <w:sz w:val="24"/>
          <w:szCs w:val="24"/>
          <w:lang w:eastAsia="en-US"/>
        </w:rPr>
      </w:pPr>
      <w:r w:rsidRPr="0074088F">
        <w:rPr>
          <w:rFonts w:asciiTheme="minorHAnsi" w:eastAsiaTheme="minorHAnsi" w:hAnsiTheme="minorHAnsi" w:cstheme="minorBidi"/>
          <w:sz w:val="24"/>
          <w:szCs w:val="24"/>
          <w:lang w:eastAsia="en-US"/>
        </w:rPr>
        <w:t>The intensity of greenhouse gas emissions is not recorded.</w:t>
      </w:r>
    </w:p>
    <w:p w14:paraId="067D4897" w14:textId="77777777" w:rsidR="0074088F" w:rsidRDefault="0074088F" w:rsidP="0074088F">
      <w:pPr>
        <w:tabs>
          <w:tab w:val="left" w:pos="284"/>
        </w:tabs>
        <w:rPr>
          <w:rFonts w:ascii="Calibri" w:eastAsia="Calibri" w:hAnsi="Calibri"/>
          <w:sz w:val="24"/>
          <w:szCs w:val="24"/>
          <w:lang w:eastAsia="en-US"/>
        </w:rPr>
      </w:pPr>
    </w:p>
    <w:p w14:paraId="0F566FE5" w14:textId="77777777" w:rsidR="0074088F" w:rsidRPr="0074088F" w:rsidRDefault="0074088F" w:rsidP="0074088F">
      <w:pPr>
        <w:tabs>
          <w:tab w:val="left" w:pos="284"/>
        </w:tabs>
        <w:rPr>
          <w:rFonts w:ascii="Calibri" w:eastAsia="Calibri" w:hAnsi="Calibri"/>
          <w:b/>
          <w:sz w:val="24"/>
          <w:szCs w:val="24"/>
          <w:lang w:eastAsia="en-US"/>
        </w:rPr>
      </w:pPr>
      <w:r w:rsidRPr="0074088F">
        <w:rPr>
          <w:rFonts w:ascii="Calibri" w:eastAsia="Calibri" w:hAnsi="Calibri"/>
          <w:b/>
          <w:sz w:val="24"/>
          <w:szCs w:val="24"/>
          <w:lang w:eastAsia="en-US"/>
        </w:rPr>
        <w:t>REDUCING GREENHOUSE GAS EMISSIONS (GRI 305-5)</w:t>
      </w:r>
    </w:p>
    <w:p w14:paraId="020F7006" w14:textId="3A0ECE71"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Due to global climate change, the seaport of Aktau is also exposed to the effects associated with the observed decrease in the level of the Caspian Sea. This issue can have a significant impact on the infrastructure and supply chain</w:t>
      </w:r>
      <w:r w:rsidR="00382AC9">
        <w:rPr>
          <w:rFonts w:ascii="Calibri" w:eastAsia="Calibri" w:hAnsi="Calibri"/>
          <w:sz w:val="24"/>
          <w:szCs w:val="24"/>
          <w:lang w:eastAsia="en-US"/>
        </w:rPr>
        <w:t xml:space="preserve"> </w:t>
      </w:r>
      <w:r w:rsidR="00F62110" w:rsidRPr="00F62110">
        <w:rPr>
          <w:rFonts w:ascii="Calibri" w:eastAsia="Calibri" w:hAnsi="Calibri"/>
          <w:sz w:val="24"/>
          <w:szCs w:val="24"/>
          <w:lang w:eastAsia="en-US"/>
        </w:rPr>
        <w:t xml:space="preserve">of JSC NC </w:t>
      </w:r>
      <w:r w:rsidR="008C15F3">
        <w:rPr>
          <w:rFonts w:ascii="Calibri" w:eastAsia="Calibri" w:hAnsi="Calibri"/>
          <w:sz w:val="24"/>
          <w:szCs w:val="24"/>
          <w:lang w:eastAsia="en-US"/>
        </w:rPr>
        <w:t>ACSP</w:t>
      </w:r>
      <w:r w:rsidR="00F62110" w:rsidRPr="00F62110">
        <w:rPr>
          <w:rFonts w:ascii="Calibri" w:eastAsia="Calibri" w:hAnsi="Calibri"/>
          <w:sz w:val="24"/>
          <w:szCs w:val="24"/>
          <w:lang w:eastAsia="en-US"/>
        </w:rPr>
        <w:t xml:space="preserve">, which are critical to the ability of JSC NC </w:t>
      </w:r>
      <w:r w:rsidR="008C15F3">
        <w:rPr>
          <w:rFonts w:ascii="Calibri" w:eastAsia="Calibri" w:hAnsi="Calibri"/>
          <w:sz w:val="24"/>
          <w:szCs w:val="24"/>
          <w:lang w:eastAsia="en-US"/>
        </w:rPr>
        <w:t>ACSP</w:t>
      </w:r>
      <w:r w:rsidR="00F62110" w:rsidRPr="00F62110">
        <w:rPr>
          <w:rFonts w:ascii="Calibri" w:eastAsia="Calibri" w:hAnsi="Calibri"/>
          <w:sz w:val="24"/>
          <w:szCs w:val="24"/>
          <w:lang w:eastAsia="en-US"/>
        </w:rPr>
        <w:t xml:space="preserve"> to create long-term value.</w:t>
      </w:r>
    </w:p>
    <w:p w14:paraId="254942C4" w14:textId="032F5733"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In addition to understanding and managing the direct business risks associated with climate change, </w:t>
      </w:r>
      <w:r w:rsidR="008C15F3">
        <w:rPr>
          <w:rFonts w:ascii="Calibri" w:eastAsia="Calibri" w:hAnsi="Calibri"/>
          <w:sz w:val="24"/>
          <w:szCs w:val="24"/>
          <w:lang w:eastAsia="en-US"/>
        </w:rPr>
        <w:t>ACSP</w:t>
      </w:r>
      <w:r w:rsidRPr="0074088F">
        <w:rPr>
          <w:rFonts w:ascii="Calibri" w:eastAsia="Calibri" w:hAnsi="Calibri"/>
          <w:sz w:val="24"/>
          <w:szCs w:val="24"/>
          <w:lang w:eastAsia="en-US"/>
        </w:rPr>
        <w:t xml:space="preserve"> is committed to supporting multilateral efforts to limit the impact of rising global temperatures this century. Minimizing the impact of harmful emissions that negatively affect the environment is one of the strategic goals of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 xml:space="preserve"> (approved by the decision of the Board of Directors of JSC</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NC “</w:t>
      </w:r>
      <w:r w:rsidR="008C15F3">
        <w:rPr>
          <w:rFonts w:ascii="Calibri" w:eastAsia="Calibri" w:hAnsi="Calibri"/>
          <w:sz w:val="24"/>
          <w:szCs w:val="24"/>
          <w:lang w:eastAsia="en-US"/>
        </w:rPr>
        <w:t>ACSP</w:t>
      </w:r>
      <w:r w:rsidRPr="0074088F">
        <w:rPr>
          <w:rFonts w:ascii="Calibri" w:eastAsia="Calibri" w:hAnsi="Calibri"/>
          <w:sz w:val="24"/>
          <w:szCs w:val="24"/>
          <w:lang w:eastAsia="en-US"/>
        </w:rPr>
        <w:t>” dated May 6, 2022).</w:t>
      </w:r>
    </w:p>
    <w:p w14:paraId="06930F9B" w14:textId="17395893"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In order to reduce the negative environmental impact of the current and future activities of the Aktau seaport, </w:t>
      </w:r>
      <w:r w:rsidR="00AB762E">
        <w:rPr>
          <w:rFonts w:ascii="Calibri" w:eastAsia="Calibri" w:hAnsi="Calibri"/>
          <w:sz w:val="24"/>
          <w:szCs w:val="24"/>
          <w:lang w:eastAsia="en-US"/>
        </w:rPr>
        <w:t xml:space="preserve">JSC “NC “ACSP” </w:t>
      </w:r>
      <w:r w:rsidRPr="0074088F">
        <w:rPr>
          <w:rFonts w:ascii="Calibri" w:eastAsia="Calibri" w:hAnsi="Calibri"/>
          <w:sz w:val="24"/>
          <w:szCs w:val="24"/>
          <w:lang w:eastAsia="en-US"/>
        </w:rPr>
        <w:t xml:space="preserve">voluntarily invests in cleaner technologies and implements an anti-idling program. Air quality control measures are integrated into planning, development, and operational activities. Maintaining an efficient transport infrastructure system in the sea the seaport of Aktau allows JSC </w:t>
      </w:r>
      <w:r w:rsidR="00382AC9">
        <w:rPr>
          <w:rFonts w:ascii="Calibri" w:eastAsia="Calibri" w:hAnsi="Calibri"/>
          <w:sz w:val="24"/>
          <w:szCs w:val="24"/>
          <w:lang w:eastAsia="en-US"/>
        </w:rPr>
        <w:t>“</w:t>
      </w:r>
      <w:r w:rsidRPr="0074088F">
        <w:rPr>
          <w:rFonts w:ascii="Calibri" w:eastAsia="Calibri" w:hAnsi="Calibri"/>
          <w:sz w:val="24"/>
          <w:szCs w:val="24"/>
          <w:lang w:eastAsia="en-US"/>
        </w:rPr>
        <w:t xml:space="preserve">NC </w:t>
      </w:r>
      <w:r w:rsidR="00382AC9">
        <w:rPr>
          <w:rFonts w:ascii="Calibri" w:eastAsia="Calibri" w:hAnsi="Calibri"/>
          <w:sz w:val="24"/>
          <w:szCs w:val="24"/>
          <w:lang w:eastAsia="en-US"/>
        </w:rPr>
        <w:t>“</w:t>
      </w:r>
      <w:r w:rsidR="008C15F3">
        <w:rPr>
          <w:rFonts w:ascii="Calibri" w:eastAsia="Calibri" w:hAnsi="Calibri"/>
          <w:sz w:val="24"/>
          <w:szCs w:val="24"/>
          <w:lang w:eastAsia="en-US"/>
        </w:rPr>
        <w:t>ACSP</w:t>
      </w:r>
      <w:r w:rsidR="00382AC9">
        <w:rPr>
          <w:rFonts w:ascii="Calibri" w:eastAsia="Calibri" w:hAnsi="Calibri"/>
          <w:sz w:val="24"/>
          <w:szCs w:val="24"/>
          <w:lang w:eastAsia="en-US"/>
        </w:rPr>
        <w:t>”</w:t>
      </w:r>
      <w:r w:rsidRPr="0074088F">
        <w:rPr>
          <w:rFonts w:ascii="Calibri" w:eastAsia="Calibri" w:hAnsi="Calibri"/>
          <w:sz w:val="24"/>
          <w:szCs w:val="24"/>
          <w:lang w:eastAsia="en-US"/>
        </w:rPr>
        <w:t xml:space="preserve"> to reduce air emissions and meets the goals </w:t>
      </w:r>
      <w:r w:rsidR="00F62110">
        <w:rPr>
          <w:rFonts w:ascii="Calibri" w:eastAsia="Calibri" w:hAnsi="Calibri"/>
          <w:sz w:val="24"/>
          <w:szCs w:val="24"/>
          <w:lang w:eastAsia="en-US"/>
        </w:rPr>
        <w:br/>
      </w:r>
      <w:r w:rsidR="00F62110" w:rsidRPr="00F62110">
        <w:rPr>
          <w:rFonts w:ascii="Calibri" w:eastAsia="Calibri" w:hAnsi="Calibri"/>
          <w:sz w:val="24"/>
          <w:szCs w:val="24"/>
          <w:lang w:eastAsia="en-US"/>
        </w:rPr>
        <w:t xml:space="preserve">of JSC </w:t>
      </w:r>
      <w:r w:rsidR="00382AC9">
        <w:rPr>
          <w:rFonts w:ascii="Calibri" w:eastAsia="Calibri" w:hAnsi="Calibri"/>
          <w:sz w:val="24"/>
          <w:szCs w:val="24"/>
          <w:lang w:eastAsia="en-US"/>
        </w:rPr>
        <w:t>“</w:t>
      </w:r>
      <w:r w:rsidR="00F62110" w:rsidRPr="00F62110">
        <w:rPr>
          <w:rFonts w:ascii="Calibri" w:eastAsia="Calibri" w:hAnsi="Calibri"/>
          <w:sz w:val="24"/>
          <w:szCs w:val="24"/>
          <w:lang w:eastAsia="en-US"/>
        </w:rPr>
        <w:t xml:space="preserve">NC </w:t>
      </w:r>
      <w:r w:rsidR="00382AC9">
        <w:rPr>
          <w:rFonts w:ascii="Calibri" w:eastAsia="Calibri" w:hAnsi="Calibri"/>
          <w:sz w:val="24"/>
          <w:szCs w:val="24"/>
          <w:lang w:eastAsia="en-US"/>
        </w:rPr>
        <w:t>“</w:t>
      </w:r>
      <w:r w:rsidR="008C15F3">
        <w:rPr>
          <w:rFonts w:ascii="Calibri" w:eastAsia="Calibri" w:hAnsi="Calibri"/>
          <w:sz w:val="24"/>
          <w:szCs w:val="24"/>
          <w:lang w:eastAsia="en-US"/>
        </w:rPr>
        <w:t>ACSP</w:t>
      </w:r>
      <w:r w:rsidR="00382AC9">
        <w:rPr>
          <w:rFonts w:ascii="Calibri" w:eastAsia="Calibri" w:hAnsi="Calibri"/>
          <w:sz w:val="24"/>
          <w:szCs w:val="24"/>
          <w:lang w:eastAsia="en-US"/>
        </w:rPr>
        <w:t>”</w:t>
      </w:r>
      <w:r w:rsidR="00F62110" w:rsidRPr="00F62110">
        <w:rPr>
          <w:rFonts w:ascii="Calibri" w:eastAsia="Calibri" w:hAnsi="Calibri"/>
          <w:sz w:val="24"/>
          <w:szCs w:val="24"/>
          <w:lang w:eastAsia="en-US"/>
        </w:rPr>
        <w:t xml:space="preserve"> to improve the quality of life and economy.</w:t>
      </w:r>
    </w:p>
    <w:p w14:paraId="52CA72D7" w14:textId="4F5A3998"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Recognizing that not all sources of emissions are under the direct control </w:t>
      </w:r>
      <w:r w:rsidR="00F62110">
        <w:rPr>
          <w:rFonts w:ascii="Calibri" w:eastAsia="Calibri" w:hAnsi="Calibri"/>
          <w:sz w:val="24"/>
          <w:szCs w:val="24"/>
          <w:lang w:eastAsia="en-US"/>
        </w:rPr>
        <w:br/>
      </w:r>
      <w:r w:rsidR="00F62110" w:rsidRPr="00F62110">
        <w:rPr>
          <w:rFonts w:ascii="Calibri" w:eastAsia="Calibri" w:hAnsi="Calibri"/>
          <w:sz w:val="24"/>
          <w:szCs w:val="24"/>
          <w:lang w:eastAsia="en-US"/>
        </w:rPr>
        <w:t>of JSC "NC "</w:t>
      </w:r>
      <w:r w:rsidR="008C15F3">
        <w:rPr>
          <w:rFonts w:ascii="Calibri" w:eastAsia="Calibri" w:hAnsi="Calibri"/>
          <w:sz w:val="24"/>
          <w:szCs w:val="24"/>
          <w:lang w:eastAsia="en-US"/>
        </w:rPr>
        <w:t>ACSP</w:t>
      </w:r>
      <w:r w:rsidR="00F62110" w:rsidRPr="00F62110">
        <w:rPr>
          <w:rFonts w:ascii="Calibri" w:eastAsia="Calibri" w:hAnsi="Calibri"/>
          <w:sz w:val="24"/>
          <w:szCs w:val="24"/>
          <w:lang w:eastAsia="en-US"/>
        </w:rPr>
        <w:t>" (for example, emissions from sea vessels arriving at the seaport of Aktau, third-party organizations), JSC "NC "</w:t>
      </w:r>
      <w:r w:rsidR="008C15F3">
        <w:rPr>
          <w:rFonts w:ascii="Calibri" w:eastAsia="Calibri" w:hAnsi="Calibri"/>
          <w:sz w:val="24"/>
          <w:szCs w:val="24"/>
          <w:lang w:eastAsia="en-US"/>
        </w:rPr>
        <w:t>ACSP</w:t>
      </w:r>
      <w:r w:rsidR="00F62110" w:rsidRPr="00F62110">
        <w:rPr>
          <w:rFonts w:ascii="Calibri" w:eastAsia="Calibri" w:hAnsi="Calibri"/>
          <w:sz w:val="24"/>
          <w:szCs w:val="24"/>
          <w:lang w:eastAsia="en-US"/>
        </w:rPr>
        <w:t>" is looking for opportunities to improve air quality by facilitating and encouraging partnerships, awareness-raising activities to help customers lessees and other stakeholders in reducing marine-related emissions.</w:t>
      </w:r>
    </w:p>
    <w:p w14:paraId="3BA49186" w14:textId="318D523A"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Currently,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 is working on a project to track the carbon footprint. Work is underway to calculate fuel consumption per unit of cargo being reloaded. The comparative analysis included data on evaluating the effectiveness of using purchased reach stackers instead of mobile cranes when handling containers.</w:t>
      </w:r>
    </w:p>
    <w:p w14:paraId="336F9F57" w14:textId="0E07B9A0"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lastRenderedPageBreak/>
        <w:t xml:space="preserve">The comparison analysis based on the results of 2022 and 2023 showed good dynamics in reducing greenhouse gas emissions and saving fuel. Replacing the mobile crane front with 2 modern reach stackers allowed handling 13 </w:t>
      </w:r>
      <w:proofErr w:type="spellStart"/>
      <w:r w:rsidR="008B23C2">
        <w:rPr>
          <w:rFonts w:ascii="Calibri" w:eastAsia="Calibri" w:hAnsi="Calibri"/>
          <w:sz w:val="24"/>
          <w:szCs w:val="24"/>
          <w:lang w:eastAsia="en-US"/>
        </w:rPr>
        <w:t>ths</w:t>
      </w:r>
      <w:proofErr w:type="spellEnd"/>
      <w:r w:rsidR="008B23C2">
        <w:rPr>
          <w:rFonts w:ascii="Calibri" w:eastAsia="Calibri" w:hAnsi="Calibri"/>
          <w:sz w:val="24"/>
          <w:szCs w:val="24"/>
          <w:lang w:eastAsia="en-US"/>
        </w:rPr>
        <w:t>.</w:t>
      </w:r>
      <w:r w:rsidRPr="0074088F">
        <w:rPr>
          <w:rFonts w:ascii="Calibri" w:eastAsia="Calibri" w:hAnsi="Calibri"/>
          <w:sz w:val="24"/>
          <w:szCs w:val="24"/>
          <w:lang w:eastAsia="en-US"/>
        </w:rPr>
        <w:t xml:space="preserve"> tons on cargo more and at the same time saving fuel in the amount of 33.66 tons in 2023 (compared to 2022).</w:t>
      </w:r>
    </w:p>
    <w:p w14:paraId="5C40A864" w14:textId="0D801D08"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 xml:space="preserve">Taking into account the positive dynamics,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 xml:space="preserve"> has planned to purchase an additional 2 units of reach stackers with similar technical characteristics in 2024.</w:t>
      </w:r>
    </w:p>
    <w:p w14:paraId="3788F1B9" w14:textId="77777777"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Additional measures taken to reduce greenhouse gas emissions:</w:t>
      </w:r>
    </w:p>
    <w:p w14:paraId="1BAE278B" w14:textId="66C19699"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1) </w:t>
      </w:r>
      <w:r w:rsidRPr="0074088F">
        <w:rPr>
          <w:rFonts w:ascii="Calibri" w:eastAsia="Calibri" w:hAnsi="Calibri"/>
          <w:sz w:val="24"/>
          <w:szCs w:val="24"/>
          <w:lang w:eastAsia="en-US"/>
        </w:rPr>
        <w:tab/>
        <w:t>installation of devices</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for</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additional exhaust gas purification (anti-seepage filter) on mobile cranes and loaders;</w:t>
      </w:r>
    </w:p>
    <w:p w14:paraId="032FB11A" w14:textId="77777777"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2) </w:t>
      </w:r>
      <w:r w:rsidRPr="0074088F">
        <w:rPr>
          <w:rFonts w:ascii="Calibri" w:eastAsia="Calibri" w:hAnsi="Calibri"/>
          <w:sz w:val="24"/>
          <w:szCs w:val="24"/>
          <w:lang w:eastAsia="en-US"/>
        </w:rPr>
        <w:tab/>
        <w:t>gradual conversion of passenger cars to liquefied natural gas;</w:t>
      </w:r>
    </w:p>
    <w:p w14:paraId="57A9EF5C" w14:textId="77777777"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3) </w:t>
      </w:r>
      <w:r w:rsidRPr="0074088F">
        <w:rPr>
          <w:rFonts w:ascii="Calibri" w:eastAsia="Calibri" w:hAnsi="Calibri"/>
          <w:sz w:val="24"/>
          <w:szCs w:val="24"/>
          <w:lang w:eastAsia="en-US"/>
        </w:rPr>
        <w:tab/>
        <w:t>conducting periodic measurements of exhaust gases with a gas analyzer;</w:t>
      </w:r>
    </w:p>
    <w:p w14:paraId="2D50901D" w14:textId="77777777"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4) </w:t>
      </w:r>
      <w:r w:rsidRPr="0074088F">
        <w:rPr>
          <w:rFonts w:ascii="Calibri" w:eastAsia="Calibri" w:hAnsi="Calibri"/>
          <w:sz w:val="24"/>
          <w:szCs w:val="24"/>
          <w:lang w:eastAsia="en-US"/>
        </w:rPr>
        <w:tab/>
        <w:t>adjustment of the carburetor when exceeding the norms in the exhaust gases of cars;</w:t>
      </w:r>
    </w:p>
    <w:p w14:paraId="06B58467" w14:textId="3DC813F1"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5) </w:t>
      </w:r>
      <w:r w:rsidRPr="0074088F">
        <w:rPr>
          <w:rFonts w:ascii="Calibri" w:eastAsia="Calibri" w:hAnsi="Calibri"/>
          <w:sz w:val="24"/>
          <w:szCs w:val="24"/>
          <w:lang w:eastAsia="en-US"/>
        </w:rPr>
        <w:tab/>
        <w:t>gradual replacement of equipment on</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with modern reach stackers</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that meet Euro-5 standards.</w:t>
      </w:r>
    </w:p>
    <w:p w14:paraId="7CA50B0D" w14:textId="505A5F23"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If the established standards of permissible emissions of pollutants into the atmosphere are exceeded, the project of which is approved by the Chief Engineer of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 and then passes an environmental assessment, the causes are established and measures are developed to eliminate excess emissions.</w:t>
      </w:r>
    </w:p>
    <w:p w14:paraId="62A5F54C" w14:textId="50DFF980"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Developed and approved by the Chief Engineer of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The schedule of exhaust gas measurements on vehicles running on gasoline engines is developed and approved by the Chief Engineer of JSC "NC "</w:t>
      </w:r>
      <w:r w:rsidR="008C15F3">
        <w:rPr>
          <w:rFonts w:ascii="Calibri" w:eastAsia="Calibri" w:hAnsi="Calibri"/>
          <w:sz w:val="24"/>
          <w:szCs w:val="24"/>
          <w:lang w:eastAsia="en-US"/>
        </w:rPr>
        <w:t>ACSP</w:t>
      </w:r>
      <w:r w:rsidRPr="0074088F">
        <w:rPr>
          <w:rFonts w:ascii="Calibri" w:eastAsia="Calibri" w:hAnsi="Calibri"/>
          <w:sz w:val="24"/>
          <w:szCs w:val="24"/>
          <w:lang w:eastAsia="en-US"/>
        </w:rPr>
        <w:t>". Measurements are made by an official of the garage of the Port Mechanization Service</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of JSC</w:t>
      </w:r>
      <w:r w:rsidR="00382AC9">
        <w:rPr>
          <w:rFonts w:ascii="Calibri" w:eastAsia="Calibri" w:hAnsi="Calibri"/>
          <w:sz w:val="24"/>
          <w:szCs w:val="24"/>
          <w:lang w:eastAsia="en-US"/>
        </w:rPr>
        <w:t xml:space="preserve"> “</w:t>
      </w:r>
      <w:r w:rsidRPr="0074088F">
        <w:rPr>
          <w:rFonts w:ascii="Calibri" w:eastAsia="Calibri" w:hAnsi="Calibri"/>
          <w:sz w:val="24"/>
          <w:szCs w:val="24"/>
          <w:lang w:eastAsia="en-US"/>
        </w:rPr>
        <w:t>NC "</w:t>
      </w:r>
      <w:r w:rsidR="008C15F3">
        <w:rPr>
          <w:rFonts w:ascii="Calibri" w:eastAsia="Calibri" w:hAnsi="Calibri"/>
          <w:sz w:val="24"/>
          <w:szCs w:val="24"/>
          <w:lang w:eastAsia="en-US"/>
        </w:rPr>
        <w:t>ACSP</w:t>
      </w:r>
      <w:r w:rsidRPr="0074088F">
        <w:rPr>
          <w:rFonts w:ascii="Calibri" w:eastAsia="Calibri" w:hAnsi="Calibri"/>
          <w:sz w:val="24"/>
          <w:szCs w:val="24"/>
          <w:lang w:eastAsia="en-US"/>
        </w:rPr>
        <w:t>", who has passed special training and has certificates confirming his qualifications.</w:t>
      </w:r>
    </w:p>
    <w:p w14:paraId="13C03CF4" w14:textId="77777777" w:rsidR="0074088F" w:rsidRPr="0074088F" w:rsidRDefault="0074088F" w:rsidP="0074088F">
      <w:pPr>
        <w:tabs>
          <w:tab w:val="left" w:pos="284"/>
        </w:tabs>
        <w:rPr>
          <w:rFonts w:ascii="Calibri" w:eastAsia="Calibri" w:hAnsi="Calibri"/>
          <w:sz w:val="24"/>
          <w:szCs w:val="24"/>
          <w:lang w:eastAsia="en-US"/>
        </w:rPr>
      </w:pPr>
      <w:r w:rsidRPr="0074088F">
        <w:rPr>
          <w:rFonts w:ascii="Calibri" w:eastAsia="Calibri" w:hAnsi="Calibri"/>
          <w:sz w:val="24"/>
          <w:szCs w:val="24"/>
          <w:lang w:eastAsia="en-US"/>
        </w:rPr>
        <w:t>The functions of this person are as follows:</w:t>
      </w:r>
    </w:p>
    <w:p w14:paraId="50EF1609" w14:textId="77777777"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1) </w:t>
      </w:r>
      <w:r w:rsidRPr="0074088F">
        <w:rPr>
          <w:rFonts w:ascii="Calibri" w:eastAsia="Calibri" w:hAnsi="Calibri"/>
          <w:sz w:val="24"/>
          <w:szCs w:val="24"/>
          <w:lang w:eastAsia="en-US"/>
        </w:rPr>
        <w:tab/>
        <w:t>carrying out measurements on CO and CH;</w:t>
      </w:r>
    </w:p>
    <w:p w14:paraId="7F2D365A" w14:textId="77777777"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2) </w:t>
      </w:r>
      <w:r w:rsidRPr="0074088F">
        <w:rPr>
          <w:rFonts w:ascii="Calibri" w:eastAsia="Calibri" w:hAnsi="Calibri"/>
          <w:sz w:val="24"/>
          <w:szCs w:val="24"/>
          <w:lang w:eastAsia="en-US"/>
        </w:rPr>
        <w:tab/>
        <w:t>in case of exceeding the established technical standards, performing adjustment of aggregates, components, systems that affect the content of emissions;</w:t>
      </w:r>
    </w:p>
    <w:p w14:paraId="048B07CB" w14:textId="77777777" w:rsidR="0074088F" w:rsidRP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3) </w:t>
      </w:r>
      <w:r w:rsidRPr="0074088F">
        <w:rPr>
          <w:rFonts w:ascii="Calibri" w:eastAsia="Calibri" w:hAnsi="Calibri"/>
          <w:sz w:val="24"/>
          <w:szCs w:val="24"/>
          <w:lang w:eastAsia="en-US"/>
        </w:rPr>
        <w:tab/>
        <w:t>conducting repeated measurements;</w:t>
      </w:r>
    </w:p>
    <w:p w14:paraId="64B6BC34" w14:textId="7E48EFBF" w:rsidR="0074088F" w:rsidRDefault="0074088F" w:rsidP="0074088F">
      <w:pPr>
        <w:tabs>
          <w:tab w:val="left" w:pos="426"/>
        </w:tabs>
        <w:rPr>
          <w:rFonts w:ascii="Calibri" w:eastAsia="Calibri" w:hAnsi="Calibri"/>
          <w:sz w:val="24"/>
          <w:szCs w:val="24"/>
          <w:lang w:eastAsia="en-US"/>
        </w:rPr>
      </w:pPr>
      <w:r w:rsidRPr="0074088F">
        <w:rPr>
          <w:rFonts w:ascii="Calibri" w:eastAsia="Calibri" w:hAnsi="Calibri"/>
          <w:sz w:val="24"/>
          <w:szCs w:val="24"/>
          <w:lang w:eastAsia="en-US"/>
        </w:rPr>
        <w:t xml:space="preserve">4) </w:t>
      </w:r>
      <w:r w:rsidRPr="0074088F">
        <w:rPr>
          <w:rFonts w:ascii="Calibri" w:eastAsia="Calibri" w:hAnsi="Calibri"/>
          <w:sz w:val="24"/>
          <w:szCs w:val="24"/>
          <w:lang w:eastAsia="en-US"/>
        </w:rPr>
        <w:tab/>
        <w:t xml:space="preserve">documenting the measurement results before and after adjustment in </w:t>
      </w:r>
      <w:r w:rsidR="00AA6AF6">
        <w:rPr>
          <w:rFonts w:ascii="Calibri" w:eastAsia="Calibri" w:hAnsi="Calibri"/>
          <w:sz w:val="24"/>
          <w:szCs w:val="24"/>
          <w:lang w:eastAsia="en-US"/>
        </w:rPr>
        <w:t xml:space="preserve">the "Vehicle Inspection Results Log for Carbon Monoxide and Hydrocarbons". </w:t>
      </w:r>
      <w:r w:rsidR="00382AC9">
        <w:rPr>
          <w:rFonts w:ascii="Calibri" w:eastAsia="Calibri" w:hAnsi="Calibri"/>
          <w:sz w:val="24"/>
          <w:szCs w:val="24"/>
          <w:lang w:eastAsia="en-US"/>
        </w:rPr>
        <w:t>“</w:t>
      </w:r>
      <w:r w:rsidR="00AA6AF6">
        <w:rPr>
          <w:rFonts w:ascii="Calibri" w:eastAsia="Calibri" w:hAnsi="Calibri"/>
          <w:sz w:val="24"/>
          <w:szCs w:val="24"/>
          <w:lang w:eastAsia="en-US"/>
        </w:rPr>
        <w:t xml:space="preserve">Infracar-5M2 gas analyzer” (Verification Certificate dated April 24, 2023, </w:t>
      </w:r>
      <w:r w:rsidRPr="0074088F">
        <w:rPr>
          <w:rFonts w:ascii="Calibri" w:eastAsia="Calibri" w:hAnsi="Calibri"/>
          <w:sz w:val="24"/>
          <w:szCs w:val="24"/>
          <w:lang w:eastAsia="en-US"/>
        </w:rPr>
        <w:t>issued “</w:t>
      </w:r>
      <w:proofErr w:type="spellStart"/>
      <w:r w:rsidRPr="0074088F">
        <w:rPr>
          <w:rFonts w:ascii="Calibri" w:eastAsia="Calibri" w:hAnsi="Calibri"/>
          <w:sz w:val="24"/>
          <w:szCs w:val="24"/>
          <w:lang w:eastAsia="en-US"/>
        </w:rPr>
        <w:t>KazCert</w:t>
      </w:r>
      <w:proofErr w:type="spellEnd"/>
      <w:r w:rsidRPr="0074088F">
        <w:rPr>
          <w:rFonts w:ascii="Calibri" w:eastAsia="Calibri" w:hAnsi="Calibri"/>
          <w:sz w:val="24"/>
          <w:szCs w:val="24"/>
          <w:lang w:eastAsia="en-US"/>
        </w:rPr>
        <w:t xml:space="preserve"> International</w:t>
      </w:r>
      <w:r w:rsidR="00382AC9">
        <w:rPr>
          <w:rFonts w:ascii="Calibri" w:eastAsia="Calibri" w:hAnsi="Calibri"/>
          <w:sz w:val="24"/>
          <w:szCs w:val="24"/>
          <w:lang w:eastAsia="en-US"/>
        </w:rPr>
        <w:t>”</w:t>
      </w:r>
      <w:r w:rsidRPr="0074088F">
        <w:rPr>
          <w:rFonts w:ascii="Calibri" w:eastAsia="Calibri" w:hAnsi="Calibri"/>
          <w:sz w:val="24"/>
          <w:szCs w:val="24"/>
          <w:lang w:eastAsia="en-US"/>
        </w:rPr>
        <w:t xml:space="preserve"> LLP) is used for measurements </w:t>
      </w:r>
      <w:r w:rsidR="00AA6AF6">
        <w:rPr>
          <w:rFonts w:ascii="Calibri" w:eastAsia="Calibri" w:hAnsi="Calibri"/>
          <w:sz w:val="24"/>
          <w:szCs w:val="24"/>
          <w:lang w:eastAsia="en-US"/>
        </w:rPr>
        <w:t>».</w:t>
      </w:r>
    </w:p>
    <w:p w14:paraId="515EFF57" w14:textId="341F4C97"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The acquisition </w:t>
      </w:r>
      <w:r w:rsidR="00F62110" w:rsidRPr="00F62110">
        <w:rPr>
          <w:rFonts w:ascii="Calibri" w:eastAsia="Calibri" w:hAnsi="Calibri"/>
          <w:sz w:val="24"/>
          <w:szCs w:val="24"/>
          <w:lang w:eastAsia="en-US"/>
        </w:rPr>
        <w:t xml:space="preserve">of </w:t>
      </w:r>
      <w:r w:rsidRPr="00915E94">
        <w:rPr>
          <w:rFonts w:ascii="Calibri" w:eastAsia="Calibri" w:hAnsi="Calibri"/>
          <w:sz w:val="24"/>
          <w:szCs w:val="24"/>
          <w:lang w:eastAsia="en-US"/>
        </w:rPr>
        <w:t xml:space="preserve">2 state-of-the-art reach stackers for container cargo transshipment by JSC NC </w:t>
      </w:r>
      <w:r w:rsidR="008C15F3">
        <w:rPr>
          <w:rFonts w:ascii="Calibri" w:eastAsia="Calibri" w:hAnsi="Calibri"/>
          <w:sz w:val="24"/>
          <w:szCs w:val="24"/>
          <w:lang w:eastAsia="en-US"/>
        </w:rPr>
        <w:t>ACSP</w:t>
      </w:r>
      <w:r w:rsidRPr="00915E94">
        <w:rPr>
          <w:rFonts w:ascii="Calibri" w:eastAsia="Calibri" w:hAnsi="Calibri"/>
          <w:sz w:val="24"/>
          <w:szCs w:val="24"/>
          <w:lang w:eastAsia="en-US"/>
        </w:rPr>
        <w:t xml:space="preserve"> confirms the commitment of JSC</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NC “</w:t>
      </w:r>
      <w:r w:rsidR="008C15F3">
        <w:rPr>
          <w:rFonts w:ascii="Calibri" w:eastAsia="Calibri" w:hAnsi="Calibri"/>
          <w:sz w:val="24"/>
          <w:szCs w:val="24"/>
          <w:lang w:eastAsia="en-US"/>
        </w:rPr>
        <w:t>ACSP</w:t>
      </w:r>
      <w:r w:rsidRPr="00915E94">
        <w:rPr>
          <w:rFonts w:ascii="Calibri" w:eastAsia="Calibri" w:hAnsi="Calibri"/>
          <w:sz w:val="24"/>
          <w:szCs w:val="24"/>
          <w:lang w:eastAsia="en-US"/>
        </w:rPr>
        <w:t>” to the latest achievements in the field of safety and environmental protection. Also in 2024, it is planned to purchase an additional 2 units of reach stackers, which have shown their effectiveness in reducing the impact on the environment.</w:t>
      </w:r>
    </w:p>
    <w:p w14:paraId="44768E63" w14:textId="74AD952A" w:rsidR="0074088F"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In an effort to make maritime Aktau seaport the cleanest and most efficient bulk material handling enterprise in the Caspian region, </w:t>
      </w:r>
      <w:r w:rsidR="00AB762E">
        <w:rPr>
          <w:rFonts w:ascii="Calibri" w:eastAsia="Calibri" w:hAnsi="Calibri"/>
          <w:sz w:val="24"/>
          <w:szCs w:val="24"/>
          <w:lang w:eastAsia="en-US"/>
        </w:rPr>
        <w:t>JSC “NC “ACSP”</w:t>
      </w:r>
      <w:r w:rsidRPr="00915E94">
        <w:rPr>
          <w:rFonts w:ascii="Calibri" w:eastAsia="Calibri" w:hAnsi="Calibri"/>
          <w:sz w:val="24"/>
          <w:szCs w:val="24"/>
          <w:lang w:eastAsia="en-US"/>
        </w:rPr>
        <w:t xml:space="preserve"> plans to purchase 5 units of loaders in 2024 that meet modern environmental standards and Euro-4 hydrocarbon emissions standards.</w:t>
      </w:r>
    </w:p>
    <w:p w14:paraId="13414761" w14:textId="77777777" w:rsidR="0074088F" w:rsidRDefault="0074088F" w:rsidP="0074088F">
      <w:pPr>
        <w:tabs>
          <w:tab w:val="left" w:pos="284"/>
        </w:tabs>
        <w:rPr>
          <w:rFonts w:ascii="Calibri" w:eastAsia="Calibri" w:hAnsi="Calibri"/>
          <w:sz w:val="24"/>
          <w:szCs w:val="24"/>
          <w:lang w:eastAsia="en-US"/>
        </w:rPr>
      </w:pPr>
    </w:p>
    <w:p w14:paraId="4A5C1ECB" w14:textId="77777777" w:rsidR="00915E94" w:rsidRPr="00915E94" w:rsidRDefault="00915E94" w:rsidP="00915E94">
      <w:pPr>
        <w:tabs>
          <w:tab w:val="left" w:pos="284"/>
        </w:tabs>
        <w:rPr>
          <w:rFonts w:ascii="Calibri" w:eastAsia="Calibri" w:hAnsi="Calibri"/>
          <w:b/>
          <w:sz w:val="24"/>
          <w:szCs w:val="24"/>
          <w:lang w:eastAsia="en-US"/>
        </w:rPr>
      </w:pPr>
      <w:r w:rsidRPr="00915E94">
        <w:rPr>
          <w:rFonts w:ascii="Calibri" w:eastAsia="Calibri" w:hAnsi="Calibri"/>
          <w:b/>
          <w:sz w:val="24"/>
          <w:szCs w:val="24"/>
          <w:lang w:eastAsia="en-US"/>
        </w:rPr>
        <w:t>EMISSIONS OF OZONE-DEPLETING SUBSTANCES (GRI 305-6)</w:t>
      </w:r>
    </w:p>
    <w:p w14:paraId="4B162152" w14:textId="77777777"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Emissions of ozone depletion substances are not recorded.</w:t>
      </w:r>
    </w:p>
    <w:p w14:paraId="2B091CE2" w14:textId="77777777" w:rsidR="00915E94" w:rsidRPr="00915E94" w:rsidRDefault="00915E94" w:rsidP="00915E94">
      <w:pPr>
        <w:tabs>
          <w:tab w:val="left" w:pos="284"/>
        </w:tabs>
        <w:rPr>
          <w:rFonts w:ascii="Calibri" w:eastAsia="Calibri" w:hAnsi="Calibri"/>
          <w:sz w:val="24"/>
          <w:szCs w:val="24"/>
          <w:lang w:eastAsia="en-US"/>
        </w:rPr>
      </w:pPr>
    </w:p>
    <w:p w14:paraId="17A5D8A1" w14:textId="77777777" w:rsidR="00915E94" w:rsidRPr="00915E94" w:rsidRDefault="00915E94" w:rsidP="00915E94">
      <w:pPr>
        <w:tabs>
          <w:tab w:val="left" w:pos="284"/>
        </w:tabs>
        <w:rPr>
          <w:rFonts w:ascii="Calibri" w:eastAsia="Calibri" w:hAnsi="Calibri"/>
          <w:b/>
          <w:sz w:val="24"/>
          <w:szCs w:val="24"/>
          <w:lang w:eastAsia="en-US"/>
        </w:rPr>
      </w:pPr>
      <w:r w:rsidRPr="00915E94">
        <w:rPr>
          <w:rFonts w:ascii="Calibri" w:eastAsia="Calibri" w:hAnsi="Calibri"/>
          <w:b/>
          <w:sz w:val="24"/>
          <w:szCs w:val="24"/>
          <w:lang w:eastAsia="en-US"/>
        </w:rPr>
        <w:lastRenderedPageBreak/>
        <w:t>NITROGEN OXIDES (NOX), SULFUR OXIDES (SOX) AND OTHER SIGNIFICANT AIR EMISSIONS (GRI 305-7)</w:t>
      </w:r>
    </w:p>
    <w:tbl>
      <w:tblPr>
        <w:tblStyle w:val="a3"/>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1"/>
        <w:gridCol w:w="5526"/>
      </w:tblGrid>
      <w:tr w:rsidR="00915E94" w14:paraId="54B5AB42" w14:textId="77777777" w:rsidTr="00915E94">
        <w:tc>
          <w:tcPr>
            <w:tcW w:w="5070" w:type="dxa"/>
          </w:tcPr>
          <w:p w14:paraId="507459C0" w14:textId="77777777" w:rsidR="00915E94" w:rsidRPr="00915E94" w:rsidRDefault="00915E94" w:rsidP="00915E94">
            <w:pPr>
              <w:tabs>
                <w:tab w:val="left" w:pos="284"/>
              </w:tabs>
              <w:jc w:val="left"/>
              <w:rPr>
                <w:rFonts w:ascii="Calibri" w:eastAsia="Calibri" w:hAnsi="Calibri"/>
                <w:sz w:val="24"/>
                <w:szCs w:val="24"/>
                <w:lang w:eastAsia="en-US"/>
              </w:rPr>
            </w:pPr>
            <w:r w:rsidRPr="00915E94">
              <w:rPr>
                <w:rFonts w:ascii="Calibri" w:eastAsia="Calibri" w:hAnsi="Calibri"/>
                <w:sz w:val="24"/>
                <w:szCs w:val="24"/>
                <w:lang w:eastAsia="en-US"/>
              </w:rPr>
              <w:t>In 2023, actual emissions amounted to 12.18 tons, including:</w:t>
            </w:r>
          </w:p>
          <w:p w14:paraId="1AA3FC9C" w14:textId="3A549639"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 </w:t>
            </w:r>
            <w:r w:rsidRPr="00915E94">
              <w:rPr>
                <w:rFonts w:ascii="Calibri" w:eastAsia="Calibri" w:hAnsi="Calibri"/>
                <w:sz w:val="24"/>
                <w:szCs w:val="24"/>
                <w:lang w:eastAsia="en-US"/>
              </w:rPr>
              <w:tab/>
              <w:t>nitrogen oxide</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2,868 tons;</w:t>
            </w:r>
          </w:p>
          <w:p w14:paraId="201EA8B1" w14:textId="77777777"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 </w:t>
            </w:r>
            <w:r w:rsidRPr="00915E94">
              <w:rPr>
                <w:rFonts w:ascii="Calibri" w:eastAsia="Calibri" w:hAnsi="Calibri"/>
                <w:sz w:val="24"/>
                <w:szCs w:val="24"/>
                <w:lang w:eastAsia="en-US"/>
              </w:rPr>
              <w:tab/>
              <w:t>nitrogen dioxide – 2,328 tons;</w:t>
            </w:r>
          </w:p>
          <w:p w14:paraId="533A54BC" w14:textId="44ADEBA6"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 </w:t>
            </w:r>
            <w:r w:rsidRPr="00915E94">
              <w:rPr>
                <w:rFonts w:ascii="Calibri" w:eastAsia="Calibri" w:hAnsi="Calibri"/>
                <w:sz w:val="24"/>
                <w:szCs w:val="24"/>
                <w:lang w:eastAsia="en-US"/>
              </w:rPr>
              <w:tab/>
              <w:t>sulfur dioxide</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0.752 tons;</w:t>
            </w:r>
          </w:p>
          <w:p w14:paraId="7FD1803E" w14:textId="77777777" w:rsidR="00915E94" w:rsidRP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 </w:t>
            </w:r>
            <w:r w:rsidRPr="00915E94">
              <w:rPr>
                <w:rFonts w:ascii="Calibri" w:eastAsia="Calibri" w:hAnsi="Calibri"/>
                <w:sz w:val="24"/>
                <w:szCs w:val="24"/>
                <w:lang w:eastAsia="en-US"/>
              </w:rPr>
              <w:tab/>
              <w:t>carbon monoxide – 2.0 tons;</w:t>
            </w:r>
          </w:p>
          <w:p w14:paraId="2331C376" w14:textId="38641E24" w:rsidR="00915E94" w:rsidRDefault="00915E94" w:rsidP="00915E94">
            <w:pPr>
              <w:tabs>
                <w:tab w:val="left" w:pos="284"/>
              </w:tabs>
              <w:rPr>
                <w:rFonts w:ascii="Calibri" w:eastAsia="Calibri" w:hAnsi="Calibri"/>
                <w:sz w:val="24"/>
                <w:szCs w:val="24"/>
                <w:lang w:eastAsia="en-US"/>
              </w:rPr>
            </w:pPr>
            <w:r w:rsidRPr="00915E94">
              <w:rPr>
                <w:rFonts w:ascii="Calibri" w:eastAsia="Calibri" w:hAnsi="Calibri"/>
                <w:sz w:val="24"/>
                <w:szCs w:val="24"/>
                <w:lang w:eastAsia="en-US"/>
              </w:rPr>
              <w:t xml:space="preserve">- </w:t>
            </w:r>
            <w:r w:rsidRPr="00915E94">
              <w:rPr>
                <w:rFonts w:ascii="Calibri" w:eastAsia="Calibri" w:hAnsi="Calibri"/>
                <w:sz w:val="24"/>
                <w:szCs w:val="24"/>
                <w:lang w:eastAsia="en-US"/>
              </w:rPr>
              <w:tab/>
              <w:t>solid particles</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w:t>
            </w:r>
            <w:r w:rsidR="00382AC9">
              <w:rPr>
                <w:rFonts w:ascii="Calibri" w:eastAsia="Calibri" w:hAnsi="Calibri"/>
                <w:sz w:val="24"/>
                <w:szCs w:val="24"/>
                <w:lang w:eastAsia="en-US"/>
              </w:rPr>
              <w:t xml:space="preserve"> </w:t>
            </w:r>
            <w:r w:rsidRPr="00915E94">
              <w:rPr>
                <w:rFonts w:ascii="Calibri" w:eastAsia="Calibri" w:hAnsi="Calibri"/>
                <w:sz w:val="24"/>
                <w:szCs w:val="24"/>
                <w:lang w:eastAsia="en-US"/>
              </w:rPr>
              <w:t>1,737 tons.</w:t>
            </w:r>
          </w:p>
        </w:tc>
        <w:tc>
          <w:tcPr>
            <w:tcW w:w="4927" w:type="dxa"/>
          </w:tcPr>
          <w:p w14:paraId="47243FF0" w14:textId="77777777" w:rsidR="00915E94" w:rsidRDefault="00915E94" w:rsidP="00454B7B">
            <w:pPr>
              <w:jc w:val="left"/>
              <w:rPr>
                <w:rFonts w:ascii="Calibri" w:eastAsia="Calibri" w:hAnsi="Calibri"/>
                <w:sz w:val="24"/>
                <w:szCs w:val="24"/>
                <w:lang w:eastAsia="en-US"/>
              </w:rPr>
            </w:pPr>
            <w:r w:rsidRPr="00E65160">
              <w:rPr>
                <w:noProof/>
                <w:sz w:val="24"/>
                <w:szCs w:val="24"/>
                <w:highlight w:val="yellow"/>
              </w:rPr>
              <w:drawing>
                <wp:inline distT="0" distB="0" distL="0" distR="0" wp14:anchorId="5B19F367" wp14:editId="4B3516D6">
                  <wp:extent cx="3371850" cy="18383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5877F158" w14:textId="77777777" w:rsidR="00915E94" w:rsidRDefault="00915E94" w:rsidP="00915E94">
      <w:pPr>
        <w:rPr>
          <w:rFonts w:ascii="Calibri" w:eastAsia="Calibri" w:hAnsi="Calibri"/>
          <w:sz w:val="24"/>
          <w:szCs w:val="24"/>
          <w:lang w:eastAsia="en-US"/>
        </w:rPr>
      </w:pPr>
    </w:p>
    <w:p w14:paraId="0C72AC2A" w14:textId="77777777" w:rsidR="00915E94" w:rsidRDefault="00915E94" w:rsidP="00915E94">
      <w:pPr>
        <w:rPr>
          <w:rFonts w:ascii="Calibri" w:eastAsia="Calibri" w:hAnsi="Calibri"/>
          <w:sz w:val="24"/>
          <w:szCs w:val="24"/>
          <w:lang w:eastAsia="en-US"/>
        </w:rPr>
      </w:pPr>
    </w:p>
    <w:p w14:paraId="26439004" w14:textId="77777777" w:rsidR="00915E94" w:rsidRDefault="00915E94" w:rsidP="00915E94">
      <w:pPr>
        <w:rPr>
          <w:rFonts w:ascii="Calibri" w:eastAsia="Calibri" w:hAnsi="Calibri"/>
          <w:sz w:val="24"/>
          <w:szCs w:val="24"/>
          <w:lang w:eastAsia="en-US"/>
        </w:rPr>
      </w:pPr>
    </w:p>
    <w:p w14:paraId="08F8AB3E" w14:textId="77777777" w:rsidR="00915E94" w:rsidRPr="00B46DC4" w:rsidRDefault="00915E94" w:rsidP="00915E94">
      <w:pPr>
        <w:rPr>
          <w:rFonts w:ascii="Calibri" w:eastAsia="Calibri" w:hAnsi="Calibri"/>
          <w:sz w:val="24"/>
          <w:szCs w:val="24"/>
          <w:lang w:eastAsia="en-US"/>
        </w:rPr>
      </w:pPr>
    </w:p>
    <w:p w14:paraId="46CE2F6E" w14:textId="77777777" w:rsidR="009D0306" w:rsidRDefault="009D0306">
      <w:pPr>
        <w:rPr>
          <w:rFonts w:ascii="Calibri" w:eastAsia="Calibri" w:hAnsi="Calibri"/>
          <w:sz w:val="22"/>
          <w:szCs w:val="22"/>
          <w:lang w:eastAsia="en-US"/>
        </w:rPr>
      </w:pPr>
      <w:r>
        <w:rPr>
          <w:rFonts w:ascii="Calibri" w:eastAsia="Calibri" w:hAnsi="Calibri"/>
          <w:sz w:val="22"/>
          <w:szCs w:val="22"/>
          <w:lang w:eastAsia="en-US"/>
        </w:rPr>
        <w:br w:type="page"/>
      </w:r>
    </w:p>
    <w:p w14:paraId="6EFE7ADB" w14:textId="77777777" w:rsidR="00915E94" w:rsidRPr="00915E94" w:rsidRDefault="00915E94" w:rsidP="00915E94">
      <w:pPr>
        <w:widowControl w:val="0"/>
        <w:spacing w:before="0" w:after="200"/>
        <w:rPr>
          <w:rFonts w:asciiTheme="minorHAnsi" w:eastAsiaTheme="minorHAnsi" w:hAnsiTheme="minorHAnsi" w:cstheme="minorBidi"/>
          <w:b/>
          <w:color w:val="365F91" w:themeColor="accent1" w:themeShade="BF"/>
          <w:sz w:val="24"/>
          <w:szCs w:val="24"/>
          <w:lang w:eastAsia="en-US"/>
        </w:rPr>
      </w:pPr>
      <w:r w:rsidRPr="00915E94">
        <w:rPr>
          <w:rFonts w:asciiTheme="minorHAnsi" w:eastAsiaTheme="minorHAnsi" w:hAnsiTheme="minorHAnsi" w:cstheme="minorBidi"/>
          <w:b/>
          <w:color w:val="365F91" w:themeColor="accent1" w:themeShade="BF"/>
          <w:sz w:val="24"/>
          <w:szCs w:val="24"/>
          <w:lang w:eastAsia="en-US"/>
        </w:rPr>
        <w:lastRenderedPageBreak/>
        <w:t>SOCIAL RESPONSIBILITY</w:t>
      </w:r>
    </w:p>
    <w:p w14:paraId="33BC12FA" w14:textId="77777777" w:rsidR="00915E94" w:rsidRPr="00915E94" w:rsidRDefault="00915E94" w:rsidP="00915E94">
      <w:pPr>
        <w:widowControl w:val="0"/>
        <w:spacing w:before="0" w:after="200"/>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EMPLOYMENT (GRI 401, 2-7)</w:t>
      </w:r>
    </w:p>
    <w:p w14:paraId="5130DE8E" w14:textId="77777777" w:rsidR="00915E94" w:rsidRPr="00915E94" w:rsidRDefault="00915E94" w:rsidP="00915E94">
      <w:pPr>
        <w:widowControl w:val="0"/>
        <w:spacing w:before="0" w:after="200"/>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NEW EMPLOYEES AND STAFF TURNOVER (GRI 401-1)</w:t>
      </w:r>
    </w:p>
    <w:p w14:paraId="5AD6D057" w14:textId="66F64505"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 priority direction of JSC "NC "</w:t>
      </w:r>
      <w:r w:rsidR="008C15F3">
        <w:rPr>
          <w:rFonts w:asciiTheme="minorHAnsi" w:eastAsiaTheme="minorHAnsi" w:hAnsiTheme="minorHAnsi" w:cstheme="minorBidi"/>
          <w:sz w:val="24"/>
          <w:szCs w:val="24"/>
          <w:lang w:eastAsia="en-US"/>
        </w:rPr>
        <w:t>ACSP</w:t>
      </w:r>
      <w:r w:rsidRPr="00915E94">
        <w:rPr>
          <w:rFonts w:asciiTheme="minorHAnsi" w:eastAsiaTheme="minorHAnsi" w:hAnsiTheme="minorHAnsi" w:cstheme="minorBidi"/>
          <w:sz w:val="24"/>
          <w:szCs w:val="24"/>
          <w:lang w:eastAsia="en-US"/>
        </w:rPr>
        <w:t>" in terms of human resource management is to meet the needs of JSC "NC "</w:t>
      </w:r>
      <w:r w:rsidR="008C15F3">
        <w:rPr>
          <w:rFonts w:asciiTheme="minorHAnsi" w:eastAsiaTheme="minorHAnsi" w:hAnsiTheme="minorHAnsi" w:cstheme="minorBidi"/>
          <w:sz w:val="24"/>
          <w:szCs w:val="24"/>
          <w:lang w:eastAsia="en-US"/>
        </w:rPr>
        <w:t>ACSP</w:t>
      </w:r>
      <w:r w:rsidRPr="00915E94">
        <w:rPr>
          <w:rFonts w:asciiTheme="minorHAnsi" w:eastAsiaTheme="minorHAnsi" w:hAnsiTheme="minorHAnsi" w:cstheme="minorBidi"/>
          <w:sz w:val="24"/>
          <w:szCs w:val="24"/>
          <w:lang w:eastAsia="en-US"/>
        </w:rPr>
        <w:t>" in specialists with appropriate professional competencies for the implementation of the tasks facing JSC "NC "</w:t>
      </w:r>
      <w:r w:rsidR="008C15F3">
        <w:rPr>
          <w:rFonts w:asciiTheme="minorHAnsi" w:eastAsiaTheme="minorHAnsi" w:hAnsiTheme="minorHAnsi" w:cstheme="minorBidi"/>
          <w:sz w:val="24"/>
          <w:szCs w:val="24"/>
          <w:lang w:eastAsia="en-US"/>
        </w:rPr>
        <w:t>ACSP</w:t>
      </w:r>
      <w:r w:rsidRPr="00915E94">
        <w:rPr>
          <w:rFonts w:asciiTheme="minorHAnsi" w:eastAsiaTheme="minorHAnsi" w:hAnsiTheme="minorHAnsi" w:cstheme="minorBidi"/>
          <w:sz w:val="24"/>
          <w:szCs w:val="24"/>
          <w:lang w:eastAsia="en-US"/>
        </w:rPr>
        <w:t>".</w:t>
      </w:r>
    </w:p>
    <w:p w14:paraId="7E0382E0" w14:textId="77777777"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In 2023, 19 employees were hired, or 3.7% of the total number (504 people at the end of 2023).</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915E94" w:rsidRPr="00FF5DCB" w14:paraId="290E9A53" w14:textId="77777777" w:rsidTr="00454B7B">
        <w:tc>
          <w:tcPr>
            <w:tcW w:w="4928" w:type="dxa"/>
          </w:tcPr>
          <w:p w14:paraId="67C0D371"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Number (percentage) of new employees, broken down by age:</w:t>
            </w:r>
          </w:p>
          <w:p w14:paraId="6B7C90DB" w14:textId="2B6ACC99" w:rsidR="00915E94" w:rsidRPr="00FF5DCB" w:rsidRDefault="00FF5DCB"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r>
            <w:r w:rsidRPr="00FF5DCB">
              <w:rPr>
                <w:rFonts w:asciiTheme="minorHAnsi" w:eastAsiaTheme="minorHAnsi" w:hAnsiTheme="minorHAnsi" w:cstheme="minorBidi"/>
                <w:sz w:val="24"/>
                <w:szCs w:val="24"/>
                <w:lang w:val="kk-KZ" w:eastAsia="en-US"/>
              </w:rPr>
              <w:t xml:space="preserve">under </w:t>
            </w:r>
            <w:r w:rsidR="00915E94" w:rsidRPr="00FF5DCB">
              <w:rPr>
                <w:rFonts w:asciiTheme="minorHAnsi" w:eastAsiaTheme="minorHAnsi" w:hAnsiTheme="minorHAnsi" w:cstheme="minorBidi"/>
                <w:sz w:val="24"/>
                <w:szCs w:val="24"/>
                <w:lang w:eastAsia="en-US"/>
              </w:rPr>
              <w:t>24 years</w:t>
            </w:r>
            <w:r w:rsidR="00B94BFD">
              <w:rPr>
                <w:rFonts w:asciiTheme="minorHAnsi" w:eastAsiaTheme="minorHAnsi" w:hAnsiTheme="minorHAnsi" w:cstheme="minorBidi"/>
                <w:sz w:val="24"/>
                <w:szCs w:val="24"/>
                <w:lang w:eastAsia="en-US"/>
              </w:rPr>
              <w:t xml:space="preserve"> </w:t>
            </w:r>
            <w:r w:rsidR="00915E94" w:rsidRPr="00FF5DCB">
              <w:rPr>
                <w:rFonts w:asciiTheme="minorHAnsi" w:eastAsiaTheme="minorHAnsi" w:hAnsiTheme="minorHAnsi" w:cstheme="minorBidi"/>
                <w:sz w:val="24"/>
                <w:szCs w:val="24"/>
                <w:lang w:eastAsia="en-US"/>
              </w:rPr>
              <w:t>-</w:t>
            </w:r>
            <w:r w:rsidR="00B94BFD">
              <w:rPr>
                <w:rFonts w:asciiTheme="minorHAnsi" w:eastAsiaTheme="minorHAnsi" w:hAnsiTheme="minorHAnsi" w:cstheme="minorBidi"/>
                <w:sz w:val="24"/>
                <w:szCs w:val="24"/>
                <w:lang w:eastAsia="en-US"/>
              </w:rPr>
              <w:t xml:space="preserve"> </w:t>
            </w:r>
            <w:r w:rsidR="00915E94" w:rsidRPr="00FF5DCB">
              <w:rPr>
                <w:rFonts w:asciiTheme="minorHAnsi" w:eastAsiaTheme="minorHAnsi" w:hAnsiTheme="minorHAnsi" w:cstheme="minorBidi"/>
                <w:sz w:val="24"/>
                <w:szCs w:val="24"/>
                <w:lang w:eastAsia="en-US"/>
              </w:rPr>
              <w:t>1 person (5%);</w:t>
            </w:r>
          </w:p>
          <w:p w14:paraId="24CE1699" w14:textId="3B37E3A5"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-25 – 29 years – 3 people (16%);</w:t>
            </w:r>
          </w:p>
          <w:p w14:paraId="1145BAEF" w14:textId="6A251784"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-30 – 49 years – 13 people (68%);</w:t>
            </w:r>
          </w:p>
          <w:p w14:paraId="3B212403" w14:textId="2C041658"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-50 years and older – 2 people (11%).</w:t>
            </w:r>
          </w:p>
        </w:tc>
        <w:tc>
          <w:tcPr>
            <w:tcW w:w="4643" w:type="dxa"/>
          </w:tcPr>
          <w:p w14:paraId="016F61FB"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250279C1" wp14:editId="57E33009">
                  <wp:extent cx="3257550" cy="1095375"/>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tc>
      </w:tr>
      <w:tr w:rsidR="00915E94" w:rsidRPr="00FF5DCB" w14:paraId="477F78BD" w14:textId="77777777" w:rsidTr="00454B7B">
        <w:tc>
          <w:tcPr>
            <w:tcW w:w="4928" w:type="dxa"/>
            <w:vAlign w:val="center"/>
          </w:tcPr>
          <w:p w14:paraId="30432836"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The number (share) of new employees broken down by gender:</w:t>
            </w:r>
          </w:p>
          <w:p w14:paraId="1B6A7E97"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Men-14 people (74%);</w:t>
            </w:r>
          </w:p>
          <w:p w14:paraId="5F873651"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Women – 5 people (26%).</w:t>
            </w:r>
          </w:p>
        </w:tc>
        <w:tc>
          <w:tcPr>
            <w:tcW w:w="4643" w:type="dxa"/>
          </w:tcPr>
          <w:p w14:paraId="613BA03F"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50BD6F8B" wp14:editId="75E9A9E9">
                  <wp:extent cx="3257550" cy="1057275"/>
                  <wp:effectExtent l="0" t="0" r="0" b="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915E94" w:rsidRPr="00915E94" w14:paraId="3F08A6F0" w14:textId="77777777" w:rsidTr="00454B7B">
        <w:tc>
          <w:tcPr>
            <w:tcW w:w="4928" w:type="dxa"/>
          </w:tcPr>
          <w:p w14:paraId="0047BB10"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Number (share) of new employees broken down by region:</w:t>
            </w:r>
          </w:p>
          <w:p w14:paraId="5AE00477"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Mangystau region – 19 people (100%).</w:t>
            </w:r>
          </w:p>
        </w:tc>
        <w:tc>
          <w:tcPr>
            <w:tcW w:w="4643" w:type="dxa"/>
          </w:tcPr>
          <w:p w14:paraId="5F183726"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07ED0581" wp14:editId="14999C06">
                  <wp:extent cx="3257550" cy="1057275"/>
                  <wp:effectExtent l="0" t="0" r="0" b="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14:paraId="49F921E0" w14:textId="77777777"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 list number of employees at the end of 2023 is 504 people. Staff turnover was 2.1%.</w:t>
      </w:r>
    </w:p>
    <w:tbl>
      <w:tblPr>
        <w:tblStyle w:val="2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4643"/>
      </w:tblGrid>
      <w:tr w:rsidR="00915E94" w:rsidRPr="00FF5DCB" w14:paraId="1CB3B4A2" w14:textId="77777777" w:rsidTr="00454B7B">
        <w:tc>
          <w:tcPr>
            <w:tcW w:w="4928" w:type="dxa"/>
          </w:tcPr>
          <w:p w14:paraId="75955C4C"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Number (percentage) of employees by age:</w:t>
            </w:r>
          </w:p>
          <w:p w14:paraId="7E02CC36" w14:textId="77777777" w:rsidR="00915E94" w:rsidRPr="00FF5DCB" w:rsidRDefault="00FF5DCB"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r>
            <w:r w:rsidRPr="00FF5DCB">
              <w:rPr>
                <w:rFonts w:asciiTheme="minorHAnsi" w:eastAsiaTheme="minorHAnsi" w:hAnsiTheme="minorHAnsi" w:cstheme="minorBidi"/>
                <w:sz w:val="24"/>
                <w:szCs w:val="24"/>
                <w:lang w:val="kk-KZ" w:eastAsia="en-US"/>
              </w:rPr>
              <w:t xml:space="preserve">up </w:t>
            </w:r>
            <w:r w:rsidR="00915E94" w:rsidRPr="00FF5DCB">
              <w:rPr>
                <w:rFonts w:asciiTheme="minorHAnsi" w:eastAsiaTheme="minorHAnsi" w:hAnsiTheme="minorHAnsi" w:cstheme="minorBidi"/>
                <w:sz w:val="24"/>
                <w:szCs w:val="24"/>
                <w:lang w:eastAsia="en-US"/>
              </w:rPr>
              <w:t>to 24 years – 13 people. (3%);</w:t>
            </w:r>
          </w:p>
          <w:p w14:paraId="4C613684" w14:textId="056DF39F"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-25 -29 years – 29 people. (6%);</w:t>
            </w:r>
          </w:p>
          <w:p w14:paraId="48754C61" w14:textId="6627C46B"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-30 -49 years – 305 people (60%);</w:t>
            </w:r>
          </w:p>
          <w:p w14:paraId="57000AB1" w14:textId="1EA73CC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-50 years and older – 157 people (31%).</w:t>
            </w:r>
          </w:p>
        </w:tc>
        <w:tc>
          <w:tcPr>
            <w:tcW w:w="4643" w:type="dxa"/>
          </w:tcPr>
          <w:p w14:paraId="37A6FFE5"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25D985BF" wp14:editId="497AC1E9">
                  <wp:extent cx="3257550" cy="1095375"/>
                  <wp:effectExtent l="0" t="0" r="0" b="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915E94" w:rsidRPr="00FF5DCB" w14:paraId="2D27D900" w14:textId="77777777" w:rsidTr="00454B7B">
        <w:tc>
          <w:tcPr>
            <w:tcW w:w="4928" w:type="dxa"/>
            <w:vAlign w:val="center"/>
          </w:tcPr>
          <w:p w14:paraId="3525666C"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The number (share) of employees broken down by gender:</w:t>
            </w:r>
          </w:p>
          <w:p w14:paraId="76D70038"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Men-374 people (74%);</w:t>
            </w:r>
          </w:p>
          <w:p w14:paraId="31304D05"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Women – 130 people (26%).</w:t>
            </w:r>
          </w:p>
        </w:tc>
        <w:tc>
          <w:tcPr>
            <w:tcW w:w="4643" w:type="dxa"/>
          </w:tcPr>
          <w:p w14:paraId="25078937" w14:textId="77777777" w:rsidR="00915E94" w:rsidRPr="00FF5DCB"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2A0E70A4" wp14:editId="07937236">
                  <wp:extent cx="3257550" cy="1057275"/>
                  <wp:effectExtent l="0" t="0" r="0"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915E94" w:rsidRPr="00915E94" w14:paraId="4A571AF9" w14:textId="77777777" w:rsidTr="00454B7B">
        <w:tc>
          <w:tcPr>
            <w:tcW w:w="4928" w:type="dxa"/>
          </w:tcPr>
          <w:p w14:paraId="6CBC9C8E"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lastRenderedPageBreak/>
              <w:t>Number (share) of employees broken down by region:</w:t>
            </w:r>
          </w:p>
          <w:p w14:paraId="1ACEDF56"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Mangystau region-501 people (99%);</w:t>
            </w:r>
          </w:p>
          <w:p w14:paraId="0D5AA184" w14:textId="77777777" w:rsidR="00915E94" w:rsidRPr="00FF5DCB"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sz w:val="24"/>
                <w:szCs w:val="24"/>
                <w:lang w:eastAsia="en-US"/>
              </w:rPr>
              <w:t xml:space="preserve">- </w:t>
            </w:r>
            <w:r w:rsidRPr="00FF5DCB">
              <w:rPr>
                <w:rFonts w:asciiTheme="minorHAnsi" w:eastAsiaTheme="minorHAnsi" w:hAnsiTheme="minorHAnsi" w:cstheme="minorBidi"/>
                <w:sz w:val="24"/>
                <w:szCs w:val="24"/>
                <w:lang w:eastAsia="en-US"/>
              </w:rPr>
              <w:tab/>
              <w:t>Astana city – 3 people (1%).</w:t>
            </w:r>
          </w:p>
        </w:tc>
        <w:tc>
          <w:tcPr>
            <w:tcW w:w="4643" w:type="dxa"/>
          </w:tcPr>
          <w:p w14:paraId="68F2EC10"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FF5DCB">
              <w:rPr>
                <w:rFonts w:asciiTheme="minorHAnsi" w:eastAsiaTheme="minorHAnsi" w:hAnsiTheme="minorHAnsi" w:cstheme="minorBidi"/>
                <w:noProof/>
                <w:sz w:val="24"/>
                <w:szCs w:val="24"/>
              </w:rPr>
              <w:drawing>
                <wp:inline distT="0" distB="0" distL="0" distR="0" wp14:anchorId="432BAC14" wp14:editId="25385136">
                  <wp:extent cx="3257550" cy="1057275"/>
                  <wp:effectExtent l="0" t="0" r="0" b="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bl>
    <w:p w14:paraId="0AB29149" w14:textId="77777777" w:rsidR="00915E94" w:rsidRDefault="00915E94" w:rsidP="00915E94">
      <w:pPr>
        <w:widowControl w:val="0"/>
        <w:jc w:val="left"/>
        <w:rPr>
          <w:rFonts w:asciiTheme="minorHAnsi" w:eastAsiaTheme="minorHAnsi" w:hAnsiTheme="minorHAnsi" w:cstheme="minorBidi"/>
          <w:b/>
          <w:sz w:val="24"/>
          <w:szCs w:val="24"/>
          <w:lang w:eastAsia="en-US"/>
        </w:rPr>
      </w:pPr>
    </w:p>
    <w:p w14:paraId="7F7C544A" w14:textId="77777777" w:rsidR="00915E94" w:rsidRPr="00915E94" w:rsidRDefault="00915E94" w:rsidP="00915E94">
      <w:pPr>
        <w:widowControl w:val="0"/>
        <w:jc w:val="left"/>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BENEFITS PROVIDED TO FULL-TIME EMPLOYEES THAT ARE NOT PROVIDED TO TEMPORARY OR PART-TIME EMPLOYEES (GRI 401-2)</w:t>
      </w:r>
    </w:p>
    <w:p w14:paraId="5FBA929E" w14:textId="77777777" w:rsidR="00915E94" w:rsidRPr="00915E94" w:rsidRDefault="00915E94" w:rsidP="00915E94">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There are no restrictions on benefits that do not apply to temporary employees.</w:t>
      </w:r>
    </w:p>
    <w:p w14:paraId="13979B6E" w14:textId="77777777" w:rsidR="00915E94" w:rsidRDefault="00915E94" w:rsidP="00915E94">
      <w:pPr>
        <w:widowControl w:val="0"/>
        <w:jc w:val="left"/>
        <w:rPr>
          <w:rFonts w:asciiTheme="minorHAnsi" w:eastAsiaTheme="minorHAnsi" w:hAnsiTheme="minorHAnsi" w:cstheme="minorBidi"/>
          <w:b/>
          <w:sz w:val="24"/>
          <w:szCs w:val="24"/>
          <w:lang w:eastAsia="en-US"/>
        </w:rPr>
      </w:pPr>
    </w:p>
    <w:p w14:paraId="3A32913F" w14:textId="77777777" w:rsidR="00915E94" w:rsidRPr="00915E94" w:rsidRDefault="00915E94" w:rsidP="00C74010">
      <w:pPr>
        <w:widowControl w:val="0"/>
        <w:jc w:val="left"/>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PARENTAL LEAVE (GRI 401-3)</w:t>
      </w:r>
    </w:p>
    <w:tbl>
      <w:tblPr>
        <w:tblStyle w:val="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53"/>
        <w:gridCol w:w="4218"/>
      </w:tblGrid>
      <w:tr w:rsidR="00915E94" w:rsidRPr="00915E94" w14:paraId="6D4B31FD" w14:textId="77777777" w:rsidTr="00454B7B">
        <w:tc>
          <w:tcPr>
            <w:tcW w:w="5353" w:type="dxa"/>
            <w:vAlign w:val="center"/>
          </w:tcPr>
          <w:p w14:paraId="40FADFE6"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The total number of eligible employees for parental leave is 504. </w:t>
            </w:r>
            <w:proofErr w:type="gramStart"/>
            <w:r w:rsidRPr="00915E94">
              <w:rPr>
                <w:rFonts w:asciiTheme="minorHAnsi" w:eastAsiaTheme="minorHAnsi" w:hAnsiTheme="minorHAnsi" w:cstheme="minorBidi"/>
                <w:sz w:val="22"/>
                <w:szCs w:val="22"/>
                <w:lang w:eastAsia="en-US"/>
              </w:rPr>
              <w:t xml:space="preserve">( </w:t>
            </w:r>
            <w:r w:rsidRPr="00915E94">
              <w:rPr>
                <w:rFonts w:asciiTheme="minorHAnsi" w:eastAsiaTheme="minorHAnsi" w:hAnsiTheme="minorHAnsi" w:cstheme="minorBidi"/>
                <w:sz w:val="24"/>
                <w:szCs w:val="24"/>
                <w:lang w:eastAsia="en-US"/>
              </w:rPr>
              <w:t>as</w:t>
            </w:r>
            <w:proofErr w:type="gramEnd"/>
            <w:r w:rsidRPr="00915E94">
              <w:rPr>
                <w:rFonts w:asciiTheme="minorHAnsi" w:eastAsiaTheme="minorHAnsi" w:hAnsiTheme="minorHAnsi" w:cstheme="minorBidi"/>
                <w:sz w:val="24"/>
                <w:szCs w:val="24"/>
                <w:lang w:eastAsia="en-US"/>
              </w:rPr>
              <w:t xml:space="preserve"> of the end of 2023), of which, broken down by gender:</w:t>
            </w:r>
          </w:p>
          <w:p w14:paraId="736C555D"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Men-374 people (74%);</w:t>
            </w:r>
          </w:p>
          <w:p w14:paraId="1E13D6AF"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Women-130 people (26%).</w:t>
            </w:r>
          </w:p>
          <w:p w14:paraId="7A1FC1D3"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p>
        </w:tc>
        <w:tc>
          <w:tcPr>
            <w:tcW w:w="4218" w:type="dxa"/>
            <w:vAlign w:val="center"/>
          </w:tcPr>
          <w:p w14:paraId="2F5BBC15"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noProof/>
                <w:sz w:val="24"/>
                <w:szCs w:val="24"/>
              </w:rPr>
              <w:drawing>
                <wp:inline distT="0" distB="0" distL="0" distR="0" wp14:anchorId="19C1B94F" wp14:editId="7D20DD9D">
                  <wp:extent cx="3257550" cy="1057275"/>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915E94" w:rsidRPr="00915E94" w14:paraId="621C1B47" w14:textId="77777777" w:rsidTr="00454B7B">
        <w:tc>
          <w:tcPr>
            <w:tcW w:w="5353" w:type="dxa"/>
          </w:tcPr>
          <w:p w14:paraId="78C9B83C"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 total number of employees who went on parental leave in 2023 is 2 people, of which, broken down by gender:</w:t>
            </w:r>
          </w:p>
          <w:p w14:paraId="6DADC36A"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Men-1 person (50%);</w:t>
            </w:r>
          </w:p>
          <w:p w14:paraId="3E2EAFD2"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Women-1 person (50%).</w:t>
            </w:r>
          </w:p>
          <w:p w14:paraId="201BDDF0"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p>
        </w:tc>
        <w:tc>
          <w:tcPr>
            <w:tcW w:w="4218" w:type="dxa"/>
          </w:tcPr>
          <w:p w14:paraId="681E0113"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noProof/>
                <w:sz w:val="24"/>
                <w:szCs w:val="24"/>
              </w:rPr>
              <w:drawing>
                <wp:inline distT="0" distB="0" distL="0" distR="0" wp14:anchorId="612844FA" wp14:editId="60EB2148">
                  <wp:extent cx="3257550" cy="1057275"/>
                  <wp:effectExtent l="0" t="0" r="0" b="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r w:rsidR="00915E94" w:rsidRPr="00915E94" w14:paraId="30D8D9CA" w14:textId="77777777" w:rsidTr="00454B7B">
        <w:tc>
          <w:tcPr>
            <w:tcW w:w="5353" w:type="dxa"/>
            <w:vAlign w:val="center"/>
          </w:tcPr>
          <w:p w14:paraId="6B4F69C7"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 total number of employees who returned to work in 2023 after the end of parental leave is 7 people, of which, broken down by gender:</w:t>
            </w:r>
          </w:p>
          <w:p w14:paraId="6099E237"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Men-0 people (0%);</w:t>
            </w:r>
          </w:p>
          <w:p w14:paraId="0A88399E"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Women-7 people (100%).</w:t>
            </w:r>
          </w:p>
          <w:p w14:paraId="27170983"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p>
        </w:tc>
        <w:tc>
          <w:tcPr>
            <w:tcW w:w="4218" w:type="dxa"/>
            <w:vAlign w:val="center"/>
          </w:tcPr>
          <w:p w14:paraId="39D4B963" w14:textId="77777777" w:rsidR="00915E94" w:rsidRPr="00915E94" w:rsidRDefault="00915E94" w:rsidP="00C74010">
            <w:pPr>
              <w:widowControl w:val="0"/>
              <w:spacing w:before="120" w:after="120"/>
              <w:rPr>
                <w:rFonts w:asciiTheme="minorHAnsi" w:eastAsiaTheme="minorHAnsi" w:hAnsiTheme="minorHAnsi" w:cstheme="minorBidi"/>
                <w:noProof/>
                <w:sz w:val="24"/>
                <w:szCs w:val="24"/>
              </w:rPr>
            </w:pPr>
            <w:r w:rsidRPr="00915E94">
              <w:rPr>
                <w:rFonts w:asciiTheme="minorHAnsi" w:eastAsiaTheme="minorHAnsi" w:hAnsiTheme="minorHAnsi" w:cstheme="minorBidi"/>
                <w:noProof/>
                <w:sz w:val="24"/>
                <w:szCs w:val="24"/>
              </w:rPr>
              <w:drawing>
                <wp:inline distT="0" distB="0" distL="0" distR="0" wp14:anchorId="3768A7AA" wp14:editId="44F4FCCC">
                  <wp:extent cx="3257550" cy="1057275"/>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tc>
      </w:tr>
      <w:tr w:rsidR="00915E94" w:rsidRPr="00915E94" w14:paraId="1D7AA479" w14:textId="77777777" w:rsidTr="00454B7B">
        <w:tc>
          <w:tcPr>
            <w:tcW w:w="5353" w:type="dxa"/>
          </w:tcPr>
          <w:p w14:paraId="0A27F786" w14:textId="77777777" w:rsidR="00915E94" w:rsidRPr="00915E94" w:rsidRDefault="00915E94" w:rsidP="00C74010">
            <w:pPr>
              <w:widowControl w:val="0"/>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 total number of employees who returned to work after the end of parental leave and continued to work 12 months after returning to work is 6 people, of which, broken down by gender:</w:t>
            </w:r>
          </w:p>
          <w:p w14:paraId="3A4F7AB0"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Men-0 people (0%);</w:t>
            </w:r>
          </w:p>
          <w:p w14:paraId="162295D2" w14:textId="77777777" w:rsidR="00915E94" w:rsidRPr="00915E94" w:rsidRDefault="00915E94" w:rsidP="00C74010">
            <w:pPr>
              <w:widowControl w:val="0"/>
              <w:tabs>
                <w:tab w:val="left" w:pos="284"/>
              </w:tabs>
              <w:spacing w:before="120" w:after="12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Women – 6 people (100%).</w:t>
            </w:r>
          </w:p>
        </w:tc>
        <w:tc>
          <w:tcPr>
            <w:tcW w:w="4218" w:type="dxa"/>
          </w:tcPr>
          <w:p w14:paraId="47DA51A3" w14:textId="77777777" w:rsidR="00915E94" w:rsidRPr="00915E94" w:rsidRDefault="00915E94" w:rsidP="00C74010">
            <w:pPr>
              <w:widowControl w:val="0"/>
              <w:spacing w:before="120" w:after="120"/>
              <w:rPr>
                <w:rFonts w:asciiTheme="minorHAnsi" w:eastAsiaTheme="minorHAnsi" w:hAnsiTheme="minorHAnsi" w:cstheme="minorBidi"/>
                <w:noProof/>
                <w:sz w:val="24"/>
                <w:szCs w:val="24"/>
              </w:rPr>
            </w:pPr>
            <w:r w:rsidRPr="00915E94">
              <w:rPr>
                <w:rFonts w:asciiTheme="minorHAnsi" w:eastAsiaTheme="minorHAnsi" w:hAnsiTheme="minorHAnsi" w:cstheme="minorBidi"/>
                <w:noProof/>
                <w:sz w:val="24"/>
                <w:szCs w:val="24"/>
              </w:rPr>
              <w:drawing>
                <wp:inline distT="0" distB="0" distL="0" distR="0" wp14:anchorId="0593085D" wp14:editId="74B47AA0">
                  <wp:extent cx="3257550" cy="1057275"/>
                  <wp:effectExtent l="0" t="0" r="0" b="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bl>
    <w:p w14:paraId="050469A9" w14:textId="77777777"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The rate of return to work in 2023 for employees who took parental leave is 100, broken down by gender:</w:t>
      </w:r>
    </w:p>
    <w:p w14:paraId="1556389C" w14:textId="77777777"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lastRenderedPageBreak/>
        <w:t xml:space="preserve">- </w:t>
      </w:r>
      <w:r w:rsidRPr="00915E94">
        <w:rPr>
          <w:rFonts w:asciiTheme="minorHAnsi" w:eastAsiaTheme="minorHAnsi" w:hAnsiTheme="minorHAnsi" w:cstheme="minorBidi"/>
          <w:sz w:val="24"/>
          <w:szCs w:val="24"/>
          <w:lang w:eastAsia="en-US"/>
        </w:rPr>
        <w:tab/>
        <w:t>Men – 0%.</w:t>
      </w:r>
    </w:p>
    <w:p w14:paraId="27C685B3" w14:textId="77777777"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Women – 117%.</w:t>
      </w:r>
    </w:p>
    <w:p w14:paraId="0603F361" w14:textId="77777777" w:rsidR="00915E94" w:rsidRPr="00915E94" w:rsidRDefault="00915E94" w:rsidP="00C74010">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Retention rate for employees who took parental leave in 2023 is 75, broken down by gender:</w:t>
      </w:r>
    </w:p>
    <w:p w14:paraId="609C916D" w14:textId="77777777" w:rsidR="00915E94" w:rsidRPr="00915E94"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Men – 0%.</w:t>
      </w:r>
    </w:p>
    <w:p w14:paraId="7183DD7C" w14:textId="77777777" w:rsidR="0049721D" w:rsidRDefault="00915E94" w:rsidP="00C74010">
      <w:pPr>
        <w:widowControl w:val="0"/>
        <w:tabs>
          <w:tab w:val="left" w:pos="284"/>
        </w:tabs>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 xml:space="preserve">- </w:t>
      </w:r>
      <w:r w:rsidRPr="00915E94">
        <w:rPr>
          <w:rFonts w:asciiTheme="minorHAnsi" w:eastAsiaTheme="minorHAnsi" w:hAnsiTheme="minorHAnsi" w:cstheme="minorBidi"/>
          <w:sz w:val="24"/>
          <w:szCs w:val="24"/>
          <w:lang w:eastAsia="en-US"/>
        </w:rPr>
        <w:tab/>
        <w:t>Women – 86%.</w:t>
      </w:r>
    </w:p>
    <w:p w14:paraId="6AD4C48C" w14:textId="77777777" w:rsidR="00915E94" w:rsidRDefault="00915E94" w:rsidP="00C74010">
      <w:pPr>
        <w:widowControl w:val="0"/>
        <w:tabs>
          <w:tab w:val="left" w:pos="284"/>
        </w:tabs>
        <w:rPr>
          <w:rFonts w:asciiTheme="minorHAnsi" w:eastAsiaTheme="minorHAnsi" w:hAnsiTheme="minorHAnsi" w:cstheme="minorBidi"/>
          <w:sz w:val="24"/>
          <w:szCs w:val="24"/>
          <w:lang w:eastAsia="en-US"/>
        </w:rPr>
      </w:pPr>
    </w:p>
    <w:p w14:paraId="7F851B47" w14:textId="77777777" w:rsidR="00915E94" w:rsidRDefault="00915E94">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14:paraId="30746CB4" w14:textId="77777777" w:rsidR="00631C6D" w:rsidRDefault="00631C6D" w:rsidP="00454B7B">
      <w:pPr>
        <w:spacing w:before="0" w:after="200"/>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lastRenderedPageBreak/>
        <w:t>LABOR RELATIONS (GRI 402, 2-7)</w:t>
      </w:r>
    </w:p>
    <w:p w14:paraId="7D7AFD3E" w14:textId="77777777" w:rsidR="00631C6D" w:rsidRDefault="00631C6D" w:rsidP="00454B7B">
      <w:pPr>
        <w:spacing w:before="0" w:after="200"/>
        <w:rPr>
          <w:rFonts w:asciiTheme="minorHAnsi" w:eastAsiaTheme="minorHAnsi" w:hAnsiTheme="minorHAnsi" w:cstheme="minorBidi"/>
          <w:b/>
          <w:sz w:val="24"/>
          <w:szCs w:val="24"/>
          <w:lang w:eastAsia="en-US"/>
        </w:rPr>
      </w:pPr>
      <w:r w:rsidRPr="00631C6D">
        <w:rPr>
          <w:rFonts w:asciiTheme="minorHAnsi" w:eastAsiaTheme="minorHAnsi" w:hAnsiTheme="minorHAnsi" w:cstheme="minorBidi"/>
          <w:b/>
          <w:sz w:val="24"/>
          <w:szCs w:val="24"/>
          <w:lang w:eastAsia="en-US"/>
        </w:rPr>
        <w:t>MINIMUM NOTICE PERIODS FOR OPERATIONAL CHANGES (402-1)</w:t>
      </w:r>
    </w:p>
    <w:p w14:paraId="72523B24" w14:textId="1169EC7F" w:rsidR="00631C6D" w:rsidRPr="00832668" w:rsidRDefault="00631C6D">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According to paragraph 11.6 of section 11 "Guarantees of trade union activity. </w:t>
      </w:r>
      <w:r w:rsidR="00832668">
        <w:rPr>
          <w:rFonts w:asciiTheme="minorHAnsi" w:eastAsiaTheme="minorHAnsi" w:hAnsiTheme="minorHAnsi" w:cstheme="minorBidi"/>
          <w:sz w:val="24"/>
          <w:szCs w:val="24"/>
          <w:lang w:val="kk-KZ" w:eastAsia="en-US"/>
        </w:rPr>
        <w:t xml:space="preserve">Obligations </w:t>
      </w:r>
      <w:r w:rsidR="00454B7B" w:rsidRPr="00454B7B">
        <w:rPr>
          <w:rFonts w:asciiTheme="minorHAnsi" w:eastAsiaTheme="minorHAnsi" w:hAnsiTheme="minorHAnsi" w:cstheme="minorBidi"/>
          <w:sz w:val="24"/>
          <w:szCs w:val="24"/>
          <w:lang w:eastAsia="en-US"/>
        </w:rPr>
        <w:t>of the trade union and employee representatives" of the Collective Agreement between JSCNC "</w:t>
      </w:r>
      <w:r w:rsidR="008C15F3">
        <w:rPr>
          <w:rFonts w:asciiTheme="minorHAnsi" w:eastAsiaTheme="minorHAnsi" w:hAnsiTheme="minorHAnsi" w:cstheme="minorBidi"/>
          <w:sz w:val="24"/>
          <w:szCs w:val="24"/>
          <w:lang w:eastAsia="en-US"/>
        </w:rPr>
        <w:t>ACSP</w:t>
      </w:r>
      <w:r w:rsidR="00454B7B" w:rsidRPr="00454B7B">
        <w:rPr>
          <w:rFonts w:asciiTheme="minorHAnsi" w:eastAsiaTheme="minorHAnsi" w:hAnsiTheme="minorHAnsi" w:cstheme="minorBidi"/>
          <w:sz w:val="24"/>
          <w:szCs w:val="24"/>
          <w:lang w:eastAsia="en-US"/>
        </w:rPr>
        <w:t xml:space="preserve">" and its labor collective for 2023-2025 (hereinafter referred to as the Collective Agreement), all issues related to changes in the forms and systems of remuneration, working hours, as well as changes in the minimum wage level in JSC NC </w:t>
      </w:r>
      <w:proofErr w:type="spellStart"/>
      <w:r w:rsidR="008C15F3">
        <w:rPr>
          <w:rFonts w:asciiTheme="minorHAnsi" w:eastAsiaTheme="minorHAnsi" w:hAnsiTheme="minorHAnsi" w:cstheme="minorBidi"/>
          <w:sz w:val="24"/>
          <w:szCs w:val="24"/>
          <w:lang w:eastAsia="en-US"/>
        </w:rPr>
        <w:t>ACSP</w:t>
      </w:r>
      <w:r w:rsidR="00454B7B" w:rsidRPr="00454B7B">
        <w:rPr>
          <w:rFonts w:asciiTheme="minorHAnsi" w:eastAsiaTheme="minorHAnsi" w:hAnsiTheme="minorHAnsi" w:cstheme="minorBidi"/>
          <w:sz w:val="24"/>
          <w:szCs w:val="24"/>
          <w:lang w:eastAsia="en-US"/>
        </w:rPr>
        <w:t>Problemsthat</w:t>
      </w:r>
      <w:proofErr w:type="spellEnd"/>
      <w:r w:rsidR="00454B7B" w:rsidRPr="00454B7B">
        <w:rPr>
          <w:rFonts w:asciiTheme="minorHAnsi" w:eastAsiaTheme="minorHAnsi" w:hAnsiTheme="minorHAnsi" w:cstheme="minorBidi"/>
          <w:sz w:val="24"/>
          <w:szCs w:val="24"/>
          <w:lang w:eastAsia="en-US"/>
        </w:rPr>
        <w:t xml:space="preserve"> lead to deterioration of working conditions are resolved by the Employer together with the authorized representatives of employees. The Employer notifies Employees about the upcoming change in the remuneration system no later than 1 month in advance.</w:t>
      </w:r>
    </w:p>
    <w:p w14:paraId="57B3CB96" w14:textId="77777777" w:rsidR="00631C6D" w:rsidRDefault="00DA026C" w:rsidP="00DA026C">
      <w:pPr>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Also, according to clause 8.6 of section 8 "Conclusion and termination of an employment contract" of the Collective Agreement, the employer provides the employee with four paid hours (once) per week for job search within 1 month from the date of delivery of the notification of reduction in the number or staff of employees, if there is no possibility of transferring the employee (absence of vacancies, proposed transfer of work is contraindicated for the employee) or the employee refused the proposed transfer.</w:t>
      </w:r>
    </w:p>
    <w:p w14:paraId="27962EE8" w14:textId="77777777" w:rsidR="00631C6D" w:rsidRPr="00631C6D" w:rsidRDefault="00631C6D">
      <w:pPr>
        <w:rPr>
          <w:rFonts w:asciiTheme="minorHAnsi" w:eastAsiaTheme="minorHAnsi" w:hAnsiTheme="minorHAnsi" w:cstheme="minorBidi"/>
          <w:sz w:val="24"/>
          <w:szCs w:val="24"/>
          <w:lang w:eastAsia="en-US"/>
        </w:rPr>
      </w:pPr>
    </w:p>
    <w:p w14:paraId="479245F5" w14:textId="77777777" w:rsidR="00631C6D" w:rsidRDefault="00631C6D">
      <w:pPr>
        <w:rPr>
          <w:rFonts w:asciiTheme="minorHAnsi" w:eastAsiaTheme="minorHAnsi" w:hAnsiTheme="minorHAnsi" w:cstheme="minorBidi"/>
          <w:b/>
          <w:sz w:val="24"/>
          <w:szCs w:val="24"/>
          <w:lang w:eastAsia="en-US"/>
        </w:rPr>
      </w:pPr>
      <w:r>
        <w:rPr>
          <w:rFonts w:asciiTheme="minorHAnsi" w:eastAsiaTheme="minorHAnsi" w:hAnsiTheme="minorHAnsi" w:cstheme="minorBidi"/>
          <w:b/>
          <w:sz w:val="24"/>
          <w:szCs w:val="24"/>
          <w:lang w:eastAsia="en-US"/>
        </w:rPr>
        <w:br w:type="page"/>
      </w:r>
    </w:p>
    <w:p w14:paraId="5192B360" w14:textId="23D69B62" w:rsidR="00915E94" w:rsidRPr="00915E94" w:rsidRDefault="00915E94" w:rsidP="00454B7B">
      <w:pPr>
        <w:widowControl w:val="0"/>
        <w:spacing w:before="0" w:after="200"/>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lastRenderedPageBreak/>
        <w:t>O</w:t>
      </w:r>
      <w:r w:rsidR="006D131C">
        <w:rPr>
          <w:rFonts w:asciiTheme="minorHAnsi" w:eastAsiaTheme="minorHAnsi" w:hAnsiTheme="minorHAnsi" w:cstheme="minorBidi"/>
          <w:b/>
          <w:sz w:val="24"/>
          <w:szCs w:val="24"/>
          <w:lang w:eastAsia="en-US"/>
        </w:rPr>
        <w:t>CGC</w:t>
      </w:r>
      <w:r w:rsidRPr="00915E94">
        <w:rPr>
          <w:rFonts w:asciiTheme="minorHAnsi" w:eastAsiaTheme="minorHAnsi" w:hAnsiTheme="minorHAnsi" w:cstheme="minorBidi"/>
          <w:b/>
          <w:sz w:val="24"/>
          <w:szCs w:val="24"/>
          <w:lang w:eastAsia="en-US"/>
        </w:rPr>
        <w:t>PATIONAL HEALTH AND SAFETY (GRI 403, 2-7)</w:t>
      </w:r>
    </w:p>
    <w:p w14:paraId="03F84EE2" w14:textId="3F444830" w:rsidR="00915E94" w:rsidRPr="00915E94" w:rsidRDefault="00915E94" w:rsidP="00454B7B">
      <w:pPr>
        <w:widowControl w:val="0"/>
        <w:spacing w:before="0" w:after="200"/>
        <w:jc w:val="left"/>
        <w:rPr>
          <w:rFonts w:asciiTheme="minorHAnsi" w:eastAsiaTheme="minorHAnsi" w:hAnsiTheme="minorHAnsi" w:cstheme="minorBidi"/>
          <w:b/>
          <w:sz w:val="24"/>
          <w:szCs w:val="24"/>
          <w:lang w:eastAsia="en-US"/>
        </w:rPr>
      </w:pPr>
      <w:r w:rsidRPr="00915E94">
        <w:rPr>
          <w:rFonts w:asciiTheme="minorHAnsi" w:eastAsiaTheme="minorHAnsi" w:hAnsiTheme="minorHAnsi" w:cstheme="minorBidi"/>
          <w:b/>
          <w:sz w:val="24"/>
          <w:szCs w:val="24"/>
          <w:lang w:eastAsia="en-US"/>
        </w:rPr>
        <w:t>O</w:t>
      </w:r>
      <w:r w:rsidR="006D131C">
        <w:rPr>
          <w:rFonts w:asciiTheme="minorHAnsi" w:eastAsiaTheme="minorHAnsi" w:hAnsiTheme="minorHAnsi" w:cstheme="minorBidi"/>
          <w:b/>
          <w:sz w:val="24"/>
          <w:szCs w:val="24"/>
          <w:lang w:eastAsia="en-US"/>
        </w:rPr>
        <w:t>CGC</w:t>
      </w:r>
      <w:r w:rsidRPr="00915E94">
        <w:rPr>
          <w:rFonts w:asciiTheme="minorHAnsi" w:eastAsiaTheme="minorHAnsi" w:hAnsiTheme="minorHAnsi" w:cstheme="minorBidi"/>
          <w:b/>
          <w:sz w:val="24"/>
          <w:szCs w:val="24"/>
          <w:lang w:eastAsia="en-US"/>
        </w:rPr>
        <w:t xml:space="preserve">PATIONAL HEALTH AND SAFETY MANAGEMENT SYSTEM </w:t>
      </w:r>
      <w:r w:rsidRPr="00915E94">
        <w:rPr>
          <w:rFonts w:asciiTheme="minorHAnsi" w:eastAsiaTheme="minorHAnsi" w:hAnsiTheme="minorHAnsi" w:cstheme="minorBidi"/>
          <w:b/>
          <w:sz w:val="24"/>
          <w:szCs w:val="24"/>
          <w:lang w:eastAsia="en-US"/>
        </w:rPr>
        <w:br/>
        <w:t>(GRI 403-1)</w:t>
      </w:r>
    </w:p>
    <w:p w14:paraId="67F6E1E1" w14:textId="77777777" w:rsidR="00915E94" w:rsidRPr="00915E94" w:rsidRDefault="00915E94" w:rsidP="00454B7B">
      <w:pPr>
        <w:widowControl w:val="0"/>
        <w:rPr>
          <w:rFonts w:asciiTheme="minorHAnsi" w:eastAsiaTheme="minorHAnsi" w:hAnsiTheme="minorHAnsi" w:cstheme="minorBidi"/>
          <w:sz w:val="24"/>
          <w:szCs w:val="24"/>
          <w:lang w:eastAsia="en-US"/>
        </w:rPr>
      </w:pPr>
      <w:r w:rsidRPr="00915E94">
        <w:rPr>
          <w:rFonts w:asciiTheme="minorHAnsi" w:eastAsiaTheme="minorHAnsi" w:hAnsiTheme="minorHAnsi" w:cstheme="minorBidi"/>
          <w:sz w:val="24"/>
          <w:szCs w:val="24"/>
          <w:lang w:eastAsia="en-US"/>
        </w:rPr>
        <w:t>Industrial safety processes are managed in accordance with the Guidelines for the Occupational Health and Safety Management System. The manual was developed in accordance with the requirements of ISO 45001: 2018 and is the main document regulating the management of occupational safety and health in the group of companies of JSCNC “KKTZ”.</w:t>
      </w:r>
    </w:p>
    <w:p w14:paraId="05447445" w14:textId="432B3CFC"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The industrial safety management system is aimed at ensuring labor safety and health protection of employees of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contractors and other interested parties who may be exposed to hazards associated with the activities of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w:t>
      </w:r>
    </w:p>
    <w:p w14:paraId="2E2D3463" w14:textId="6CF0C24A" w:rsidR="00454B7B" w:rsidRPr="00454B7B" w:rsidRDefault="00F62110" w:rsidP="00454B7B">
      <w:pPr>
        <w:widowControl w:val="0"/>
        <w:tabs>
          <w:tab w:val="left" w:pos="284"/>
        </w:tabs>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F62110">
        <w:rPr>
          <w:rFonts w:asciiTheme="minorHAnsi" w:eastAsiaTheme="minorHAnsi" w:hAnsiTheme="minorHAnsi" w:cstheme="minorBidi"/>
          <w:sz w:val="24"/>
          <w:szCs w:val="24"/>
          <w:lang w:eastAsia="en-US"/>
        </w:rPr>
        <w:t>" annually passes an external audit and confirms compliance with international and national standards in the field of industrial safety, labor protection and the environment.</w:t>
      </w:r>
    </w:p>
    <w:p w14:paraId="173F9215" w14:textId="09077293"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In 2023, JSCNC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successfully passed an external audit. Confirmation of compliance with the principles of the ISO 45001:2018 standard is a certificate received from international auditors “of the Russian Register Certification Association”.</w:t>
      </w:r>
    </w:p>
    <w:p w14:paraId="7CD3FA7B" w14:textId="43E60C57" w:rsidR="00915E94"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xml:space="preserve">" is recognized as meeting the requirements of the ISO 45001:2018 standard in relation to: cargo transshipment; services for entering the port for cargo operations and (or) other purposes with subsequent exit from the port </w:t>
      </w:r>
      <w:proofErr w:type="gramStart"/>
      <w:r w:rsidRPr="00454B7B">
        <w:rPr>
          <w:rFonts w:asciiTheme="minorHAnsi" w:eastAsiaTheme="minorHAnsi" w:hAnsiTheme="minorHAnsi" w:cstheme="minorBidi"/>
          <w:sz w:val="24"/>
          <w:szCs w:val="24"/>
          <w:lang w:eastAsia="en-US"/>
        </w:rPr>
        <w:t xml:space="preserve">( </w:t>
      </w:r>
      <w:proofErr w:type="spellStart"/>
      <w:r w:rsidRPr="00454B7B">
        <w:rPr>
          <w:rFonts w:asciiTheme="minorHAnsi" w:eastAsiaTheme="minorHAnsi" w:hAnsiTheme="minorHAnsi" w:cstheme="minorBidi"/>
          <w:sz w:val="24"/>
          <w:szCs w:val="24"/>
          <w:lang w:eastAsia="en-US"/>
        </w:rPr>
        <w:t>shipcall</w:t>
      </w:r>
      <w:proofErr w:type="spellEnd"/>
      <w:proofErr w:type="gramEnd"/>
      <w:r w:rsidRPr="00454B7B">
        <w:rPr>
          <w:rFonts w:asciiTheme="minorHAnsi" w:eastAsiaTheme="minorHAnsi" w:hAnsiTheme="minorHAnsi" w:cstheme="minorBidi"/>
          <w:sz w:val="24"/>
          <w:szCs w:val="24"/>
          <w:lang w:eastAsia="en-US"/>
        </w:rPr>
        <w:t xml:space="preserve"> ); ship maintenance , including agency services, services for removing household waste from ships. and industrial waste; freight forwarding and warehousing operations with </w:t>
      </w:r>
      <w:proofErr w:type="gramStart"/>
      <w:r w:rsidRPr="00454B7B">
        <w:rPr>
          <w:rFonts w:asciiTheme="minorHAnsi" w:eastAsiaTheme="minorHAnsi" w:hAnsiTheme="minorHAnsi" w:cstheme="minorBidi"/>
          <w:sz w:val="24"/>
          <w:szCs w:val="24"/>
          <w:lang w:eastAsia="en-US"/>
        </w:rPr>
        <w:t>cargo ;</w:t>
      </w:r>
      <w:proofErr w:type="gramEnd"/>
      <w:r w:rsidRPr="00454B7B">
        <w:rPr>
          <w:rFonts w:asciiTheme="minorHAnsi" w:eastAsiaTheme="minorHAnsi" w:hAnsiTheme="minorHAnsi" w:cstheme="minorBidi"/>
          <w:sz w:val="24"/>
          <w:szCs w:val="24"/>
          <w:lang w:eastAsia="en-US"/>
        </w:rPr>
        <w:t xml:space="preserve"> bunkering operations ; ensuring the safety of navigation in the port's water area.</w:t>
      </w:r>
    </w:p>
    <w:p w14:paraId="6B3D2C21" w14:textId="77777777" w:rsidR="00915E94" w:rsidRDefault="00915E94" w:rsidP="00915E94">
      <w:pPr>
        <w:widowControl w:val="0"/>
        <w:tabs>
          <w:tab w:val="left" w:pos="284"/>
        </w:tabs>
        <w:rPr>
          <w:rFonts w:asciiTheme="minorHAnsi" w:eastAsiaTheme="minorHAnsi" w:hAnsiTheme="minorHAnsi" w:cstheme="minorBidi"/>
          <w:sz w:val="24"/>
          <w:szCs w:val="24"/>
          <w:lang w:eastAsia="en-US"/>
        </w:rPr>
      </w:pPr>
    </w:p>
    <w:p w14:paraId="24D2DA1D" w14:textId="13E7AEBB" w:rsidR="00454B7B" w:rsidRPr="00454B7B" w:rsidRDefault="00454B7B" w:rsidP="00454B7B">
      <w:pPr>
        <w:widowControl w:val="0"/>
        <w:tabs>
          <w:tab w:val="left" w:pos="284"/>
        </w:tabs>
        <w:rPr>
          <w:rFonts w:asciiTheme="minorHAnsi" w:eastAsiaTheme="minorHAnsi" w:hAnsiTheme="minorHAnsi" w:cstheme="minorBidi"/>
          <w:b/>
          <w:sz w:val="24"/>
          <w:szCs w:val="24"/>
          <w:lang w:eastAsia="en-US"/>
        </w:rPr>
      </w:pPr>
      <w:r w:rsidRPr="00454B7B">
        <w:rPr>
          <w:rFonts w:asciiTheme="minorHAnsi" w:eastAsiaTheme="minorHAnsi" w:hAnsiTheme="minorHAnsi" w:cstheme="minorBidi"/>
          <w:b/>
          <w:sz w:val="24"/>
          <w:szCs w:val="24"/>
          <w:lang w:eastAsia="en-US"/>
        </w:rPr>
        <w:t>HAZARD IDENTIFICATION, RISK ASSESSMENT AND A</w:t>
      </w:r>
      <w:r w:rsidR="004E783B">
        <w:rPr>
          <w:rFonts w:asciiTheme="minorHAnsi" w:eastAsiaTheme="minorHAnsi" w:hAnsiTheme="minorHAnsi" w:cstheme="minorBidi"/>
          <w:b/>
          <w:sz w:val="24"/>
          <w:szCs w:val="24"/>
          <w:lang w:eastAsia="en-US"/>
        </w:rPr>
        <w:t>CGC</w:t>
      </w:r>
      <w:r w:rsidRPr="00454B7B">
        <w:rPr>
          <w:rFonts w:asciiTheme="minorHAnsi" w:eastAsiaTheme="minorHAnsi" w:hAnsiTheme="minorHAnsi" w:cstheme="minorBidi"/>
          <w:b/>
          <w:sz w:val="24"/>
          <w:szCs w:val="24"/>
          <w:lang w:eastAsia="en-US"/>
        </w:rPr>
        <w:t>DENT INVESTIGATION (GRI 403-2)</w:t>
      </w:r>
    </w:p>
    <w:p w14:paraId="48064235" w14:textId="649ED680"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Hazard identification, risk assessment and incident investigation are important aspects of ensuring industrial safety. For this purpose,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xml:space="preserve"> regularly assesses risks and potential hazards, conducts audits and inspections, and develops action plans in case of accidents and incidents. Incident investigation also helps identify the root causes of incidents and prevent them from happening again in the future. In order to effectively identify hazards and assess risks, personnel are constantly trained and informed about safety rules, as well as about the use of personal protective equipment and safe working methods.</w:t>
      </w:r>
    </w:p>
    <w:p w14:paraId="3326C385" w14:textId="284DF2EF"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In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has adopted the Standard "Identification of hazards and environmental aspects, their assessment and risk management in the field of industrial safety in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w:t>
      </w:r>
    </w:p>
    <w:p w14:paraId="71279E1B" w14:textId="6FF93CF3"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Based on the results of hazard identification, the Register of Significant Risks and the Register of Hazards and Risks of JSCNC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xml:space="preserve"> were approved”.</w:t>
      </w:r>
    </w:p>
    <w:p w14:paraId="17E95504" w14:textId="2A656F90"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One of the proactive measures to prevent the risk of injury is to conduct a safety behavioral dialogue, during which employees identify dangerous conditions and dangerous actions during production processes. In total, 183 SAPS were carried out in 2023. Based on the results of the conducted </w:t>
      </w:r>
      <w:r w:rsidR="00027416">
        <w:rPr>
          <w:rFonts w:asciiTheme="minorHAnsi" w:eastAsiaTheme="minorHAnsi" w:hAnsiTheme="minorHAnsi" w:cstheme="minorBidi"/>
          <w:sz w:val="24"/>
          <w:szCs w:val="24"/>
          <w:lang w:eastAsia="en-US"/>
        </w:rPr>
        <w:t>behavioral security dialogue</w:t>
      </w:r>
      <w:r w:rsidRPr="00454B7B">
        <w:rPr>
          <w:rFonts w:asciiTheme="minorHAnsi" w:eastAsiaTheme="minorHAnsi" w:hAnsiTheme="minorHAnsi" w:cstheme="minorBidi"/>
          <w:sz w:val="24"/>
          <w:szCs w:val="24"/>
          <w:lang w:eastAsia="en-US"/>
        </w:rPr>
        <w:t>, 100% of the identified inconsistencies were eliminated.</w:t>
      </w:r>
    </w:p>
    <w:p w14:paraId="6D6F40CF" w14:textId="4903ABAE"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Also, employees are informed about hazardous production factors and situations through familiarization with Lightning Bolts and Bulletins in the Integrated System "Industrial Safety" (</w:t>
      </w:r>
      <w:r w:rsidR="00027416">
        <w:rPr>
          <w:rFonts w:asciiTheme="minorHAnsi" w:eastAsiaTheme="minorHAnsi" w:hAnsiTheme="minorHAnsi" w:cstheme="minorBidi"/>
          <w:sz w:val="24"/>
          <w:szCs w:val="24"/>
          <w:lang w:eastAsia="en-US"/>
        </w:rPr>
        <w:t>ISIS</w:t>
      </w:r>
      <w:r w:rsidRPr="00454B7B">
        <w:rPr>
          <w:rFonts w:asciiTheme="minorHAnsi" w:eastAsiaTheme="minorHAnsi" w:hAnsiTheme="minorHAnsi" w:cstheme="minorBidi"/>
          <w:sz w:val="24"/>
          <w:szCs w:val="24"/>
          <w:lang w:eastAsia="en-US"/>
        </w:rPr>
        <w:t>).</w:t>
      </w:r>
    </w:p>
    <w:p w14:paraId="6016348B" w14:textId="00A5ABA0"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In 2023,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xml:space="preserve"> continued to improve working conditions, prevent industrial injuries and occupational diseases. 14 events were implemented:</w:t>
      </w:r>
    </w:p>
    <w:p w14:paraId="4EEA8F56" w14:textId="77777777"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lastRenderedPageBreak/>
        <w:t xml:space="preserve">- </w:t>
      </w:r>
      <w:r w:rsidRPr="00454B7B">
        <w:rPr>
          <w:rFonts w:asciiTheme="minorHAnsi" w:eastAsiaTheme="minorHAnsi" w:hAnsiTheme="minorHAnsi" w:cstheme="minorBidi"/>
          <w:sz w:val="24"/>
          <w:szCs w:val="24"/>
          <w:lang w:eastAsia="en-US"/>
        </w:rPr>
        <w:tab/>
        <w:t>accident prevention services;</w:t>
      </w:r>
    </w:p>
    <w:p w14:paraId="1789C417" w14:textId="77777777"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 </w:t>
      </w:r>
      <w:r w:rsidRPr="00454B7B">
        <w:rPr>
          <w:rFonts w:asciiTheme="minorHAnsi" w:eastAsiaTheme="minorHAnsi" w:hAnsiTheme="minorHAnsi" w:cstheme="minorBidi"/>
          <w:sz w:val="24"/>
          <w:szCs w:val="24"/>
          <w:lang w:eastAsia="en-US"/>
        </w:rPr>
        <w:tab/>
        <w:t>to improve working conditions and safety;</w:t>
      </w:r>
    </w:p>
    <w:p w14:paraId="1B3464C6" w14:textId="77777777" w:rsid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 </w:t>
      </w:r>
      <w:r w:rsidRPr="00454B7B">
        <w:rPr>
          <w:rFonts w:asciiTheme="minorHAnsi" w:eastAsiaTheme="minorHAnsi" w:hAnsiTheme="minorHAnsi" w:cstheme="minorBidi"/>
          <w:sz w:val="24"/>
          <w:szCs w:val="24"/>
          <w:lang w:eastAsia="en-US"/>
        </w:rPr>
        <w:tab/>
        <w:t>to improve training and promotion of occupational safety and health.</w:t>
      </w:r>
    </w:p>
    <w:p w14:paraId="440ABF2B" w14:textId="77777777" w:rsidR="00454B7B" w:rsidRDefault="00454B7B" w:rsidP="00915E94">
      <w:pPr>
        <w:widowControl w:val="0"/>
        <w:tabs>
          <w:tab w:val="left" w:pos="284"/>
        </w:tabs>
        <w:rPr>
          <w:rFonts w:asciiTheme="minorHAnsi" w:eastAsiaTheme="minorHAnsi" w:hAnsiTheme="minorHAnsi" w:cstheme="minorBidi"/>
          <w:sz w:val="24"/>
          <w:szCs w:val="24"/>
          <w:lang w:eastAsia="en-US"/>
        </w:rPr>
      </w:pPr>
    </w:p>
    <w:p w14:paraId="6B54BA26" w14:textId="3567A343" w:rsidR="00454B7B" w:rsidRPr="00454B7B" w:rsidRDefault="00454B7B" w:rsidP="00454B7B">
      <w:pPr>
        <w:widowControl w:val="0"/>
        <w:tabs>
          <w:tab w:val="left" w:pos="284"/>
        </w:tabs>
        <w:rPr>
          <w:rFonts w:asciiTheme="minorHAnsi" w:eastAsiaTheme="minorHAnsi" w:hAnsiTheme="minorHAnsi" w:cstheme="minorBidi"/>
          <w:b/>
          <w:sz w:val="24"/>
          <w:szCs w:val="24"/>
          <w:lang w:eastAsia="en-US"/>
        </w:rPr>
      </w:pPr>
      <w:r w:rsidRPr="00454B7B">
        <w:rPr>
          <w:rFonts w:asciiTheme="minorHAnsi" w:eastAsiaTheme="minorHAnsi" w:hAnsiTheme="minorHAnsi" w:cstheme="minorBidi"/>
          <w:b/>
          <w:sz w:val="24"/>
          <w:szCs w:val="24"/>
          <w:lang w:eastAsia="en-US"/>
        </w:rPr>
        <w:t>O</w:t>
      </w:r>
      <w:r w:rsidR="006D131C">
        <w:rPr>
          <w:rFonts w:asciiTheme="minorHAnsi" w:eastAsiaTheme="minorHAnsi" w:hAnsiTheme="minorHAnsi" w:cstheme="minorBidi"/>
          <w:b/>
          <w:sz w:val="24"/>
          <w:szCs w:val="24"/>
          <w:lang w:eastAsia="en-US"/>
        </w:rPr>
        <w:t>CGC</w:t>
      </w:r>
      <w:r w:rsidRPr="00454B7B">
        <w:rPr>
          <w:rFonts w:asciiTheme="minorHAnsi" w:eastAsiaTheme="minorHAnsi" w:hAnsiTheme="minorHAnsi" w:cstheme="minorBidi"/>
          <w:b/>
          <w:sz w:val="24"/>
          <w:szCs w:val="24"/>
          <w:lang w:eastAsia="en-US"/>
        </w:rPr>
        <w:t>PATIONAL HEALTH SERVICES (GRI 403-3)</w:t>
      </w:r>
    </w:p>
    <w:p w14:paraId="2C76225E" w14:textId="5031D936"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Health protection and medical support are an important aspect of the social policy of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as they directly affect their physical and psychological health.</w:t>
      </w:r>
    </w:p>
    <w:p w14:paraId="4B112C9D" w14:textId="77777777"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High-quality work on health protection and medical support can improve working conditions and reduce the risk of occupational injuries and diseases.</w:t>
      </w:r>
    </w:p>
    <w:p w14:paraId="6CE97346" w14:textId="3A9E73BE"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in accordance with the state requirements for labor protection, conducts certification of working conditions at production facilities. This includes a set of measures to assess working conditions in order to identify harmful or dangerous factors and carry out measures to improve working conditions.</w:t>
      </w:r>
    </w:p>
    <w:p w14:paraId="52F84861" w14:textId="77777777"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In order to dynamically monitor the state of health of employees and further take effective measures to improve their health, the employer is legally required to conduct mandatory medical examinations and examinations of the decreed contingent of employees engaged in heavy work, with harmful (especially harmful) and (or) dangerous working conditions. A high-quality and timely medical examination allows you to prevent the development of occupational and chronic diseases, as well as avoid the risk of sudden deterioration of the employee's health at the workplace, including with a fatal outcome, and determine their suitability for work.</w:t>
      </w:r>
    </w:p>
    <w:p w14:paraId="19FD8622" w14:textId="64E8A647"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In 2023, 484 employees of JSCNC</w:t>
      </w:r>
      <w:r w:rsidR="008C15F3">
        <w:rPr>
          <w:rFonts w:asciiTheme="minorHAnsi" w:eastAsiaTheme="minorHAnsi" w:hAnsiTheme="minorHAnsi" w:cstheme="minorBidi"/>
          <w:sz w:val="24"/>
          <w:szCs w:val="24"/>
          <w:lang w:eastAsia="en-US"/>
        </w:rPr>
        <w:t>ACSPACSP</w:t>
      </w:r>
      <w:r w:rsidRPr="00454B7B">
        <w:rPr>
          <w:rFonts w:asciiTheme="minorHAnsi" w:eastAsiaTheme="minorHAnsi" w:hAnsiTheme="minorHAnsi" w:cstheme="minorBidi"/>
          <w:sz w:val="24"/>
          <w:szCs w:val="24"/>
          <w:lang w:eastAsia="en-US"/>
        </w:rPr>
        <w:t xml:space="preserve"> underwent a mandatory periodic medical examination.</w:t>
      </w:r>
    </w:p>
    <w:p w14:paraId="2E0F9879" w14:textId="64AE710C" w:rsidR="00454B7B" w:rsidRPr="00454B7B" w:rsidRDefault="00454B7B" w:rsidP="00454B7B">
      <w:pPr>
        <w:widowControl w:val="0"/>
        <w:tabs>
          <w:tab w:val="left" w:pos="284"/>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In accordance with the Rules for conducting mandatory pre-shift medical examinations of employees of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paramedics of the medical center of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conduct pre-shift / pre-trip medical examinations in order to prevent admission to the shift of employees of JSC "NC "</w:t>
      </w:r>
      <w:r w:rsidR="008C15F3">
        <w:rPr>
          <w:rFonts w:asciiTheme="minorHAnsi" w:eastAsiaTheme="minorHAnsi" w:hAnsiTheme="minorHAnsi" w:cstheme="minorBidi"/>
          <w:sz w:val="24"/>
          <w:szCs w:val="24"/>
          <w:lang w:eastAsia="en-US"/>
        </w:rPr>
        <w:t>ACSP</w:t>
      </w:r>
      <w:r w:rsidRPr="00454B7B">
        <w:rPr>
          <w:rFonts w:asciiTheme="minorHAnsi" w:eastAsiaTheme="minorHAnsi" w:hAnsiTheme="minorHAnsi" w:cstheme="minorBidi"/>
          <w:sz w:val="24"/>
          <w:szCs w:val="24"/>
          <w:lang w:eastAsia="en-US"/>
        </w:rPr>
        <w:t>" in the following cases:</w:t>
      </w:r>
    </w:p>
    <w:p w14:paraId="275936CC" w14:textId="77777777" w:rsidR="00454B7B" w:rsidRPr="00454B7B" w:rsidRDefault="00454B7B" w:rsidP="00454B7B">
      <w:pPr>
        <w:widowControl w:val="0"/>
        <w:tabs>
          <w:tab w:val="left" w:pos="426"/>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1) </w:t>
      </w:r>
      <w:r w:rsidRPr="00454B7B">
        <w:rPr>
          <w:rFonts w:asciiTheme="minorHAnsi" w:eastAsiaTheme="minorHAnsi" w:hAnsiTheme="minorHAnsi" w:cstheme="minorBidi"/>
          <w:sz w:val="24"/>
          <w:szCs w:val="24"/>
          <w:lang w:eastAsia="en-US"/>
        </w:rPr>
        <w:tab/>
        <w:t>the presence of signs of disability (fever, high / low blood pressure, impaired coordination of movement, speech disorders, etc.);</w:t>
      </w:r>
    </w:p>
    <w:p w14:paraId="2497E59C" w14:textId="77777777" w:rsidR="00454B7B" w:rsidRPr="00454B7B" w:rsidRDefault="00454B7B" w:rsidP="00454B7B">
      <w:pPr>
        <w:widowControl w:val="0"/>
        <w:tabs>
          <w:tab w:val="left" w:pos="426"/>
        </w:tabs>
        <w:rPr>
          <w:rFonts w:asciiTheme="minorHAnsi" w:eastAsiaTheme="minorHAnsi" w:hAnsiTheme="minorHAnsi" w:cstheme="minorBidi"/>
          <w:sz w:val="24"/>
          <w:szCs w:val="24"/>
          <w:lang w:eastAsia="en-US"/>
        </w:rPr>
      </w:pPr>
      <w:r w:rsidRPr="00454B7B">
        <w:rPr>
          <w:rFonts w:asciiTheme="minorHAnsi" w:eastAsiaTheme="minorHAnsi" w:hAnsiTheme="minorHAnsi" w:cstheme="minorBidi"/>
          <w:sz w:val="24"/>
          <w:szCs w:val="24"/>
          <w:lang w:eastAsia="en-US"/>
        </w:rPr>
        <w:t xml:space="preserve">2) </w:t>
      </w:r>
      <w:r w:rsidRPr="00454B7B">
        <w:rPr>
          <w:rFonts w:asciiTheme="minorHAnsi" w:eastAsiaTheme="minorHAnsi" w:hAnsiTheme="minorHAnsi" w:cstheme="minorBidi"/>
          <w:sz w:val="24"/>
          <w:szCs w:val="24"/>
          <w:lang w:eastAsia="en-US"/>
        </w:rPr>
        <w:tab/>
        <w:t>the presence of signs of the use of alcohol, narcotic drugs, psychotropic substances.</w:t>
      </w:r>
    </w:p>
    <w:p w14:paraId="72505FAB" w14:textId="77777777" w:rsidR="00454B7B" w:rsidRDefault="00454B7B" w:rsidP="00915E94">
      <w:pPr>
        <w:widowControl w:val="0"/>
        <w:tabs>
          <w:tab w:val="left" w:pos="284"/>
        </w:tabs>
        <w:rPr>
          <w:rFonts w:asciiTheme="minorHAnsi" w:eastAsiaTheme="minorHAnsi" w:hAnsiTheme="minorHAnsi" w:cstheme="minorBidi"/>
          <w:sz w:val="24"/>
          <w:szCs w:val="24"/>
          <w:lang w:eastAsia="en-US"/>
        </w:rPr>
      </w:pPr>
    </w:p>
    <w:p w14:paraId="107326B3" w14:textId="682EB728" w:rsidR="00386ED0" w:rsidRPr="00386ED0" w:rsidRDefault="00386ED0" w:rsidP="00386ED0">
      <w:pPr>
        <w:widowControl w:val="0"/>
        <w:tabs>
          <w:tab w:val="left" w:pos="284"/>
        </w:tabs>
        <w:rPr>
          <w:rFonts w:asciiTheme="minorHAnsi" w:eastAsiaTheme="minorHAnsi" w:hAnsiTheme="minorHAnsi" w:cstheme="minorBidi"/>
          <w:b/>
          <w:sz w:val="24"/>
          <w:szCs w:val="24"/>
          <w:lang w:eastAsia="en-US"/>
        </w:rPr>
      </w:pPr>
      <w:r w:rsidRPr="00386ED0">
        <w:rPr>
          <w:rFonts w:asciiTheme="minorHAnsi" w:eastAsiaTheme="minorHAnsi" w:hAnsiTheme="minorHAnsi" w:cstheme="minorBidi"/>
          <w:b/>
          <w:sz w:val="24"/>
          <w:szCs w:val="24"/>
          <w:lang w:eastAsia="en-US"/>
        </w:rPr>
        <w:t>EMPLOYEE PARTICIPATION, CONSULTATION AND COMMUNICATION ON O</w:t>
      </w:r>
      <w:r w:rsidR="006D131C">
        <w:rPr>
          <w:rFonts w:asciiTheme="minorHAnsi" w:eastAsiaTheme="minorHAnsi" w:hAnsiTheme="minorHAnsi" w:cstheme="minorBidi"/>
          <w:b/>
          <w:sz w:val="24"/>
          <w:szCs w:val="24"/>
          <w:lang w:eastAsia="en-US"/>
        </w:rPr>
        <w:t>CGC</w:t>
      </w:r>
      <w:r w:rsidRPr="00386ED0">
        <w:rPr>
          <w:rFonts w:asciiTheme="minorHAnsi" w:eastAsiaTheme="minorHAnsi" w:hAnsiTheme="minorHAnsi" w:cstheme="minorBidi"/>
          <w:b/>
          <w:sz w:val="24"/>
          <w:szCs w:val="24"/>
          <w:lang w:eastAsia="en-US"/>
        </w:rPr>
        <w:t>PATIONAL HEALTH AND SAFETY (GRI 403-4)</w:t>
      </w:r>
    </w:p>
    <w:p w14:paraId="2CA05302" w14:textId="1761F772"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In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has a production council, which is an integral part of the OSH management system in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xml:space="preserve">" and is one of the forms of employee participation in occupational safety and health </w:t>
      </w:r>
      <w:proofErr w:type="gramStart"/>
      <w:r w:rsidRPr="00386ED0">
        <w:rPr>
          <w:rFonts w:asciiTheme="minorHAnsi" w:eastAsiaTheme="minorHAnsi" w:hAnsiTheme="minorHAnsi" w:cstheme="minorBidi"/>
          <w:sz w:val="24"/>
          <w:szCs w:val="24"/>
          <w:lang w:eastAsia="en-US"/>
        </w:rPr>
        <w:t>management .</w:t>
      </w:r>
      <w:proofErr w:type="gramEnd"/>
    </w:p>
    <w:p w14:paraId="1D9D2D20" w14:textId="77777777"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The main tasks of the Council are as follows:</w:t>
      </w:r>
    </w:p>
    <w:p w14:paraId="31D8DD59" w14:textId="77777777"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 </w:t>
      </w:r>
      <w:r w:rsidRPr="00386ED0">
        <w:rPr>
          <w:rFonts w:asciiTheme="minorHAnsi" w:eastAsiaTheme="minorHAnsi" w:hAnsiTheme="minorHAnsi" w:cstheme="minorBidi"/>
          <w:sz w:val="24"/>
          <w:szCs w:val="24"/>
          <w:lang w:eastAsia="en-US"/>
        </w:rPr>
        <w:tab/>
        <w:t>continuous improvement of working conditions and occupational safety by improving technological processes, technical equipment, professional development of employees and timely provision of personal protective equipment;</w:t>
      </w:r>
    </w:p>
    <w:p w14:paraId="67B06610" w14:textId="77777777"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 </w:t>
      </w:r>
      <w:r w:rsidRPr="00386ED0">
        <w:rPr>
          <w:rFonts w:asciiTheme="minorHAnsi" w:eastAsiaTheme="minorHAnsi" w:hAnsiTheme="minorHAnsi" w:cstheme="minorBidi"/>
          <w:sz w:val="24"/>
          <w:szCs w:val="24"/>
          <w:lang w:eastAsia="en-US"/>
        </w:rPr>
        <w:tab/>
        <w:t>involvement of personnel in active participation in work on safety and security;</w:t>
      </w:r>
    </w:p>
    <w:p w14:paraId="75485FA2" w14:textId="77777777"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 </w:t>
      </w:r>
      <w:r w:rsidRPr="00386ED0">
        <w:rPr>
          <w:rFonts w:asciiTheme="minorHAnsi" w:eastAsiaTheme="minorHAnsi" w:hAnsiTheme="minorHAnsi" w:cstheme="minorBidi"/>
          <w:sz w:val="24"/>
          <w:szCs w:val="24"/>
          <w:lang w:eastAsia="en-US"/>
        </w:rPr>
        <w:tab/>
        <w:t>reducing the number of occupational injuries.</w:t>
      </w:r>
    </w:p>
    <w:p w14:paraId="7489B24C" w14:textId="5B9CF4FA" w:rsid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Technical inspectors are included in the Council to identify hazardous working conditions. The </w:t>
      </w:r>
      <w:r w:rsidRPr="00386ED0">
        <w:rPr>
          <w:rFonts w:asciiTheme="minorHAnsi" w:eastAsiaTheme="minorHAnsi" w:hAnsiTheme="minorHAnsi" w:cstheme="minorBidi"/>
          <w:sz w:val="24"/>
          <w:szCs w:val="24"/>
          <w:lang w:eastAsia="en-US"/>
        </w:rPr>
        <w:lastRenderedPageBreak/>
        <w:t>number of trained technical inspectors on labor protection in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is 12 people. Their responsibilities include conducting inspections of working conditions, developing and issuing proposals to improve working conditions and safety in the organization, as well as the possibility of stopping the operation of individual industries, workshops, sites, workplaces and the operation of equipment and mechanisms.</w:t>
      </w:r>
    </w:p>
    <w:p w14:paraId="618A15E7" w14:textId="77777777" w:rsidR="00386ED0" w:rsidRDefault="00386ED0" w:rsidP="00915E94">
      <w:pPr>
        <w:widowControl w:val="0"/>
        <w:tabs>
          <w:tab w:val="left" w:pos="284"/>
        </w:tabs>
        <w:rPr>
          <w:rFonts w:asciiTheme="minorHAnsi" w:eastAsiaTheme="minorHAnsi" w:hAnsiTheme="minorHAnsi" w:cstheme="minorBidi"/>
          <w:sz w:val="24"/>
          <w:szCs w:val="24"/>
          <w:lang w:eastAsia="en-US"/>
        </w:rPr>
      </w:pPr>
    </w:p>
    <w:p w14:paraId="09772859" w14:textId="10C929CE" w:rsidR="00386ED0" w:rsidRPr="00386ED0" w:rsidRDefault="00386ED0" w:rsidP="00386ED0">
      <w:pPr>
        <w:widowControl w:val="0"/>
        <w:tabs>
          <w:tab w:val="left" w:pos="284"/>
        </w:tabs>
        <w:rPr>
          <w:rFonts w:asciiTheme="minorHAnsi" w:eastAsiaTheme="minorHAnsi" w:hAnsiTheme="minorHAnsi" w:cstheme="minorBidi"/>
          <w:b/>
          <w:sz w:val="24"/>
          <w:szCs w:val="24"/>
          <w:lang w:eastAsia="en-US"/>
        </w:rPr>
      </w:pPr>
      <w:r w:rsidRPr="00386ED0">
        <w:rPr>
          <w:rFonts w:asciiTheme="minorHAnsi" w:eastAsiaTheme="minorHAnsi" w:hAnsiTheme="minorHAnsi" w:cstheme="minorBidi"/>
          <w:b/>
          <w:sz w:val="24"/>
          <w:szCs w:val="24"/>
          <w:lang w:eastAsia="en-US"/>
        </w:rPr>
        <w:t>O</w:t>
      </w:r>
      <w:r w:rsidR="006D131C">
        <w:rPr>
          <w:rFonts w:asciiTheme="minorHAnsi" w:eastAsiaTheme="minorHAnsi" w:hAnsiTheme="minorHAnsi" w:cstheme="minorBidi"/>
          <w:b/>
          <w:sz w:val="24"/>
          <w:szCs w:val="24"/>
          <w:lang w:eastAsia="en-US"/>
        </w:rPr>
        <w:t>CGC</w:t>
      </w:r>
      <w:r w:rsidRPr="00386ED0">
        <w:rPr>
          <w:rFonts w:asciiTheme="minorHAnsi" w:eastAsiaTheme="minorHAnsi" w:hAnsiTheme="minorHAnsi" w:cstheme="minorBidi"/>
          <w:b/>
          <w:sz w:val="24"/>
          <w:szCs w:val="24"/>
          <w:lang w:eastAsia="en-US"/>
        </w:rPr>
        <w:t>PATIONAL HEALTH AND SAFETY TRAINING (GRI 403-5)</w:t>
      </w:r>
    </w:p>
    <w:p w14:paraId="3B538140" w14:textId="77777777"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One of the main preventive measures in the occupational safety and health management system aimed at reducing the number of accidents at the workplace is training specialists and employees in safety rules in accordance with the requirements of the Labor Code, authorized bodies and local legislative acts.</w:t>
      </w:r>
    </w:p>
    <w:p w14:paraId="0D924075" w14:textId="77777777" w:rsidR="00386ED0" w:rsidRPr="00386ED0" w:rsidRDefault="00386ED0" w:rsidP="00386ED0">
      <w:pPr>
        <w:widowControl w:val="0"/>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Below is information on the number of employees trained in occupational health and safety in 2023.</w:t>
      </w:r>
    </w:p>
    <w:tbl>
      <w:tblPr>
        <w:tblStyle w:val="23"/>
        <w:tblW w:w="0" w:type="auto"/>
        <w:jc w:val="center"/>
        <w:tblBorders>
          <w:top w:val="none" w:sz="0" w:space="0" w:color="auto"/>
          <w:left w:val="none" w:sz="0" w:space="0" w:color="auto"/>
          <w:bottom w:val="none" w:sz="0" w:space="0" w:color="auto"/>
          <w:right w:val="none" w:sz="0" w:space="0" w:color="auto"/>
        </w:tblBorders>
        <w:shd w:val="clear" w:color="auto" w:fill="FFFFFF" w:themeFill="background1"/>
        <w:tblLook w:val="04A0" w:firstRow="1" w:lastRow="0" w:firstColumn="1" w:lastColumn="0" w:noHBand="0" w:noVBand="1"/>
      </w:tblPr>
      <w:tblGrid>
        <w:gridCol w:w="6638"/>
        <w:gridCol w:w="2573"/>
      </w:tblGrid>
      <w:tr w:rsidR="00386ED0" w:rsidRPr="00386ED0" w14:paraId="7FBEB524" w14:textId="77777777" w:rsidTr="00442822">
        <w:trPr>
          <w:jc w:val="center"/>
        </w:trPr>
        <w:tc>
          <w:tcPr>
            <w:tcW w:w="6638" w:type="dxa"/>
            <w:shd w:val="clear" w:color="auto" w:fill="FFFFFF" w:themeFill="background1"/>
            <w:vAlign w:val="center"/>
          </w:tcPr>
          <w:p w14:paraId="3EBF7191" w14:textId="77777777" w:rsidR="00386ED0" w:rsidRPr="00386ED0" w:rsidRDefault="00386ED0" w:rsidP="00386ED0">
            <w:pPr>
              <w:widowControl w:val="0"/>
              <w:jc w:val="center"/>
              <w:rPr>
                <w:rFonts w:asciiTheme="minorHAnsi" w:eastAsiaTheme="minorEastAsia" w:hAnsiTheme="minorHAnsi"/>
                <w:b/>
                <w:sz w:val="24"/>
                <w:szCs w:val="24"/>
                <w:lang w:val="kk-KZ"/>
              </w:rPr>
            </w:pPr>
            <w:r w:rsidRPr="00386ED0">
              <w:rPr>
                <w:rFonts w:asciiTheme="minorHAnsi" w:eastAsiaTheme="minorEastAsia" w:hAnsiTheme="minorHAnsi"/>
                <w:b/>
                <w:sz w:val="24"/>
                <w:szCs w:val="24"/>
                <w:lang w:val="kk-KZ"/>
              </w:rPr>
              <w:t>Training topics</w:t>
            </w:r>
          </w:p>
        </w:tc>
        <w:tc>
          <w:tcPr>
            <w:tcW w:w="2573" w:type="dxa"/>
            <w:shd w:val="clear" w:color="auto" w:fill="FFFFFF" w:themeFill="background1"/>
            <w:vAlign w:val="center"/>
          </w:tcPr>
          <w:p w14:paraId="51748FD5" w14:textId="77777777" w:rsidR="00386ED0" w:rsidRPr="00386ED0" w:rsidRDefault="00386ED0" w:rsidP="00386ED0">
            <w:pPr>
              <w:widowControl w:val="0"/>
              <w:jc w:val="center"/>
              <w:rPr>
                <w:rFonts w:asciiTheme="minorHAnsi" w:eastAsiaTheme="minorEastAsia" w:hAnsiTheme="minorHAnsi"/>
                <w:b/>
                <w:sz w:val="24"/>
                <w:szCs w:val="24"/>
                <w:lang w:val="kk-KZ"/>
              </w:rPr>
            </w:pPr>
            <w:r w:rsidRPr="00386ED0">
              <w:rPr>
                <w:rFonts w:asciiTheme="minorHAnsi" w:eastAsiaTheme="minorEastAsia" w:hAnsiTheme="minorHAnsi"/>
                <w:b/>
                <w:sz w:val="24"/>
                <w:szCs w:val="24"/>
                <w:lang w:val="kk-KZ"/>
              </w:rPr>
              <w:t>Number of trained employees, pers.</w:t>
            </w:r>
          </w:p>
        </w:tc>
      </w:tr>
      <w:tr w:rsidR="00386ED0" w:rsidRPr="00386ED0" w14:paraId="43C49C40" w14:textId="77777777" w:rsidTr="00442822">
        <w:trPr>
          <w:jc w:val="center"/>
        </w:trPr>
        <w:tc>
          <w:tcPr>
            <w:tcW w:w="6638" w:type="dxa"/>
            <w:shd w:val="clear" w:color="auto" w:fill="FFFFFF" w:themeFill="background1"/>
          </w:tcPr>
          <w:p w14:paraId="52383351" w14:textId="77777777" w:rsidR="00386ED0" w:rsidRPr="00B87244" w:rsidRDefault="00386ED0" w:rsidP="00386ED0">
            <w:pPr>
              <w:widowControl w:val="0"/>
              <w:rPr>
                <w:rFonts w:asciiTheme="minorHAnsi" w:eastAsiaTheme="minorEastAsia" w:hAnsiTheme="minorHAnsi"/>
                <w:sz w:val="24"/>
                <w:szCs w:val="24"/>
                <w:lang w:val="kk-KZ"/>
              </w:rPr>
            </w:pPr>
            <w:r w:rsidRPr="00B87244">
              <w:rPr>
                <w:rFonts w:asciiTheme="minorHAnsi" w:eastAsiaTheme="minorEastAsia" w:hAnsiTheme="minorHAnsi"/>
                <w:sz w:val="24"/>
                <w:szCs w:val="24"/>
                <w:lang w:val="kk-KZ"/>
              </w:rPr>
              <w:t>Occupational Health and Safety</w:t>
            </w:r>
          </w:p>
        </w:tc>
        <w:tc>
          <w:tcPr>
            <w:tcW w:w="2573" w:type="dxa"/>
            <w:shd w:val="clear" w:color="auto" w:fill="FFFFFF" w:themeFill="background1"/>
          </w:tcPr>
          <w:p w14:paraId="51159366" w14:textId="77777777" w:rsidR="00386ED0" w:rsidRPr="00386ED0" w:rsidRDefault="00386ED0" w:rsidP="00386ED0">
            <w:pPr>
              <w:widowControl w:val="0"/>
              <w:jc w:val="center"/>
              <w:rPr>
                <w:rFonts w:asciiTheme="minorHAnsi" w:eastAsiaTheme="minorEastAsia" w:hAnsiTheme="minorHAnsi"/>
                <w:sz w:val="24"/>
                <w:szCs w:val="24"/>
              </w:rPr>
            </w:pPr>
            <w:r w:rsidRPr="00386ED0">
              <w:rPr>
                <w:rFonts w:asciiTheme="minorHAnsi" w:eastAsiaTheme="minorEastAsia" w:hAnsiTheme="minorHAnsi"/>
                <w:sz w:val="24"/>
                <w:szCs w:val="24"/>
              </w:rPr>
              <w:t>440</w:t>
            </w:r>
          </w:p>
        </w:tc>
      </w:tr>
      <w:tr w:rsidR="00386ED0" w:rsidRPr="00386ED0" w14:paraId="408696C0" w14:textId="77777777" w:rsidTr="00442822">
        <w:trPr>
          <w:jc w:val="center"/>
        </w:trPr>
        <w:tc>
          <w:tcPr>
            <w:tcW w:w="6638" w:type="dxa"/>
            <w:shd w:val="clear" w:color="auto" w:fill="FFFFFF" w:themeFill="background1"/>
          </w:tcPr>
          <w:p w14:paraId="68AB282D" w14:textId="77777777" w:rsidR="00386ED0" w:rsidRPr="00B87244" w:rsidRDefault="00386ED0" w:rsidP="00386ED0">
            <w:pPr>
              <w:widowControl w:val="0"/>
              <w:rPr>
                <w:rFonts w:asciiTheme="minorHAnsi" w:eastAsiaTheme="minorEastAsia" w:hAnsiTheme="minorHAnsi" w:cstheme="minorHAnsi"/>
                <w:sz w:val="24"/>
                <w:szCs w:val="24"/>
                <w:lang w:val="kk-KZ"/>
              </w:rPr>
            </w:pPr>
            <w:r w:rsidRPr="00B87244">
              <w:rPr>
                <w:rFonts w:asciiTheme="minorHAnsi" w:eastAsiaTheme="minorEastAsia" w:hAnsiTheme="minorHAnsi" w:cstheme="minorHAnsi"/>
                <w:sz w:val="24"/>
                <w:szCs w:val="24"/>
                <w:lang w:val="kk-KZ"/>
              </w:rPr>
              <w:t>Industrial Safety</w:t>
            </w:r>
          </w:p>
        </w:tc>
        <w:tc>
          <w:tcPr>
            <w:tcW w:w="2573" w:type="dxa"/>
            <w:shd w:val="clear" w:color="auto" w:fill="FFFFFF" w:themeFill="background1"/>
          </w:tcPr>
          <w:p w14:paraId="093139E4" w14:textId="77777777"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354</w:t>
            </w:r>
          </w:p>
        </w:tc>
      </w:tr>
      <w:tr w:rsidR="00386ED0" w:rsidRPr="00386ED0" w14:paraId="64E37573" w14:textId="77777777" w:rsidTr="00442822">
        <w:trPr>
          <w:jc w:val="center"/>
        </w:trPr>
        <w:tc>
          <w:tcPr>
            <w:tcW w:w="6638" w:type="dxa"/>
            <w:shd w:val="clear" w:color="auto" w:fill="FFFFFF" w:themeFill="background1"/>
          </w:tcPr>
          <w:p w14:paraId="06522310" w14:textId="77777777" w:rsidR="00386ED0" w:rsidRPr="00B87244" w:rsidRDefault="00386ED0" w:rsidP="00386ED0">
            <w:pPr>
              <w:widowControl w:val="0"/>
              <w:rPr>
                <w:rFonts w:asciiTheme="minorHAnsi" w:eastAsiaTheme="minorEastAsia" w:hAnsiTheme="minorHAnsi" w:cstheme="minorHAnsi"/>
                <w:sz w:val="24"/>
                <w:szCs w:val="24"/>
                <w:lang w:val="kk-KZ"/>
              </w:rPr>
            </w:pPr>
            <w:r w:rsidRPr="00B87244">
              <w:rPr>
                <w:rFonts w:asciiTheme="minorHAnsi" w:eastAsiaTheme="minorEastAsia" w:hAnsiTheme="minorHAnsi" w:cstheme="minorHAnsi"/>
                <w:sz w:val="24"/>
                <w:szCs w:val="24"/>
                <w:lang w:val="kk-KZ"/>
              </w:rPr>
              <w:t>Fire Safety</w:t>
            </w:r>
          </w:p>
        </w:tc>
        <w:tc>
          <w:tcPr>
            <w:tcW w:w="2573" w:type="dxa"/>
            <w:shd w:val="clear" w:color="auto" w:fill="FFFFFF" w:themeFill="background1"/>
          </w:tcPr>
          <w:p w14:paraId="1817D217" w14:textId="77777777"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455</w:t>
            </w:r>
          </w:p>
        </w:tc>
      </w:tr>
      <w:tr w:rsidR="00386ED0" w:rsidRPr="00386ED0" w14:paraId="1DE751F8" w14:textId="77777777" w:rsidTr="00442822">
        <w:trPr>
          <w:jc w:val="center"/>
        </w:trPr>
        <w:tc>
          <w:tcPr>
            <w:tcW w:w="6638" w:type="dxa"/>
            <w:shd w:val="clear" w:color="auto" w:fill="FFFFFF" w:themeFill="background1"/>
          </w:tcPr>
          <w:p w14:paraId="051DA65B" w14:textId="77777777" w:rsidR="00386ED0" w:rsidRPr="00386ED0" w:rsidRDefault="00386ED0" w:rsidP="00386ED0">
            <w:pPr>
              <w:widowControl w:val="0"/>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en-US"/>
              </w:rPr>
              <w:t xml:space="preserve">NEBOSH </w:t>
            </w:r>
            <w:r w:rsidRPr="00386ED0">
              <w:rPr>
                <w:rFonts w:asciiTheme="minorHAnsi" w:eastAsiaTheme="minorEastAsia" w:hAnsiTheme="minorHAnsi" w:cstheme="minorHAnsi"/>
                <w:sz w:val="24"/>
                <w:szCs w:val="24"/>
                <w:lang w:val="kk-KZ"/>
              </w:rPr>
              <w:t>(International Occupational Health and Safety Certificate)</w:t>
            </w:r>
          </w:p>
        </w:tc>
        <w:tc>
          <w:tcPr>
            <w:tcW w:w="2573" w:type="dxa"/>
            <w:shd w:val="clear" w:color="auto" w:fill="FFFFFF" w:themeFill="background1"/>
          </w:tcPr>
          <w:p w14:paraId="5D83A1E9" w14:textId="77777777" w:rsidR="00386ED0" w:rsidRPr="00386ED0" w:rsidRDefault="00386ED0" w:rsidP="00386ED0">
            <w:pPr>
              <w:widowControl w:val="0"/>
              <w:jc w:val="center"/>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kk-KZ"/>
              </w:rPr>
              <w:t>1</w:t>
            </w:r>
          </w:p>
        </w:tc>
      </w:tr>
      <w:tr w:rsidR="00386ED0" w:rsidRPr="00386ED0" w14:paraId="35A34FA2" w14:textId="77777777" w:rsidTr="00442822">
        <w:trPr>
          <w:jc w:val="center"/>
        </w:trPr>
        <w:tc>
          <w:tcPr>
            <w:tcW w:w="6638" w:type="dxa"/>
            <w:shd w:val="clear" w:color="auto" w:fill="FFFFFF" w:themeFill="background1"/>
          </w:tcPr>
          <w:p w14:paraId="4E406744" w14:textId="77777777" w:rsidR="00386ED0" w:rsidRPr="00386ED0" w:rsidRDefault="00386ED0" w:rsidP="00386ED0">
            <w:pPr>
              <w:widowControl w:val="0"/>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en-US"/>
              </w:rPr>
              <w:t xml:space="preserve">IOSH </w:t>
            </w:r>
            <w:r w:rsidRPr="00386ED0">
              <w:rPr>
                <w:rFonts w:asciiTheme="minorHAnsi" w:eastAsiaTheme="minorEastAsia" w:hAnsiTheme="minorHAnsi" w:cstheme="minorHAnsi"/>
                <w:sz w:val="24"/>
                <w:szCs w:val="24"/>
                <w:lang w:val="kk-KZ"/>
              </w:rPr>
              <w:t>Managing Safely (International Certificate of Safe Work Organization)</w:t>
            </w:r>
          </w:p>
        </w:tc>
        <w:tc>
          <w:tcPr>
            <w:tcW w:w="2573" w:type="dxa"/>
            <w:shd w:val="clear" w:color="auto" w:fill="FFFFFF" w:themeFill="background1"/>
          </w:tcPr>
          <w:p w14:paraId="17C6832F" w14:textId="77777777" w:rsidR="00386ED0" w:rsidRPr="00386ED0" w:rsidRDefault="00386ED0" w:rsidP="00386ED0">
            <w:pPr>
              <w:widowControl w:val="0"/>
              <w:jc w:val="center"/>
              <w:rPr>
                <w:rFonts w:asciiTheme="minorHAnsi" w:eastAsiaTheme="minorEastAsia" w:hAnsiTheme="minorHAnsi" w:cstheme="minorHAnsi"/>
                <w:sz w:val="24"/>
                <w:szCs w:val="24"/>
                <w:lang w:val="kk-KZ"/>
              </w:rPr>
            </w:pPr>
            <w:r w:rsidRPr="00386ED0">
              <w:rPr>
                <w:rFonts w:asciiTheme="minorHAnsi" w:eastAsiaTheme="minorEastAsia" w:hAnsiTheme="minorHAnsi" w:cstheme="minorHAnsi"/>
                <w:sz w:val="24"/>
                <w:szCs w:val="24"/>
                <w:lang w:val="kk-KZ"/>
              </w:rPr>
              <w:t>2</w:t>
            </w:r>
          </w:p>
        </w:tc>
      </w:tr>
      <w:tr w:rsidR="00386ED0" w:rsidRPr="00386ED0" w14:paraId="17DE4F57" w14:textId="77777777" w:rsidTr="00442822">
        <w:trPr>
          <w:jc w:val="center"/>
        </w:trPr>
        <w:tc>
          <w:tcPr>
            <w:tcW w:w="6638" w:type="dxa"/>
            <w:shd w:val="clear" w:color="auto" w:fill="FFFFFF" w:themeFill="background1"/>
          </w:tcPr>
          <w:p w14:paraId="5532BE1C" w14:textId="77777777" w:rsidR="00386ED0" w:rsidRPr="00386ED0" w:rsidRDefault="00386ED0" w:rsidP="00386ED0">
            <w:pPr>
              <w:widowControl w:val="0"/>
              <w:rPr>
                <w:rFonts w:asciiTheme="minorHAnsi" w:eastAsiaTheme="minorEastAsia" w:hAnsiTheme="minorHAnsi" w:cstheme="minorHAnsi"/>
                <w:sz w:val="24"/>
                <w:szCs w:val="24"/>
              </w:rPr>
            </w:pPr>
            <w:r w:rsidRPr="00386ED0">
              <w:rPr>
                <w:rFonts w:asciiTheme="minorHAnsi" w:eastAsiaTheme="minorEastAsia" w:hAnsiTheme="minorHAnsi" w:cstheme="minorHAnsi"/>
                <w:color w:val="000000"/>
                <w:sz w:val="24"/>
                <w:szCs w:val="24"/>
              </w:rPr>
              <w:t>Courses for internal trainers "Occupational safety culture"</w:t>
            </w:r>
          </w:p>
        </w:tc>
        <w:tc>
          <w:tcPr>
            <w:tcW w:w="2573" w:type="dxa"/>
            <w:shd w:val="clear" w:color="auto" w:fill="FFFFFF" w:themeFill="background1"/>
          </w:tcPr>
          <w:p w14:paraId="16B42439" w14:textId="77777777"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2</w:t>
            </w:r>
          </w:p>
        </w:tc>
      </w:tr>
      <w:tr w:rsidR="00386ED0" w:rsidRPr="00386ED0" w14:paraId="7122A6CF" w14:textId="77777777" w:rsidTr="00442822">
        <w:trPr>
          <w:jc w:val="center"/>
        </w:trPr>
        <w:tc>
          <w:tcPr>
            <w:tcW w:w="6638" w:type="dxa"/>
            <w:shd w:val="clear" w:color="auto" w:fill="FFFFFF" w:themeFill="background1"/>
          </w:tcPr>
          <w:p w14:paraId="46966BA9" w14:textId="77777777" w:rsidR="00386ED0" w:rsidRPr="00386ED0" w:rsidRDefault="00386ED0" w:rsidP="00386ED0">
            <w:pPr>
              <w:widowControl w:val="0"/>
              <w:rPr>
                <w:rFonts w:asciiTheme="minorHAnsi" w:eastAsiaTheme="minorEastAsia" w:hAnsiTheme="minorHAnsi" w:cstheme="minorHAnsi"/>
                <w:color w:val="000000"/>
                <w:sz w:val="24"/>
                <w:szCs w:val="24"/>
              </w:rPr>
            </w:pPr>
            <w:r w:rsidRPr="00386ED0">
              <w:rPr>
                <w:rFonts w:asciiTheme="minorHAnsi" w:eastAsiaTheme="minorEastAsia" w:hAnsiTheme="minorHAnsi" w:cstheme="minorHAnsi"/>
                <w:color w:val="000000"/>
                <w:sz w:val="24"/>
                <w:szCs w:val="24"/>
              </w:rPr>
              <w:t>On radiation safety</w:t>
            </w:r>
          </w:p>
        </w:tc>
        <w:tc>
          <w:tcPr>
            <w:tcW w:w="2573" w:type="dxa"/>
            <w:shd w:val="clear" w:color="auto" w:fill="FFFFFF" w:themeFill="background1"/>
          </w:tcPr>
          <w:p w14:paraId="13AD0EEF" w14:textId="77777777" w:rsidR="00386ED0" w:rsidRPr="00386ED0" w:rsidRDefault="00386ED0" w:rsidP="00386ED0">
            <w:pPr>
              <w:widowControl w:val="0"/>
              <w:jc w:val="center"/>
              <w:rPr>
                <w:rFonts w:asciiTheme="minorHAnsi" w:eastAsiaTheme="minorEastAsia" w:hAnsiTheme="minorHAnsi" w:cstheme="minorHAnsi"/>
                <w:sz w:val="24"/>
                <w:szCs w:val="24"/>
              </w:rPr>
            </w:pPr>
            <w:r w:rsidRPr="00386ED0">
              <w:rPr>
                <w:rFonts w:asciiTheme="minorHAnsi" w:eastAsiaTheme="minorEastAsia" w:hAnsiTheme="minorHAnsi" w:cstheme="minorHAnsi"/>
                <w:sz w:val="24"/>
                <w:szCs w:val="24"/>
              </w:rPr>
              <w:t>6</w:t>
            </w:r>
          </w:p>
        </w:tc>
      </w:tr>
      <w:tr w:rsidR="00386ED0" w:rsidRPr="00386ED0" w14:paraId="04A898D7" w14:textId="77777777" w:rsidTr="00442822">
        <w:trPr>
          <w:jc w:val="center"/>
        </w:trPr>
        <w:tc>
          <w:tcPr>
            <w:tcW w:w="6638" w:type="dxa"/>
            <w:shd w:val="clear" w:color="auto" w:fill="FFFFFF" w:themeFill="background1"/>
          </w:tcPr>
          <w:p w14:paraId="5966580C" w14:textId="77777777" w:rsidR="00386ED0" w:rsidRPr="00386ED0" w:rsidRDefault="00386ED0" w:rsidP="00386ED0">
            <w:pPr>
              <w:widowControl w:val="0"/>
              <w:rPr>
                <w:rFonts w:asciiTheme="minorHAnsi" w:eastAsiaTheme="minorEastAsia" w:hAnsiTheme="minorHAnsi" w:cstheme="minorHAnsi"/>
                <w:b/>
                <w:sz w:val="24"/>
                <w:szCs w:val="24"/>
                <w:lang w:val="kk-KZ"/>
              </w:rPr>
            </w:pPr>
            <w:r w:rsidRPr="00386ED0">
              <w:rPr>
                <w:rFonts w:asciiTheme="minorHAnsi" w:eastAsiaTheme="minorEastAsia" w:hAnsiTheme="minorHAnsi" w:cstheme="minorHAnsi"/>
                <w:b/>
                <w:sz w:val="24"/>
                <w:szCs w:val="24"/>
                <w:lang w:val="kk-KZ"/>
              </w:rPr>
              <w:t>Total</w:t>
            </w:r>
          </w:p>
        </w:tc>
        <w:tc>
          <w:tcPr>
            <w:tcW w:w="2573" w:type="dxa"/>
            <w:shd w:val="clear" w:color="auto" w:fill="FFFFFF" w:themeFill="background1"/>
          </w:tcPr>
          <w:p w14:paraId="464CA025" w14:textId="77777777" w:rsidR="00386ED0" w:rsidRPr="00386ED0" w:rsidRDefault="00386ED0" w:rsidP="00386ED0">
            <w:pPr>
              <w:widowControl w:val="0"/>
              <w:jc w:val="center"/>
              <w:rPr>
                <w:rFonts w:asciiTheme="minorHAnsi" w:eastAsiaTheme="minorEastAsia" w:hAnsiTheme="minorHAnsi" w:cstheme="minorHAnsi"/>
                <w:b/>
                <w:sz w:val="24"/>
                <w:szCs w:val="24"/>
                <w:lang w:val="kk-KZ"/>
              </w:rPr>
            </w:pPr>
            <w:r w:rsidRPr="00386ED0">
              <w:rPr>
                <w:rFonts w:asciiTheme="minorHAnsi" w:eastAsiaTheme="minorEastAsia" w:hAnsiTheme="minorHAnsi" w:cstheme="minorHAnsi"/>
                <w:b/>
                <w:sz w:val="24"/>
                <w:szCs w:val="24"/>
                <w:lang w:val="kk-KZ"/>
              </w:rPr>
              <w:t>1,260</w:t>
            </w:r>
          </w:p>
        </w:tc>
      </w:tr>
    </w:tbl>
    <w:p w14:paraId="52FC2B13" w14:textId="77777777" w:rsidR="00386ED0" w:rsidRPr="00386ED0" w:rsidRDefault="00386ED0" w:rsidP="00386ED0">
      <w:pPr>
        <w:widowControl w:val="0"/>
        <w:rPr>
          <w:rFonts w:asciiTheme="minorHAnsi" w:eastAsiaTheme="minorHAnsi" w:hAnsiTheme="minorHAnsi" w:cstheme="minorBidi"/>
          <w:sz w:val="24"/>
          <w:szCs w:val="24"/>
          <w:lang w:eastAsia="en-US"/>
        </w:rPr>
      </w:pPr>
    </w:p>
    <w:p w14:paraId="2F0D4FDF" w14:textId="77777777" w:rsidR="00386ED0" w:rsidRPr="00386ED0" w:rsidRDefault="00386ED0" w:rsidP="00386ED0">
      <w:pPr>
        <w:widowControl w:val="0"/>
        <w:tabs>
          <w:tab w:val="left" w:pos="284"/>
        </w:tabs>
        <w:rPr>
          <w:rFonts w:asciiTheme="minorHAnsi" w:eastAsiaTheme="minorHAnsi" w:hAnsiTheme="minorHAnsi" w:cstheme="minorBidi"/>
          <w:b/>
          <w:sz w:val="24"/>
          <w:szCs w:val="24"/>
          <w:lang w:eastAsia="en-US"/>
        </w:rPr>
      </w:pPr>
      <w:r w:rsidRPr="00386ED0">
        <w:rPr>
          <w:rFonts w:asciiTheme="minorHAnsi" w:eastAsiaTheme="minorHAnsi" w:hAnsiTheme="minorHAnsi" w:cstheme="minorBidi"/>
          <w:b/>
          <w:sz w:val="24"/>
          <w:szCs w:val="24"/>
          <w:lang w:eastAsia="en-US"/>
        </w:rPr>
        <w:t>EMPLOYEE HEALTH PROMOTION (GRI 403-6)</w:t>
      </w:r>
    </w:p>
    <w:p w14:paraId="2CBDDAEE" w14:textId="38F52D01"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In order to support and improve the state of health, in accordance with the terms of the Collective Agreement concluded between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and its labor collective for 2022-2025, once a calendar year, all employees of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xml:space="preserve"> " are paid a health benefit in the amount of the official (tariff) salary.</w:t>
      </w:r>
    </w:p>
    <w:p w14:paraId="0A84A9CA" w14:textId="77777777"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In pursuance of the State Program for the Development of Physical Culture and Sports in the Republic of Kazakhstan and for the formation of a healthy lifestyle of employees</w:t>
      </w:r>
    </w:p>
    <w:p w14:paraId="1E726F3F" w14:textId="77009B33"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strengthening their health and preventing diseases at work, in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physical culture and sports work is carried out during the working day.</w:t>
      </w:r>
    </w:p>
    <w:p w14:paraId="27227498" w14:textId="057F4600" w:rsidR="00386ED0" w:rsidRP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To achieve these goals, JSCNC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xml:space="preserve">" operates a sports and recreation complex, where all the necessary conditions for physical culture and sports are created. Every day, according to the regulations of the sports and recreation complex, individual and group weight correction classes, bodybuilding, powerlifting and bench press classes are held in the gym. The group program hall offers classes in fitness </w:t>
      </w:r>
      <w:proofErr w:type="gramStart"/>
      <w:r w:rsidRPr="00386ED0">
        <w:rPr>
          <w:rFonts w:asciiTheme="minorHAnsi" w:eastAsiaTheme="minorHAnsi" w:hAnsiTheme="minorHAnsi" w:cstheme="minorBidi"/>
          <w:sz w:val="24"/>
          <w:szCs w:val="24"/>
          <w:lang w:eastAsia="en-US"/>
        </w:rPr>
        <w:t>aerobics ,</w:t>
      </w:r>
      <w:proofErr w:type="gramEnd"/>
      <w:r w:rsidRPr="00386ED0">
        <w:rPr>
          <w:rFonts w:asciiTheme="minorHAnsi" w:eastAsiaTheme="minorHAnsi" w:hAnsiTheme="minorHAnsi" w:cstheme="minorBidi"/>
          <w:sz w:val="24"/>
          <w:szCs w:val="24"/>
          <w:lang w:eastAsia="en-US"/>
        </w:rPr>
        <w:t xml:space="preserve"> </w:t>
      </w:r>
      <w:proofErr w:type="spellStart"/>
      <w:r w:rsidRPr="00386ED0">
        <w:rPr>
          <w:rFonts w:asciiTheme="minorHAnsi" w:eastAsiaTheme="minorHAnsi" w:hAnsiTheme="minorHAnsi" w:cstheme="minorBidi"/>
          <w:sz w:val="24"/>
          <w:szCs w:val="24"/>
          <w:lang w:eastAsia="en-US"/>
        </w:rPr>
        <w:t>yogastretching</w:t>
      </w:r>
      <w:proofErr w:type="spellEnd"/>
      <w:r w:rsidRPr="00386ED0">
        <w:rPr>
          <w:rFonts w:asciiTheme="minorHAnsi" w:eastAsiaTheme="minorHAnsi" w:hAnsiTheme="minorHAnsi" w:cstheme="minorBidi"/>
          <w:sz w:val="24"/>
          <w:szCs w:val="24"/>
          <w:lang w:eastAsia="en-US"/>
        </w:rPr>
        <w:t xml:space="preserve"> , table tennis , boxing , and classical wrestling five times a week.</w:t>
      </w:r>
    </w:p>
    <w:p w14:paraId="6FDFA13D" w14:textId="3F0E60E2" w:rsidR="00386ED0" w:rsidRDefault="00386ED0" w:rsidP="00386ED0">
      <w:pPr>
        <w:widowControl w:val="0"/>
        <w:tabs>
          <w:tab w:val="left" w:pos="284"/>
        </w:tabs>
        <w:rPr>
          <w:rFonts w:asciiTheme="minorHAnsi" w:eastAsiaTheme="minorHAnsi" w:hAnsiTheme="minorHAnsi" w:cstheme="minorBidi"/>
          <w:sz w:val="24"/>
          <w:szCs w:val="24"/>
          <w:lang w:eastAsia="en-US"/>
        </w:rPr>
      </w:pPr>
      <w:r w:rsidRPr="00386ED0">
        <w:rPr>
          <w:rFonts w:asciiTheme="minorHAnsi" w:eastAsiaTheme="minorHAnsi" w:hAnsiTheme="minorHAnsi" w:cstheme="minorBidi"/>
          <w:sz w:val="24"/>
          <w:szCs w:val="24"/>
          <w:lang w:eastAsia="en-US"/>
        </w:rPr>
        <w:t xml:space="preserve">There is a daily record of those engaged in the gym and group programs of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xml:space="preserve">, according to which the number of visits to the sports and recreation complex by 70 employees of JSC NC </w:t>
      </w:r>
      <w:r w:rsidR="008C15F3">
        <w:rPr>
          <w:rFonts w:asciiTheme="minorHAnsi" w:eastAsiaTheme="minorHAnsi" w:hAnsiTheme="minorHAnsi" w:cstheme="minorBidi"/>
          <w:sz w:val="24"/>
          <w:szCs w:val="24"/>
          <w:lang w:eastAsia="en-US"/>
        </w:rPr>
        <w:t>ACSP</w:t>
      </w:r>
      <w:r w:rsidRPr="00386ED0">
        <w:rPr>
          <w:rFonts w:asciiTheme="minorHAnsi" w:eastAsiaTheme="minorHAnsi" w:hAnsiTheme="minorHAnsi" w:cstheme="minorBidi"/>
          <w:sz w:val="24"/>
          <w:szCs w:val="24"/>
          <w:lang w:eastAsia="en-US"/>
        </w:rPr>
        <w:t xml:space="preserve"> amounted to 2,723 times in 2023.</w:t>
      </w:r>
    </w:p>
    <w:p w14:paraId="71399FF0" w14:textId="77777777" w:rsidR="00386ED0" w:rsidRDefault="00386ED0" w:rsidP="006E327A">
      <w:pPr>
        <w:widowControl w:val="0"/>
        <w:tabs>
          <w:tab w:val="left" w:pos="284"/>
        </w:tabs>
        <w:rPr>
          <w:rFonts w:asciiTheme="minorHAnsi" w:eastAsiaTheme="minorHAnsi" w:hAnsiTheme="minorHAnsi" w:cstheme="minorBidi"/>
          <w:sz w:val="24"/>
          <w:szCs w:val="24"/>
          <w:lang w:eastAsia="en-US"/>
        </w:rPr>
      </w:pPr>
    </w:p>
    <w:p w14:paraId="4AB9A0EA" w14:textId="3CE2A64D" w:rsidR="006E327A" w:rsidRPr="006E327A" w:rsidRDefault="006E327A" w:rsidP="006E327A">
      <w:pPr>
        <w:widowControl w:val="0"/>
        <w:jc w:val="left"/>
        <w:rPr>
          <w:rFonts w:asciiTheme="minorHAnsi" w:eastAsiaTheme="minorHAnsi" w:hAnsiTheme="minorHAnsi" w:cstheme="minorBidi"/>
          <w:b/>
          <w:sz w:val="24"/>
          <w:szCs w:val="24"/>
          <w:lang w:eastAsia="en-US"/>
        </w:rPr>
      </w:pPr>
      <w:r w:rsidRPr="006E327A">
        <w:rPr>
          <w:rFonts w:asciiTheme="minorHAnsi" w:eastAsiaTheme="minorHAnsi" w:hAnsiTheme="minorHAnsi" w:cstheme="minorBidi"/>
          <w:b/>
          <w:sz w:val="24"/>
          <w:szCs w:val="24"/>
          <w:lang w:eastAsia="en-US"/>
        </w:rPr>
        <w:t>PREVENTING AND REDUCING O</w:t>
      </w:r>
      <w:r w:rsidR="006D131C">
        <w:rPr>
          <w:rFonts w:asciiTheme="minorHAnsi" w:eastAsiaTheme="minorHAnsi" w:hAnsiTheme="minorHAnsi" w:cstheme="minorBidi"/>
          <w:b/>
          <w:sz w:val="24"/>
          <w:szCs w:val="24"/>
          <w:lang w:eastAsia="en-US"/>
        </w:rPr>
        <w:t>CGC</w:t>
      </w:r>
      <w:r w:rsidRPr="006E327A">
        <w:rPr>
          <w:rFonts w:asciiTheme="minorHAnsi" w:eastAsiaTheme="minorHAnsi" w:hAnsiTheme="minorHAnsi" w:cstheme="minorBidi"/>
          <w:b/>
          <w:sz w:val="24"/>
          <w:szCs w:val="24"/>
          <w:lang w:eastAsia="en-US"/>
        </w:rPr>
        <w:t xml:space="preserve">PATIONAL HEALTH AND SAFETY IMPACTS DIRECTLY RELATED TO BUSINESS RELATIONSHIPS </w:t>
      </w:r>
      <w:r w:rsidRPr="006E327A">
        <w:rPr>
          <w:rFonts w:asciiTheme="minorHAnsi" w:eastAsiaTheme="minorHAnsi" w:hAnsiTheme="minorHAnsi" w:cstheme="minorBidi"/>
          <w:b/>
          <w:sz w:val="24"/>
          <w:szCs w:val="24"/>
          <w:lang w:eastAsia="en-US"/>
        </w:rPr>
        <w:br/>
        <w:t>(GRI 403-7, 2-8)</w:t>
      </w:r>
    </w:p>
    <w:p w14:paraId="4E5F0C0C" w14:textId="26972B97" w:rsidR="006E327A" w:rsidRPr="006E327A" w:rsidRDefault="00F62110" w:rsidP="006E327A">
      <w:pPr>
        <w:widowControl w:val="0"/>
        <w:rPr>
          <w:rFonts w:asciiTheme="minorHAnsi" w:eastAsiaTheme="minorHAnsi" w:hAnsiTheme="minorHAnsi" w:cstheme="minorBidi"/>
          <w:sz w:val="24"/>
          <w:szCs w:val="24"/>
          <w:lang w:eastAsia="en-US"/>
        </w:rPr>
      </w:pPr>
      <w:r w:rsidRPr="00F62110">
        <w:rPr>
          <w:rFonts w:asciiTheme="minorHAnsi" w:eastAsiaTheme="minorHAnsi" w:hAnsiTheme="minorHAnsi" w:cstheme="minorBidi"/>
          <w:sz w:val="24"/>
          <w:szCs w:val="24"/>
          <w:lang w:eastAsia="en-US"/>
        </w:rPr>
        <w:t>JSC "NC "</w:t>
      </w:r>
      <w:r w:rsidR="008C15F3">
        <w:rPr>
          <w:rFonts w:asciiTheme="minorHAnsi" w:eastAsiaTheme="minorHAnsi" w:hAnsiTheme="minorHAnsi" w:cstheme="minorBidi"/>
          <w:sz w:val="24"/>
          <w:szCs w:val="24"/>
          <w:lang w:eastAsia="en-US"/>
        </w:rPr>
        <w:t>ACSP</w:t>
      </w:r>
      <w:r w:rsidRPr="00F62110">
        <w:rPr>
          <w:rFonts w:asciiTheme="minorHAnsi" w:eastAsiaTheme="minorHAnsi" w:hAnsiTheme="minorHAnsi" w:cstheme="minorBidi"/>
          <w:sz w:val="24"/>
          <w:szCs w:val="24"/>
          <w:lang w:eastAsia="en-US"/>
        </w:rPr>
        <w:t xml:space="preserve">", in cooperation with suppliers when purchasing goods, works and services, imposes requirements regarding the fulfillment by suppliers of necessary measures and compliance with legal regulatory acts of the Republic of Kazakhstan on safety, fire safety, labor protection and </w:t>
      </w:r>
      <w:proofErr w:type="gramStart"/>
      <w:r w:rsidRPr="00F62110">
        <w:rPr>
          <w:rFonts w:asciiTheme="minorHAnsi" w:eastAsiaTheme="minorHAnsi" w:hAnsiTheme="minorHAnsi" w:cstheme="minorBidi"/>
          <w:sz w:val="24"/>
          <w:szCs w:val="24"/>
          <w:lang w:eastAsia="en-US"/>
        </w:rPr>
        <w:t>ecology .</w:t>
      </w:r>
      <w:proofErr w:type="gramEnd"/>
    </w:p>
    <w:p w14:paraId="2F5DF670" w14:textId="1446BD05"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In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 has adopted the Standard "Safety management in the performance of work by contractors in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 which includes obligations to comply with the laws and local acts of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 conduct installation meetings and introductory briefings on safety and labor protection with contractors' personnel, as well as monitoring their compliance.</w:t>
      </w:r>
    </w:p>
    <w:p w14:paraId="42C3E481" w14:textId="77777777" w:rsidR="006E327A" w:rsidRPr="006E327A" w:rsidRDefault="006E327A" w:rsidP="006E327A">
      <w:pPr>
        <w:widowControl w:val="0"/>
        <w:rPr>
          <w:rFonts w:asciiTheme="minorHAnsi" w:eastAsiaTheme="minorHAnsi" w:hAnsiTheme="minorHAnsi" w:cstheme="minorBidi"/>
          <w:b/>
          <w:sz w:val="24"/>
          <w:szCs w:val="24"/>
          <w:lang w:eastAsia="en-US"/>
        </w:rPr>
      </w:pPr>
    </w:p>
    <w:p w14:paraId="7021FD14" w14:textId="0BACE7B9" w:rsidR="006E327A" w:rsidRPr="006E327A" w:rsidRDefault="006E327A" w:rsidP="006E327A">
      <w:pPr>
        <w:widowControl w:val="0"/>
        <w:jc w:val="left"/>
        <w:rPr>
          <w:rFonts w:asciiTheme="minorHAnsi" w:eastAsiaTheme="minorHAnsi" w:hAnsiTheme="minorHAnsi" w:cstheme="minorBidi"/>
          <w:b/>
          <w:sz w:val="24"/>
          <w:szCs w:val="24"/>
          <w:lang w:eastAsia="en-US"/>
        </w:rPr>
      </w:pPr>
      <w:r w:rsidRPr="006E327A">
        <w:rPr>
          <w:rFonts w:asciiTheme="minorHAnsi" w:eastAsiaTheme="minorHAnsi" w:hAnsiTheme="minorHAnsi" w:cstheme="minorBidi"/>
          <w:b/>
          <w:sz w:val="24"/>
          <w:szCs w:val="24"/>
          <w:lang w:eastAsia="en-US"/>
        </w:rPr>
        <w:t>EMPLOYEES COVERED BY THE O</w:t>
      </w:r>
      <w:r w:rsidR="006D131C">
        <w:rPr>
          <w:rFonts w:asciiTheme="minorHAnsi" w:eastAsiaTheme="minorHAnsi" w:hAnsiTheme="minorHAnsi" w:cstheme="minorBidi"/>
          <w:b/>
          <w:sz w:val="24"/>
          <w:szCs w:val="24"/>
          <w:lang w:eastAsia="en-US"/>
        </w:rPr>
        <w:t>CGC</w:t>
      </w:r>
      <w:r w:rsidRPr="006E327A">
        <w:rPr>
          <w:rFonts w:asciiTheme="minorHAnsi" w:eastAsiaTheme="minorHAnsi" w:hAnsiTheme="minorHAnsi" w:cstheme="minorBidi"/>
          <w:b/>
          <w:sz w:val="24"/>
          <w:szCs w:val="24"/>
          <w:lang w:eastAsia="en-US"/>
        </w:rPr>
        <w:t>PATIONAL HEALTH AND SAFETY MANAGEMENT SYSTEM (GRI 403-8)</w:t>
      </w:r>
    </w:p>
    <w:p w14:paraId="62F6EEC3" w14:textId="77777777"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Industrial safety processes are managed in accordance with the Guidelines for the Occupational Health and Safety Management System. The manual was developed in accordance with the requirements of ISO 45001: 2018 and is the main document regulating the management of occupational safety and health in the group of companies of JSCNC “KKTZ”.</w:t>
      </w:r>
    </w:p>
    <w:p w14:paraId="36328A7A" w14:textId="025F887A"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The industrial safety management system is aimed at ensuring labor safety and health protection of all employees of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 contractors and other interested parties who may be exposed to hazards associated with the activities of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w:t>
      </w:r>
    </w:p>
    <w:p w14:paraId="4BF749C7" w14:textId="77777777" w:rsidR="006E327A" w:rsidRDefault="006E327A" w:rsidP="006E327A">
      <w:pPr>
        <w:widowControl w:val="0"/>
        <w:rPr>
          <w:rFonts w:asciiTheme="minorHAnsi" w:eastAsiaTheme="minorHAnsi" w:hAnsiTheme="minorHAnsi" w:cstheme="minorBidi"/>
          <w:b/>
          <w:sz w:val="24"/>
          <w:szCs w:val="24"/>
          <w:lang w:eastAsia="en-US"/>
        </w:rPr>
      </w:pPr>
    </w:p>
    <w:p w14:paraId="68D640DD" w14:textId="77777777" w:rsidR="00F62110" w:rsidRPr="006E327A" w:rsidRDefault="00F62110" w:rsidP="006E327A">
      <w:pPr>
        <w:widowControl w:val="0"/>
        <w:rPr>
          <w:rFonts w:asciiTheme="minorHAnsi" w:eastAsiaTheme="minorHAnsi" w:hAnsiTheme="minorHAnsi" w:cstheme="minorBidi"/>
          <w:b/>
          <w:sz w:val="24"/>
          <w:szCs w:val="24"/>
          <w:lang w:eastAsia="en-US"/>
        </w:rPr>
      </w:pPr>
    </w:p>
    <w:p w14:paraId="7E835BDD" w14:textId="25EDC66F" w:rsidR="006E327A" w:rsidRPr="006E327A" w:rsidRDefault="006E327A" w:rsidP="006E327A">
      <w:pPr>
        <w:widowControl w:val="0"/>
        <w:rPr>
          <w:rFonts w:asciiTheme="minorHAnsi" w:eastAsiaTheme="minorHAnsi" w:hAnsiTheme="minorHAnsi" w:cstheme="minorBidi"/>
          <w:b/>
          <w:sz w:val="24"/>
          <w:szCs w:val="24"/>
          <w:lang w:eastAsia="en-US"/>
        </w:rPr>
      </w:pPr>
      <w:r w:rsidRPr="006E327A">
        <w:rPr>
          <w:rFonts w:asciiTheme="minorHAnsi" w:eastAsiaTheme="minorHAnsi" w:hAnsiTheme="minorHAnsi" w:cstheme="minorBidi"/>
          <w:b/>
          <w:sz w:val="24"/>
          <w:szCs w:val="24"/>
          <w:lang w:eastAsia="en-US"/>
        </w:rPr>
        <w:t>O</w:t>
      </w:r>
      <w:r w:rsidR="006D131C">
        <w:rPr>
          <w:rFonts w:asciiTheme="minorHAnsi" w:eastAsiaTheme="minorHAnsi" w:hAnsiTheme="minorHAnsi" w:cstheme="minorBidi"/>
          <w:b/>
          <w:sz w:val="24"/>
          <w:szCs w:val="24"/>
          <w:lang w:eastAsia="en-US"/>
        </w:rPr>
        <w:t>CGC</w:t>
      </w:r>
      <w:r w:rsidRPr="006E327A">
        <w:rPr>
          <w:rFonts w:asciiTheme="minorHAnsi" w:eastAsiaTheme="minorHAnsi" w:hAnsiTheme="minorHAnsi" w:cstheme="minorBidi"/>
          <w:b/>
          <w:sz w:val="24"/>
          <w:szCs w:val="24"/>
          <w:lang w:eastAsia="en-US"/>
        </w:rPr>
        <w:t>PATIONAL INJURIES (GRI 403-9)</w:t>
      </w:r>
    </w:p>
    <w:p w14:paraId="1068179D" w14:textId="6D967E12" w:rsidR="006E327A" w:rsidRPr="006E327A" w:rsidRDefault="006E327A" w:rsidP="006E327A">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During the reporting period of 2023,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 did not have any accidents related to production.</w:t>
      </w:r>
    </w:p>
    <w:p w14:paraId="045E8BED" w14:textId="77777777" w:rsidR="006E327A" w:rsidRPr="006E327A" w:rsidRDefault="006E327A" w:rsidP="006E327A">
      <w:pPr>
        <w:widowControl w:val="0"/>
        <w:spacing w:before="200" w:after="200"/>
        <w:jc w:val="center"/>
        <w:rPr>
          <w:rFonts w:asciiTheme="minorHAnsi" w:eastAsiaTheme="minorHAnsi" w:hAnsiTheme="minorHAnsi" w:cstheme="minorBidi"/>
          <w:sz w:val="24"/>
          <w:szCs w:val="24"/>
          <w:lang w:eastAsia="en-US"/>
        </w:rPr>
      </w:pPr>
      <w:r w:rsidRPr="006E327A">
        <w:rPr>
          <w:rFonts w:asciiTheme="minorHAnsi" w:eastAsiaTheme="minorHAnsi" w:hAnsiTheme="minorHAnsi" w:cstheme="minorBidi"/>
          <w:noProof/>
          <w:sz w:val="22"/>
          <w:szCs w:val="22"/>
        </w:rPr>
        <w:drawing>
          <wp:inline distT="0" distB="0" distL="0" distR="0" wp14:anchorId="4AD137B9" wp14:editId="575387C0">
            <wp:extent cx="5629275" cy="28956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A2AA4D1" w14:textId="77777777" w:rsidR="006E327A" w:rsidRPr="006E327A" w:rsidRDefault="006E327A" w:rsidP="006E327A">
      <w:pPr>
        <w:widowControl w:val="0"/>
        <w:spacing w:before="200" w:after="200"/>
        <w:jc w:val="center"/>
        <w:rPr>
          <w:rFonts w:asciiTheme="minorHAnsi" w:eastAsiaTheme="minorHAnsi" w:hAnsiTheme="minorHAnsi" w:cstheme="minorBidi"/>
          <w:sz w:val="24"/>
          <w:szCs w:val="24"/>
          <w:lang w:eastAsia="en-US"/>
        </w:rPr>
      </w:pPr>
      <w:r w:rsidRPr="006E327A">
        <w:rPr>
          <w:rFonts w:asciiTheme="minorHAnsi" w:eastAsiaTheme="minorHAnsi" w:hAnsiTheme="minorHAnsi" w:cstheme="minorBidi"/>
          <w:lang w:eastAsia="en-US"/>
        </w:rPr>
        <w:t>Dynamics of occupational injuries over the past 8 years</w:t>
      </w:r>
    </w:p>
    <w:p w14:paraId="1101B5BA" w14:textId="77777777" w:rsidR="006E327A" w:rsidRPr="006E327A" w:rsidRDefault="006E327A" w:rsidP="006E327A">
      <w:pPr>
        <w:widowControl w:val="0"/>
        <w:rPr>
          <w:rFonts w:asciiTheme="minorHAnsi" w:eastAsiaTheme="minorHAnsi" w:hAnsiTheme="minorHAnsi" w:cstheme="minorBidi"/>
          <w:sz w:val="24"/>
          <w:szCs w:val="24"/>
          <w:lang w:eastAsia="en-US"/>
        </w:rPr>
      </w:pPr>
    </w:p>
    <w:p w14:paraId="09A56535" w14:textId="46303046"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During the period from 2016 to 2023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 14 accidents related to labor activity occurred in JSC "NC "</w:t>
      </w:r>
      <w:r w:rsidR="008C15F3">
        <w:rPr>
          <w:rFonts w:asciiTheme="minorHAnsi" w:eastAsiaTheme="minorHAnsi" w:hAnsiTheme="minorHAnsi" w:cstheme="minorBidi"/>
          <w:sz w:val="24"/>
          <w:szCs w:val="24"/>
          <w:lang w:eastAsia="en-US"/>
        </w:rPr>
        <w:t>ACSP</w:t>
      </w:r>
      <w:r w:rsidRPr="006E327A">
        <w:rPr>
          <w:rFonts w:asciiTheme="minorHAnsi" w:eastAsiaTheme="minorHAnsi" w:hAnsiTheme="minorHAnsi" w:cstheme="minorBidi"/>
          <w:sz w:val="24"/>
          <w:szCs w:val="24"/>
          <w:lang w:eastAsia="en-US"/>
        </w:rPr>
        <w:t>":</w:t>
      </w:r>
    </w:p>
    <w:p w14:paraId="2928646B"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-2016 </w:t>
      </w:r>
      <w:r w:rsidRPr="006E327A">
        <w:rPr>
          <w:rFonts w:asciiTheme="minorHAnsi" w:eastAsiaTheme="minorHAnsi" w:hAnsiTheme="minorHAnsi" w:cstheme="minorBidi"/>
          <w:sz w:val="24"/>
          <w:szCs w:val="24"/>
          <w:lang w:eastAsia="en-US"/>
        </w:rPr>
        <w:tab/>
        <w:t>- 2 cases.</w:t>
      </w:r>
    </w:p>
    <w:p w14:paraId="0DA11F43"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-2017 </w:t>
      </w:r>
      <w:r w:rsidRPr="006E327A">
        <w:rPr>
          <w:rFonts w:asciiTheme="minorHAnsi" w:eastAsiaTheme="minorHAnsi" w:hAnsiTheme="minorHAnsi" w:cstheme="minorBidi"/>
          <w:sz w:val="24"/>
          <w:szCs w:val="24"/>
          <w:lang w:eastAsia="en-US"/>
        </w:rPr>
        <w:tab/>
        <w:t>– 1 case.</w:t>
      </w:r>
    </w:p>
    <w:p w14:paraId="7938FE44"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 </w:t>
      </w:r>
      <w:r w:rsidRPr="006E327A">
        <w:rPr>
          <w:rFonts w:asciiTheme="minorHAnsi" w:eastAsiaTheme="minorHAnsi" w:hAnsiTheme="minorHAnsi" w:cstheme="minorBidi"/>
          <w:sz w:val="24"/>
          <w:szCs w:val="24"/>
          <w:lang w:eastAsia="en-US"/>
        </w:rPr>
        <w:tab/>
        <w:t>-2018 – 1 case.</w:t>
      </w:r>
    </w:p>
    <w:p w14:paraId="1A7F67FF"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-2019 </w:t>
      </w:r>
      <w:r w:rsidRPr="006E327A">
        <w:rPr>
          <w:rFonts w:asciiTheme="minorHAnsi" w:eastAsiaTheme="minorHAnsi" w:hAnsiTheme="minorHAnsi" w:cstheme="minorBidi"/>
          <w:sz w:val="24"/>
          <w:szCs w:val="24"/>
          <w:lang w:eastAsia="en-US"/>
        </w:rPr>
        <w:tab/>
        <w:t>– 3 cases.</w:t>
      </w:r>
    </w:p>
    <w:p w14:paraId="24C56DB1"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-2020 </w:t>
      </w:r>
      <w:r w:rsidRPr="006E327A">
        <w:rPr>
          <w:rFonts w:asciiTheme="minorHAnsi" w:eastAsiaTheme="minorHAnsi" w:hAnsiTheme="minorHAnsi" w:cstheme="minorBidi"/>
          <w:sz w:val="24"/>
          <w:szCs w:val="24"/>
          <w:lang w:eastAsia="en-US"/>
        </w:rPr>
        <w:tab/>
        <w:t>- 3 cases.</w:t>
      </w:r>
    </w:p>
    <w:p w14:paraId="450DE0CA"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-2021 </w:t>
      </w:r>
      <w:r w:rsidRPr="006E327A">
        <w:rPr>
          <w:rFonts w:asciiTheme="minorHAnsi" w:eastAsiaTheme="minorHAnsi" w:hAnsiTheme="minorHAnsi" w:cstheme="minorBidi"/>
          <w:sz w:val="24"/>
          <w:szCs w:val="24"/>
          <w:lang w:eastAsia="en-US"/>
        </w:rPr>
        <w:tab/>
        <w:t>– 1 case.</w:t>
      </w:r>
    </w:p>
    <w:p w14:paraId="407575C8"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-2022 </w:t>
      </w:r>
      <w:r w:rsidRPr="006E327A">
        <w:rPr>
          <w:rFonts w:asciiTheme="minorHAnsi" w:eastAsiaTheme="minorHAnsi" w:hAnsiTheme="minorHAnsi" w:cstheme="minorBidi"/>
          <w:sz w:val="24"/>
          <w:szCs w:val="24"/>
          <w:lang w:eastAsia="en-US"/>
        </w:rPr>
        <w:tab/>
        <w:t>– 3 cases.</w:t>
      </w:r>
    </w:p>
    <w:p w14:paraId="75344FAC"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-2023 </w:t>
      </w:r>
      <w:r>
        <w:rPr>
          <w:rFonts w:asciiTheme="minorHAnsi" w:eastAsiaTheme="minorHAnsi" w:hAnsiTheme="minorHAnsi" w:cstheme="minorBidi"/>
          <w:sz w:val="24"/>
          <w:szCs w:val="24"/>
          <w:lang w:eastAsia="en-US"/>
        </w:rPr>
        <w:tab/>
      </w:r>
      <w:r w:rsidRPr="006E327A">
        <w:rPr>
          <w:rFonts w:asciiTheme="minorHAnsi" w:eastAsiaTheme="minorHAnsi" w:hAnsiTheme="minorHAnsi" w:cstheme="minorBidi"/>
          <w:sz w:val="24"/>
          <w:szCs w:val="24"/>
          <w:lang w:eastAsia="en-US"/>
        </w:rPr>
        <w:t>– 0 cases.</w:t>
      </w:r>
    </w:p>
    <w:p w14:paraId="72E16767" w14:textId="77777777"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Of these, 9 cases with a severe outcome.</w:t>
      </w:r>
    </w:p>
    <w:p w14:paraId="4C48C63D" w14:textId="77777777"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Types of accidents that led to accidents:</w:t>
      </w:r>
    </w:p>
    <w:p w14:paraId="1EE9FAB0"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 </w:t>
      </w:r>
      <w:r w:rsidRPr="006E327A">
        <w:rPr>
          <w:rFonts w:asciiTheme="minorHAnsi" w:eastAsiaTheme="minorHAnsi" w:hAnsiTheme="minorHAnsi" w:cstheme="minorBidi"/>
          <w:sz w:val="24"/>
          <w:szCs w:val="24"/>
          <w:lang w:eastAsia="en-US"/>
        </w:rPr>
        <w:tab/>
        <w:t>the victim falls.</w:t>
      </w:r>
    </w:p>
    <w:p w14:paraId="1142F454"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 </w:t>
      </w:r>
      <w:r w:rsidRPr="006E327A">
        <w:rPr>
          <w:rFonts w:asciiTheme="minorHAnsi" w:eastAsiaTheme="minorHAnsi" w:hAnsiTheme="minorHAnsi" w:cstheme="minorBidi"/>
          <w:sz w:val="24"/>
          <w:szCs w:val="24"/>
          <w:lang w:eastAsia="en-US"/>
        </w:rPr>
        <w:tab/>
        <w:t>the victim falls from a height.</w:t>
      </w:r>
    </w:p>
    <w:p w14:paraId="50A3EB71"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 </w:t>
      </w:r>
      <w:r w:rsidRPr="006E327A">
        <w:rPr>
          <w:rFonts w:asciiTheme="minorHAnsi" w:eastAsiaTheme="minorHAnsi" w:hAnsiTheme="minorHAnsi" w:cstheme="minorBidi"/>
          <w:sz w:val="24"/>
          <w:szCs w:val="24"/>
          <w:lang w:eastAsia="en-US"/>
        </w:rPr>
        <w:tab/>
        <w:t>impact of moving, flying, rotating objects and parts;</w:t>
      </w:r>
    </w:p>
    <w:p w14:paraId="3B8C3F58" w14:textId="77777777" w:rsidR="006E327A" w:rsidRPr="006E327A" w:rsidRDefault="006E327A" w:rsidP="009F2A07">
      <w:pPr>
        <w:widowControl w:val="0"/>
        <w:tabs>
          <w:tab w:val="left" w:pos="284"/>
        </w:tabs>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 xml:space="preserve">- </w:t>
      </w:r>
      <w:r w:rsidRPr="006E327A">
        <w:rPr>
          <w:rFonts w:asciiTheme="minorHAnsi" w:eastAsiaTheme="minorHAnsi" w:hAnsiTheme="minorHAnsi" w:cstheme="minorBidi"/>
          <w:sz w:val="24"/>
          <w:szCs w:val="24"/>
          <w:lang w:eastAsia="en-US"/>
        </w:rPr>
        <w:tab/>
        <w:t>collapse, collapses, falling objects, materials, earth, etc.</w:t>
      </w:r>
    </w:p>
    <w:p w14:paraId="0E66DF06" w14:textId="77777777" w:rsidR="006E327A" w:rsidRPr="006E327A" w:rsidRDefault="006E327A" w:rsidP="009F2A07">
      <w:pPr>
        <w:widowControl w:val="0"/>
        <w:rPr>
          <w:rFonts w:asciiTheme="minorHAnsi" w:eastAsiaTheme="minorHAnsi" w:hAnsiTheme="minorHAnsi" w:cstheme="minorBidi"/>
          <w:sz w:val="24"/>
          <w:szCs w:val="24"/>
          <w:lang w:eastAsia="en-US"/>
        </w:rPr>
      </w:pPr>
      <w:r w:rsidRPr="006E327A">
        <w:rPr>
          <w:rFonts w:asciiTheme="minorHAnsi" w:eastAsiaTheme="minorHAnsi" w:hAnsiTheme="minorHAnsi" w:cstheme="minorBidi"/>
          <w:sz w:val="24"/>
          <w:szCs w:val="24"/>
          <w:lang w:eastAsia="en-US"/>
        </w:rPr>
        <w:t>12 out of 14 cases of injuries were concentrated in the following areas: cargo area-loading and unloading complex.</w:t>
      </w:r>
    </w:p>
    <w:p w14:paraId="1B86AAAB" w14:textId="77777777" w:rsidR="006E327A" w:rsidRPr="006E327A" w:rsidRDefault="006E327A" w:rsidP="009F2A07">
      <w:pPr>
        <w:tabs>
          <w:tab w:val="left" w:pos="993"/>
        </w:tabs>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In order to prevent occupational injuries and sudden deterioration of health, the following work was carried out:</w:t>
      </w:r>
    </w:p>
    <w:p w14:paraId="184E3286" w14:textId="77777777"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increased control on the part of managers and responsible persons to ensure that employees comply with the requirements of industrial safety when performing work;</w:t>
      </w:r>
    </w:p>
    <w:p w14:paraId="0AF4EE56" w14:textId="6A0C04DD" w:rsidR="006E327A" w:rsidRPr="006E327A" w:rsidRDefault="006E327A" w:rsidP="00F62110">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improved the quality of training and testing of knowledge of responsible persons and employees of JSC "NC "</w:t>
      </w:r>
      <w:r w:rsidR="008C15F3">
        <w:rPr>
          <w:rFonts w:ascii="Calibri" w:eastAsiaTheme="minorHAnsi" w:hAnsi="Calibri" w:cs="Calibri"/>
          <w:sz w:val="24"/>
          <w:szCs w:val="24"/>
          <w:lang w:eastAsia="en-US"/>
        </w:rPr>
        <w:t>ACSP</w:t>
      </w:r>
      <w:r w:rsidRPr="006E327A">
        <w:rPr>
          <w:rFonts w:ascii="Calibri" w:eastAsiaTheme="minorHAnsi" w:hAnsi="Calibri" w:cs="Calibri"/>
          <w:sz w:val="24"/>
          <w:szCs w:val="24"/>
          <w:lang w:eastAsia="en-US"/>
        </w:rPr>
        <w:t>";</w:t>
      </w:r>
    </w:p>
    <w:p w14:paraId="716820CC" w14:textId="77777777"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video surveillance is monitored </w:t>
      </w:r>
      <w:r w:rsidRPr="006E327A">
        <w:rPr>
          <w:rFonts w:ascii="Calibri" w:eastAsiaTheme="minorHAnsi" w:hAnsi="Calibri" w:cs="Calibri"/>
          <w:sz w:val="24"/>
          <w:szCs w:val="28"/>
          <w:lang w:val="kk-KZ" w:eastAsia="en-US"/>
        </w:rPr>
        <w:t>for employees ' compliance with industrial safety requirements at the places where loading and unloading operations are carried out-weekly with coverage of 4 shifts;</w:t>
      </w:r>
    </w:p>
    <w:p w14:paraId="42BF1DDB" w14:textId="4CF2BE92"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The number and quality of </w:t>
      </w:r>
      <w:r w:rsidR="00027416">
        <w:rPr>
          <w:rFonts w:ascii="Calibri" w:eastAsiaTheme="minorHAnsi" w:hAnsi="Calibri" w:cs="Calibri"/>
          <w:sz w:val="24"/>
          <w:szCs w:val="24"/>
          <w:lang w:eastAsia="en-US"/>
        </w:rPr>
        <w:t>behavioral security dialogue</w:t>
      </w:r>
      <w:r w:rsidRPr="006E327A">
        <w:rPr>
          <w:rFonts w:ascii="Calibri" w:eastAsiaTheme="minorHAnsi" w:hAnsi="Calibri" w:cs="Calibri"/>
          <w:sz w:val="24"/>
          <w:szCs w:val="24"/>
          <w:lang w:eastAsia="en-US"/>
        </w:rPr>
        <w:t xml:space="preserve">s in, for 12 months the ISPB has been increased, and employees and managers issued 183 </w:t>
      </w:r>
      <w:r w:rsidR="00027416">
        <w:rPr>
          <w:rFonts w:ascii="Calibri" w:eastAsiaTheme="minorHAnsi" w:hAnsi="Calibri" w:cs="Calibri"/>
          <w:sz w:val="24"/>
          <w:szCs w:val="24"/>
          <w:lang w:eastAsia="en-US"/>
        </w:rPr>
        <w:t>behavioral security dialogue</w:t>
      </w:r>
      <w:r w:rsidRPr="006E327A">
        <w:rPr>
          <w:rFonts w:ascii="Calibri" w:eastAsiaTheme="minorHAnsi" w:hAnsi="Calibri" w:cs="Calibri"/>
          <w:sz w:val="24"/>
          <w:szCs w:val="24"/>
          <w:lang w:eastAsia="en-US"/>
        </w:rPr>
        <w:t xml:space="preserve">s in 12 months of 2023 (103 </w:t>
      </w:r>
      <w:r w:rsidR="00027416">
        <w:rPr>
          <w:rFonts w:ascii="Calibri" w:eastAsiaTheme="minorHAnsi" w:hAnsi="Calibri" w:cs="Calibri"/>
          <w:sz w:val="24"/>
          <w:szCs w:val="24"/>
          <w:lang w:eastAsia="en-US"/>
        </w:rPr>
        <w:t>behavioral security dialogue</w:t>
      </w:r>
      <w:r w:rsidRPr="006E327A">
        <w:rPr>
          <w:rFonts w:ascii="Calibri" w:eastAsiaTheme="minorHAnsi" w:hAnsi="Calibri" w:cs="Calibri"/>
          <w:sz w:val="24"/>
          <w:szCs w:val="24"/>
          <w:lang w:eastAsia="en-US"/>
        </w:rPr>
        <w:t>s in 12 months of 2022 of 2022).</w:t>
      </w:r>
    </w:p>
    <w:p w14:paraId="38E93C31" w14:textId="6F9E0F43"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internal control is carried out with the participation of the management of JSCNC </w:t>
      </w:r>
      <w:r w:rsidR="008C15F3">
        <w:rPr>
          <w:rFonts w:ascii="Calibri" w:eastAsiaTheme="minorHAnsi" w:hAnsi="Calibri" w:cs="Calibri"/>
          <w:sz w:val="24"/>
          <w:szCs w:val="24"/>
          <w:lang w:eastAsia="en-US"/>
        </w:rPr>
        <w:t>ACSP</w:t>
      </w:r>
      <w:r w:rsidRPr="006E327A">
        <w:rPr>
          <w:rFonts w:ascii="Calibri" w:eastAsiaTheme="minorHAnsi" w:hAnsi="Calibri" w:cs="Calibri"/>
          <w:sz w:val="24"/>
          <w:szCs w:val="24"/>
          <w:lang w:eastAsia="en-US"/>
        </w:rPr>
        <w:t xml:space="preserve">" for 12 </w:t>
      </w:r>
      <w:proofErr w:type="spellStart"/>
      <w:r w:rsidRPr="006E327A">
        <w:rPr>
          <w:rFonts w:ascii="Calibri" w:eastAsiaTheme="minorHAnsi" w:hAnsi="Calibri" w:cs="Calibri"/>
          <w:sz w:val="24"/>
          <w:szCs w:val="24"/>
          <w:lang w:eastAsia="en-US"/>
        </w:rPr>
        <w:t>monthsof</w:t>
      </w:r>
      <w:proofErr w:type="spellEnd"/>
      <w:r w:rsidRPr="006E327A">
        <w:rPr>
          <w:rFonts w:ascii="Calibri" w:eastAsiaTheme="minorHAnsi" w:hAnsi="Calibri" w:cs="Calibri"/>
          <w:sz w:val="24"/>
          <w:szCs w:val="24"/>
          <w:lang w:eastAsia="en-US"/>
        </w:rPr>
        <w:t xml:space="preserve"> 2023-28, while inspections were conducted, while 228 violations were detected (for 12 </w:t>
      </w:r>
      <w:proofErr w:type="spellStart"/>
      <w:r w:rsidRPr="006E327A">
        <w:rPr>
          <w:rFonts w:ascii="Calibri" w:eastAsiaTheme="minorHAnsi" w:hAnsi="Calibri" w:cs="Calibri"/>
          <w:sz w:val="24"/>
          <w:szCs w:val="24"/>
          <w:lang w:eastAsia="en-US"/>
        </w:rPr>
        <w:t>monthsof</w:t>
      </w:r>
      <w:proofErr w:type="spellEnd"/>
      <w:r w:rsidRPr="006E327A">
        <w:rPr>
          <w:rFonts w:ascii="Calibri" w:eastAsiaTheme="minorHAnsi" w:hAnsi="Calibri" w:cs="Calibri"/>
          <w:sz w:val="24"/>
          <w:szCs w:val="24"/>
          <w:lang w:eastAsia="en-US"/>
        </w:rPr>
        <w:t xml:space="preserve"> 2022– 11 inspections,92 violations were detected);</w:t>
      </w:r>
    </w:p>
    <w:p w14:paraId="66B6F146" w14:textId="77777777"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periodic monitoring of training sessions at the workplace is carried out;</w:t>
      </w:r>
    </w:p>
    <w:p w14:paraId="13530397" w14:textId="77777777"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regular annual medical examination of employees is organized on the territory of the Aktau seaport;</w:t>
      </w:r>
    </w:p>
    <w:p w14:paraId="72BD86AD" w14:textId="77777777"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control is carried out over the conduct of pre-shift medical examinations of employees;</w:t>
      </w:r>
    </w:p>
    <w:p w14:paraId="6BE49E58" w14:textId="77777777"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lastRenderedPageBreak/>
        <w:t xml:space="preserve">the format </w:t>
      </w:r>
      <w:proofErr w:type="spellStart"/>
      <w:r w:rsidRPr="006E327A">
        <w:rPr>
          <w:rFonts w:ascii="Calibri" w:eastAsiaTheme="minorHAnsi" w:hAnsi="Calibri" w:cs="Calibri"/>
          <w:sz w:val="24"/>
          <w:szCs w:val="24"/>
          <w:lang w:eastAsia="en-US"/>
        </w:rPr>
        <w:t>ofconducting</w:t>
      </w:r>
      <w:proofErr w:type="spellEnd"/>
      <w:r w:rsidRPr="006E327A">
        <w:rPr>
          <w:rFonts w:ascii="Calibri" w:eastAsiaTheme="minorHAnsi" w:hAnsi="Calibri" w:cs="Calibri"/>
          <w:sz w:val="24"/>
          <w:szCs w:val="24"/>
          <w:lang w:eastAsia="en-US"/>
        </w:rPr>
        <w:t xml:space="preserve"> targeted training sessions has been revised, and the use of "engaging" training (dialogue: work producer – employee) is being practiced in order to increase employees' awareness and instill a safety culture in them.</w:t>
      </w:r>
    </w:p>
    <w:p w14:paraId="3C9B8DC8" w14:textId="77777777" w:rsidR="006E327A" w:rsidRPr="006E327A" w:rsidRDefault="006E327A" w:rsidP="009F2A07">
      <w:pPr>
        <w:numPr>
          <w:ilvl w:val="0"/>
          <w:numId w:val="34"/>
        </w:numPr>
        <w:tabs>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periodically control over, quality control was carried out over the performance of "involving" targeted training sessions by work producers before the start of the shift;</w:t>
      </w:r>
    </w:p>
    <w:p w14:paraId="369AF637" w14:textId="77777777"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8 emergency response training sessions were held according to the schedule in terms of accident elimination and 2 fire safety training sessions;</w:t>
      </w:r>
    </w:p>
    <w:p w14:paraId="71E47D89" w14:textId="77777777"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monitoring of the health status of production personnel aged 50 years and older is organized;</w:t>
      </w:r>
    </w:p>
    <w:p w14:paraId="65B0DDA3" w14:textId="77777777" w:rsidR="006E327A" w:rsidRPr="006E327A" w:rsidRDefault="006E327A" w:rsidP="009F2A07">
      <w:pPr>
        <w:numPr>
          <w:ilvl w:val="0"/>
          <w:numId w:val="34"/>
        </w:numPr>
        <w:tabs>
          <w:tab w:val="left" w:pos="0"/>
          <w:tab w:val="left" w:pos="284"/>
          <w:tab w:val="left" w:pos="851"/>
        </w:tabs>
        <w:ind w:left="0" w:firstLine="0"/>
        <w:rPr>
          <w:rFonts w:ascii="Calibri" w:eastAsiaTheme="minorHAnsi" w:hAnsi="Calibri" w:cs="Calibri"/>
          <w:sz w:val="24"/>
          <w:szCs w:val="24"/>
          <w:lang w:eastAsia="en-US"/>
        </w:rPr>
      </w:pPr>
      <w:r w:rsidRPr="006E327A">
        <w:rPr>
          <w:rFonts w:ascii="Calibri" w:eastAsiaTheme="minorHAnsi" w:hAnsi="Calibri" w:cs="Calibri"/>
          <w:sz w:val="24"/>
          <w:szCs w:val="24"/>
          <w:lang w:eastAsia="en-US"/>
        </w:rPr>
        <w:t xml:space="preserve">in case of serious accidents without consequences </w:t>
      </w:r>
      <w:proofErr w:type="gramStart"/>
      <w:r w:rsidRPr="006E327A">
        <w:rPr>
          <w:rFonts w:ascii="Calibri" w:eastAsiaTheme="minorHAnsi" w:hAnsi="Calibri" w:cs="Calibri"/>
          <w:sz w:val="24"/>
          <w:szCs w:val="24"/>
          <w:lang w:eastAsia="en-US"/>
        </w:rPr>
        <w:t xml:space="preserve">( </w:t>
      </w:r>
      <w:r w:rsidRPr="006E327A">
        <w:rPr>
          <w:rFonts w:ascii="Calibri" w:eastAsiaTheme="minorHAnsi" w:hAnsi="Calibri" w:cs="Calibri"/>
          <w:sz w:val="24"/>
          <w:szCs w:val="24"/>
          <w:lang w:val="en-US" w:eastAsia="en-US"/>
        </w:rPr>
        <w:t>near</w:t>
      </w:r>
      <w:proofErr w:type="gramEnd"/>
      <w:r w:rsidRPr="006E327A">
        <w:rPr>
          <w:rFonts w:ascii="Calibri" w:eastAsiaTheme="minorHAnsi" w:hAnsi="Calibri" w:cs="Calibri"/>
          <w:sz w:val="24"/>
          <w:szCs w:val="24"/>
          <w:lang w:eastAsia="en-US"/>
        </w:rPr>
        <w:t xml:space="preserve"> </w:t>
      </w:r>
      <w:r w:rsidRPr="006E327A">
        <w:rPr>
          <w:rFonts w:ascii="Calibri" w:eastAsiaTheme="minorHAnsi" w:hAnsi="Calibri" w:cs="Calibri"/>
          <w:sz w:val="24"/>
          <w:szCs w:val="24"/>
          <w:lang w:val="en-US" w:eastAsia="en-US"/>
        </w:rPr>
        <w:t xml:space="preserve">miss </w:t>
      </w:r>
      <w:r w:rsidRPr="006E327A">
        <w:rPr>
          <w:rFonts w:ascii="Calibri" w:eastAsiaTheme="minorHAnsi" w:hAnsi="Calibri" w:cs="Calibri"/>
          <w:sz w:val="24"/>
          <w:szCs w:val="24"/>
          <w:lang w:eastAsia="en-US"/>
        </w:rPr>
        <w:t>), the chief engineer is reviewed and an internal investigation is conducted.</w:t>
      </w:r>
    </w:p>
    <w:p w14:paraId="4D33B392" w14:textId="77777777" w:rsidR="006E327A" w:rsidRPr="006E327A" w:rsidRDefault="006E327A" w:rsidP="006E327A">
      <w:pPr>
        <w:widowControl w:val="0"/>
        <w:jc w:val="left"/>
        <w:rPr>
          <w:rFonts w:asciiTheme="minorHAnsi" w:eastAsiaTheme="minorHAnsi" w:hAnsiTheme="minorHAnsi" w:cstheme="minorBidi"/>
          <w:b/>
          <w:sz w:val="24"/>
          <w:szCs w:val="24"/>
          <w:lang w:eastAsia="en-US"/>
        </w:rPr>
      </w:pPr>
    </w:p>
    <w:p w14:paraId="537CBD75" w14:textId="77777777" w:rsidR="00442822" w:rsidRPr="00442822" w:rsidRDefault="00442822" w:rsidP="00442822">
      <w:pPr>
        <w:widowControl w:val="0"/>
        <w:tabs>
          <w:tab w:val="left" w:pos="284"/>
        </w:tabs>
        <w:rPr>
          <w:rFonts w:asciiTheme="minorHAnsi" w:eastAsiaTheme="minorHAnsi" w:hAnsiTheme="minorHAnsi" w:cstheme="minorBidi"/>
          <w:b/>
          <w:sz w:val="24"/>
          <w:szCs w:val="24"/>
          <w:lang w:eastAsia="en-US"/>
        </w:rPr>
      </w:pPr>
      <w:r w:rsidRPr="00442822">
        <w:rPr>
          <w:rFonts w:asciiTheme="minorHAnsi" w:eastAsiaTheme="minorHAnsi" w:hAnsiTheme="minorHAnsi" w:cstheme="minorBidi"/>
          <w:b/>
          <w:sz w:val="24"/>
          <w:szCs w:val="24"/>
          <w:lang w:eastAsia="en-US"/>
        </w:rPr>
        <w:t>WORK-RELATED ILLNESSES (GRI 403-10)</w:t>
      </w:r>
    </w:p>
    <w:p w14:paraId="737D0E0A" w14:textId="07AE5302" w:rsidR="00442822" w:rsidRPr="00442822" w:rsidRDefault="00442822" w:rsidP="00442822">
      <w:pPr>
        <w:widowControl w:val="0"/>
        <w:tabs>
          <w:tab w:val="left" w:pos="284"/>
        </w:tabs>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In accordance with the Collective Agreement concluded between JSC "In accordance with the Collective Agreement concluded between JSC "NC "</w:t>
      </w:r>
      <w:r w:rsidR="008C15F3">
        <w:rPr>
          <w:rFonts w:asciiTheme="minorHAnsi" w:eastAsiaTheme="minorHAnsi" w:hAnsiTheme="minorHAnsi" w:cstheme="minorBidi"/>
          <w:sz w:val="24"/>
          <w:szCs w:val="24"/>
          <w:lang w:eastAsia="en-US"/>
        </w:rPr>
        <w:t>ACSP</w:t>
      </w:r>
      <w:r w:rsidRPr="00442822">
        <w:rPr>
          <w:rFonts w:asciiTheme="minorHAnsi" w:eastAsiaTheme="minorHAnsi" w:hAnsiTheme="minorHAnsi" w:cstheme="minorBidi"/>
          <w:sz w:val="24"/>
          <w:szCs w:val="24"/>
          <w:lang w:eastAsia="en-US"/>
        </w:rPr>
        <w:t>" and its labor collective for 2020-2022, JSC "NC "</w:t>
      </w:r>
      <w:r w:rsidR="008C15F3">
        <w:rPr>
          <w:rFonts w:asciiTheme="minorHAnsi" w:eastAsiaTheme="minorHAnsi" w:hAnsiTheme="minorHAnsi" w:cstheme="minorBidi"/>
          <w:sz w:val="24"/>
          <w:szCs w:val="24"/>
          <w:lang w:eastAsia="en-US"/>
        </w:rPr>
        <w:t>ACSP</w:t>
      </w:r>
      <w:r w:rsidRPr="00442822">
        <w:rPr>
          <w:rFonts w:asciiTheme="minorHAnsi" w:eastAsiaTheme="minorHAnsi" w:hAnsiTheme="minorHAnsi" w:cstheme="minorBidi"/>
          <w:sz w:val="24"/>
          <w:szCs w:val="24"/>
          <w:lang w:eastAsia="en-US"/>
        </w:rPr>
        <w:t>" assumed obligations to comply with the norms in the field of social and labor relations, provide material support and social guarantees to employees affected by industrial accidents and occupational diseases.</w:t>
      </w:r>
    </w:p>
    <w:p w14:paraId="1F907BFD" w14:textId="77777777" w:rsidR="00442822" w:rsidRPr="00442822" w:rsidRDefault="00442822" w:rsidP="00442822">
      <w:pPr>
        <w:widowControl w:val="0"/>
        <w:tabs>
          <w:tab w:val="left" w:pos="284"/>
        </w:tabs>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 xml:space="preserve">The Medical center of the Occupational Safety and Health Service constantly registers, records and analyzes all cases of work-related illnesses of employees, which may include acute, recurrent and chronic health problems caused or aggravated by working conditions. These include diseases of the musculoskeletal system, skin and respiratory diseases, malignant tumors, diseases caused by physical factors (for example, noise-induced hearing loss, diseases caused by vibration) and mental diseases (for example, anxiety, post-traumatic stress </w:t>
      </w:r>
      <w:proofErr w:type="gramStart"/>
      <w:r w:rsidRPr="00442822">
        <w:rPr>
          <w:rFonts w:asciiTheme="minorHAnsi" w:eastAsiaTheme="minorHAnsi" w:hAnsiTheme="minorHAnsi" w:cstheme="minorBidi"/>
          <w:sz w:val="24"/>
          <w:szCs w:val="24"/>
          <w:lang w:eastAsia="en-US"/>
        </w:rPr>
        <w:t>disorder )</w:t>
      </w:r>
      <w:proofErr w:type="gramEnd"/>
      <w:r w:rsidRPr="00442822">
        <w:rPr>
          <w:rFonts w:asciiTheme="minorHAnsi" w:eastAsiaTheme="minorHAnsi" w:hAnsiTheme="minorHAnsi" w:cstheme="minorBidi"/>
          <w:sz w:val="24"/>
          <w:szCs w:val="24"/>
          <w:lang w:eastAsia="en-US"/>
        </w:rPr>
        <w:t>.</w:t>
      </w:r>
    </w:p>
    <w:p w14:paraId="04F1512F" w14:textId="055E22C8" w:rsidR="00386ED0" w:rsidRDefault="00442822" w:rsidP="00442822">
      <w:pPr>
        <w:widowControl w:val="0"/>
        <w:tabs>
          <w:tab w:val="left" w:pos="284"/>
        </w:tabs>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Below is information on the morbidity of employees of JSC "NC "</w:t>
      </w:r>
      <w:r w:rsidR="008C15F3">
        <w:rPr>
          <w:rFonts w:asciiTheme="minorHAnsi" w:eastAsiaTheme="minorHAnsi" w:hAnsiTheme="minorHAnsi" w:cstheme="minorBidi"/>
          <w:sz w:val="24"/>
          <w:szCs w:val="24"/>
          <w:lang w:eastAsia="en-US"/>
        </w:rPr>
        <w:t>ACSP</w:t>
      </w:r>
      <w:r w:rsidRPr="00442822">
        <w:rPr>
          <w:rFonts w:asciiTheme="minorHAnsi" w:eastAsiaTheme="minorHAnsi" w:hAnsiTheme="minorHAnsi" w:cstheme="minorBidi"/>
          <w:sz w:val="24"/>
          <w:szCs w:val="24"/>
          <w:lang w:eastAsia="en-US"/>
        </w:rPr>
        <w:t>" in 2023.</w:t>
      </w:r>
    </w:p>
    <w:tbl>
      <w:tblPr>
        <w:tblW w:w="9371" w:type="dxa"/>
        <w:tblInd w:w="93" w:type="dxa"/>
        <w:tblBorders>
          <w:insideH w:val="single" w:sz="4" w:space="0" w:color="auto"/>
          <w:insideV w:val="single" w:sz="4" w:space="0" w:color="auto"/>
        </w:tblBorders>
        <w:tblLook w:val="04A0" w:firstRow="1" w:lastRow="0" w:firstColumn="1" w:lastColumn="0" w:noHBand="0" w:noVBand="1"/>
      </w:tblPr>
      <w:tblGrid>
        <w:gridCol w:w="6240"/>
        <w:gridCol w:w="1430"/>
        <w:gridCol w:w="1701"/>
      </w:tblGrid>
      <w:tr w:rsidR="00442822" w:rsidRPr="00442822" w14:paraId="4CB31AAB" w14:textId="77777777" w:rsidTr="00442822">
        <w:trPr>
          <w:trHeight w:val="315"/>
        </w:trPr>
        <w:tc>
          <w:tcPr>
            <w:tcW w:w="6240" w:type="dxa"/>
            <w:shd w:val="clear" w:color="auto" w:fill="auto"/>
            <w:noWrap/>
            <w:vAlign w:val="center"/>
            <w:hideMark/>
          </w:tcPr>
          <w:p w14:paraId="38C43B5C" w14:textId="77777777" w:rsidR="00442822" w:rsidRPr="00442822" w:rsidRDefault="00442822" w:rsidP="00442822">
            <w:pPr>
              <w:spacing w:before="0" w:after="0"/>
              <w:jc w:val="center"/>
              <w:rPr>
                <w:rFonts w:asciiTheme="minorHAnsi" w:hAnsiTheme="minorHAnsi"/>
                <w:b/>
                <w:color w:val="000000"/>
                <w:sz w:val="24"/>
                <w:szCs w:val="24"/>
              </w:rPr>
            </w:pPr>
            <w:r w:rsidRPr="00442822">
              <w:rPr>
                <w:rFonts w:asciiTheme="minorHAnsi" w:hAnsiTheme="minorHAnsi"/>
                <w:b/>
                <w:color w:val="000000"/>
                <w:sz w:val="24"/>
                <w:szCs w:val="24"/>
              </w:rPr>
              <w:t>Name</w:t>
            </w:r>
          </w:p>
        </w:tc>
        <w:tc>
          <w:tcPr>
            <w:tcW w:w="1430" w:type="dxa"/>
            <w:shd w:val="clear" w:color="auto" w:fill="auto"/>
            <w:vAlign w:val="center"/>
            <w:hideMark/>
          </w:tcPr>
          <w:p w14:paraId="5B26169B" w14:textId="77777777" w:rsidR="00442822" w:rsidRPr="00442822" w:rsidRDefault="00442822" w:rsidP="00442822">
            <w:pPr>
              <w:spacing w:before="0" w:after="0"/>
              <w:jc w:val="center"/>
              <w:rPr>
                <w:rFonts w:asciiTheme="minorHAnsi" w:hAnsiTheme="minorHAnsi"/>
                <w:b/>
                <w:bCs/>
                <w:color w:val="000000"/>
                <w:sz w:val="24"/>
                <w:szCs w:val="24"/>
              </w:rPr>
            </w:pPr>
            <w:r w:rsidRPr="00442822">
              <w:rPr>
                <w:rFonts w:asciiTheme="minorHAnsi" w:hAnsiTheme="minorHAnsi"/>
                <w:b/>
                <w:bCs/>
                <w:color w:val="000000"/>
                <w:sz w:val="24"/>
                <w:szCs w:val="24"/>
              </w:rPr>
              <w:t>Number of cases</w:t>
            </w:r>
          </w:p>
        </w:tc>
        <w:tc>
          <w:tcPr>
            <w:tcW w:w="1701" w:type="dxa"/>
            <w:shd w:val="clear" w:color="auto" w:fill="auto"/>
            <w:vAlign w:val="center"/>
            <w:hideMark/>
          </w:tcPr>
          <w:p w14:paraId="5F3E1E82" w14:textId="77777777" w:rsidR="00442822" w:rsidRPr="00442822" w:rsidRDefault="00442822" w:rsidP="00442822">
            <w:pPr>
              <w:spacing w:before="0" w:after="0"/>
              <w:jc w:val="center"/>
              <w:rPr>
                <w:rFonts w:asciiTheme="minorHAnsi" w:hAnsiTheme="minorHAnsi"/>
                <w:b/>
                <w:bCs/>
                <w:color w:val="000000"/>
                <w:sz w:val="24"/>
                <w:szCs w:val="24"/>
              </w:rPr>
            </w:pPr>
            <w:r w:rsidRPr="00442822">
              <w:rPr>
                <w:rFonts w:asciiTheme="minorHAnsi" w:hAnsiTheme="minorHAnsi"/>
                <w:b/>
                <w:bCs/>
                <w:color w:val="000000"/>
                <w:sz w:val="24"/>
                <w:szCs w:val="24"/>
              </w:rPr>
              <w:t>Number of</w:t>
            </w:r>
          </w:p>
          <w:p w14:paraId="6D255823" w14:textId="77777777" w:rsidR="00442822" w:rsidRPr="00442822" w:rsidRDefault="00442822" w:rsidP="00442822">
            <w:pPr>
              <w:spacing w:before="0" w:after="0"/>
              <w:jc w:val="center"/>
              <w:rPr>
                <w:rFonts w:asciiTheme="minorHAnsi" w:hAnsiTheme="minorHAnsi"/>
                <w:b/>
                <w:bCs/>
                <w:color w:val="000000"/>
                <w:sz w:val="24"/>
                <w:szCs w:val="24"/>
              </w:rPr>
            </w:pPr>
            <w:r w:rsidRPr="00442822">
              <w:rPr>
                <w:rFonts w:asciiTheme="minorHAnsi" w:hAnsiTheme="minorHAnsi"/>
                <w:b/>
                <w:bCs/>
                <w:color w:val="000000"/>
                <w:sz w:val="24"/>
                <w:szCs w:val="24"/>
              </w:rPr>
              <w:t>days</w:t>
            </w:r>
          </w:p>
        </w:tc>
      </w:tr>
      <w:tr w:rsidR="00442822" w:rsidRPr="00442822" w14:paraId="785827D8" w14:textId="77777777" w:rsidTr="00442822">
        <w:trPr>
          <w:trHeight w:val="315"/>
        </w:trPr>
        <w:tc>
          <w:tcPr>
            <w:tcW w:w="6240" w:type="dxa"/>
            <w:shd w:val="clear" w:color="auto" w:fill="auto"/>
            <w:vAlign w:val="center"/>
            <w:hideMark/>
          </w:tcPr>
          <w:p w14:paraId="0E12F7F4"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Cardiovascular diseases</w:t>
            </w:r>
          </w:p>
        </w:tc>
        <w:tc>
          <w:tcPr>
            <w:tcW w:w="1430" w:type="dxa"/>
            <w:shd w:val="clear" w:color="auto" w:fill="auto"/>
            <w:vAlign w:val="center"/>
            <w:hideMark/>
          </w:tcPr>
          <w:p w14:paraId="08BEF95A"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rPr>
              <w:t xml:space="preserve">1 </w:t>
            </w:r>
            <w:r w:rsidRPr="00442822">
              <w:rPr>
                <w:rFonts w:asciiTheme="minorHAnsi" w:hAnsiTheme="minorHAnsi"/>
                <w:color w:val="000000"/>
                <w:sz w:val="24"/>
                <w:szCs w:val="24"/>
                <w:lang w:val="en-AU"/>
              </w:rPr>
              <w:t>6</w:t>
            </w:r>
          </w:p>
        </w:tc>
        <w:tc>
          <w:tcPr>
            <w:tcW w:w="1701" w:type="dxa"/>
            <w:shd w:val="clear" w:color="auto" w:fill="auto"/>
            <w:vAlign w:val="center"/>
            <w:hideMark/>
          </w:tcPr>
          <w:p w14:paraId="21709D88"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227</w:t>
            </w:r>
          </w:p>
        </w:tc>
      </w:tr>
      <w:tr w:rsidR="00442822" w:rsidRPr="00442822" w14:paraId="1160F02D" w14:textId="77777777" w:rsidTr="00442822">
        <w:trPr>
          <w:trHeight w:val="315"/>
        </w:trPr>
        <w:tc>
          <w:tcPr>
            <w:tcW w:w="6240" w:type="dxa"/>
            <w:shd w:val="clear" w:color="auto" w:fill="auto"/>
            <w:vAlign w:val="center"/>
            <w:hideMark/>
          </w:tcPr>
          <w:p w14:paraId="68FD8792"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Arterial hypertension</w:t>
            </w:r>
          </w:p>
        </w:tc>
        <w:tc>
          <w:tcPr>
            <w:tcW w:w="1430" w:type="dxa"/>
            <w:shd w:val="clear" w:color="auto" w:fill="auto"/>
            <w:vAlign w:val="center"/>
            <w:hideMark/>
          </w:tcPr>
          <w:p w14:paraId="6146E0DA"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18</w:t>
            </w:r>
          </w:p>
        </w:tc>
        <w:tc>
          <w:tcPr>
            <w:tcW w:w="1701" w:type="dxa"/>
            <w:shd w:val="clear" w:color="auto" w:fill="auto"/>
            <w:vAlign w:val="center"/>
            <w:hideMark/>
          </w:tcPr>
          <w:p w14:paraId="772CEBDA"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174</w:t>
            </w:r>
          </w:p>
        </w:tc>
      </w:tr>
      <w:tr w:rsidR="00442822" w:rsidRPr="00442822" w14:paraId="5EE2B306" w14:textId="77777777" w:rsidTr="00442822">
        <w:trPr>
          <w:trHeight w:val="315"/>
        </w:trPr>
        <w:tc>
          <w:tcPr>
            <w:tcW w:w="6240" w:type="dxa"/>
            <w:shd w:val="clear" w:color="auto" w:fill="auto"/>
            <w:vAlign w:val="center"/>
            <w:hideMark/>
          </w:tcPr>
          <w:p w14:paraId="4EEAAA11"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Colds</w:t>
            </w:r>
          </w:p>
        </w:tc>
        <w:tc>
          <w:tcPr>
            <w:tcW w:w="1430" w:type="dxa"/>
            <w:shd w:val="clear" w:color="auto" w:fill="auto"/>
            <w:vAlign w:val="center"/>
            <w:hideMark/>
          </w:tcPr>
          <w:p w14:paraId="1B8B1F1A" w14:textId="77777777"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lang w:val="en-AU"/>
              </w:rPr>
              <w:t xml:space="preserve">3 </w:t>
            </w:r>
            <w:r w:rsidRPr="00442822">
              <w:rPr>
                <w:rFonts w:asciiTheme="minorHAnsi" w:hAnsiTheme="minorHAnsi"/>
                <w:color w:val="000000"/>
                <w:sz w:val="24"/>
                <w:szCs w:val="24"/>
              </w:rPr>
              <w:t>12</w:t>
            </w:r>
          </w:p>
        </w:tc>
        <w:tc>
          <w:tcPr>
            <w:tcW w:w="1701" w:type="dxa"/>
            <w:shd w:val="clear" w:color="auto" w:fill="auto"/>
            <w:vAlign w:val="center"/>
            <w:hideMark/>
          </w:tcPr>
          <w:p w14:paraId="4334E284" w14:textId="77777777"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rPr>
              <w:t>1501</w:t>
            </w:r>
          </w:p>
        </w:tc>
      </w:tr>
      <w:tr w:rsidR="00442822" w:rsidRPr="00442822" w14:paraId="305BDE42" w14:textId="77777777" w:rsidTr="00442822">
        <w:trPr>
          <w:trHeight w:val="315"/>
        </w:trPr>
        <w:tc>
          <w:tcPr>
            <w:tcW w:w="6240" w:type="dxa"/>
            <w:shd w:val="clear" w:color="auto" w:fill="auto"/>
            <w:vAlign w:val="center"/>
            <w:hideMark/>
          </w:tcPr>
          <w:p w14:paraId="39FADB8D"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Digestive diseases</w:t>
            </w:r>
          </w:p>
        </w:tc>
        <w:tc>
          <w:tcPr>
            <w:tcW w:w="1430" w:type="dxa"/>
            <w:shd w:val="clear" w:color="auto" w:fill="auto"/>
            <w:vAlign w:val="center"/>
            <w:hideMark/>
          </w:tcPr>
          <w:p w14:paraId="67C5790D"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system 55</w:t>
            </w:r>
          </w:p>
        </w:tc>
        <w:tc>
          <w:tcPr>
            <w:tcW w:w="1701" w:type="dxa"/>
            <w:shd w:val="clear" w:color="auto" w:fill="auto"/>
            <w:vAlign w:val="center"/>
            <w:hideMark/>
          </w:tcPr>
          <w:p w14:paraId="1DC1D6D8"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358</w:t>
            </w:r>
          </w:p>
        </w:tc>
      </w:tr>
      <w:tr w:rsidR="00442822" w:rsidRPr="00442822" w14:paraId="253420C0" w14:textId="77777777" w:rsidTr="00442822">
        <w:trPr>
          <w:trHeight w:val="315"/>
        </w:trPr>
        <w:tc>
          <w:tcPr>
            <w:tcW w:w="6240" w:type="dxa"/>
            <w:shd w:val="clear" w:color="auto" w:fill="auto"/>
            <w:vAlign w:val="center"/>
            <w:hideMark/>
          </w:tcPr>
          <w:p w14:paraId="4F6A4FE2"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Diseases of the kidneys and genitourinary system</w:t>
            </w:r>
          </w:p>
        </w:tc>
        <w:tc>
          <w:tcPr>
            <w:tcW w:w="1430" w:type="dxa"/>
            <w:shd w:val="clear" w:color="auto" w:fill="auto"/>
            <w:vAlign w:val="center"/>
            <w:hideMark/>
          </w:tcPr>
          <w:p w14:paraId="3C877D00"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15</w:t>
            </w:r>
          </w:p>
        </w:tc>
        <w:tc>
          <w:tcPr>
            <w:tcW w:w="1701" w:type="dxa"/>
            <w:shd w:val="clear" w:color="auto" w:fill="auto"/>
            <w:vAlign w:val="center"/>
            <w:hideMark/>
          </w:tcPr>
          <w:p w14:paraId="34D3320E"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90</w:t>
            </w:r>
          </w:p>
        </w:tc>
      </w:tr>
      <w:tr w:rsidR="00442822" w:rsidRPr="00442822" w14:paraId="15AE2F02" w14:textId="77777777" w:rsidTr="00442822">
        <w:trPr>
          <w:trHeight w:val="315"/>
        </w:trPr>
        <w:tc>
          <w:tcPr>
            <w:tcW w:w="6240" w:type="dxa"/>
            <w:shd w:val="clear" w:color="auto" w:fill="auto"/>
            <w:vAlign w:val="center"/>
            <w:hideMark/>
          </w:tcPr>
          <w:p w14:paraId="5BD91B2C"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Diseases of the musculoskeletal system, osteochondrosis</w:t>
            </w:r>
          </w:p>
        </w:tc>
        <w:tc>
          <w:tcPr>
            <w:tcW w:w="1430" w:type="dxa"/>
            <w:shd w:val="clear" w:color="auto" w:fill="auto"/>
            <w:vAlign w:val="center"/>
            <w:hideMark/>
          </w:tcPr>
          <w:p w14:paraId="32F45461"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109</w:t>
            </w:r>
          </w:p>
        </w:tc>
        <w:tc>
          <w:tcPr>
            <w:tcW w:w="1701" w:type="dxa"/>
            <w:shd w:val="clear" w:color="auto" w:fill="auto"/>
            <w:vAlign w:val="center"/>
            <w:hideMark/>
          </w:tcPr>
          <w:p w14:paraId="6255EE92"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629</w:t>
            </w:r>
          </w:p>
        </w:tc>
      </w:tr>
      <w:tr w:rsidR="00442822" w:rsidRPr="00442822" w14:paraId="681FB52A" w14:textId="77777777" w:rsidTr="00442822">
        <w:trPr>
          <w:trHeight w:val="315"/>
        </w:trPr>
        <w:tc>
          <w:tcPr>
            <w:tcW w:w="6240" w:type="dxa"/>
            <w:shd w:val="clear" w:color="auto" w:fill="auto"/>
            <w:vAlign w:val="center"/>
            <w:hideMark/>
          </w:tcPr>
          <w:p w14:paraId="564E1CA4"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Diseases of the eyes, ears, nose</w:t>
            </w:r>
          </w:p>
        </w:tc>
        <w:tc>
          <w:tcPr>
            <w:tcW w:w="1430" w:type="dxa"/>
            <w:shd w:val="clear" w:color="auto" w:fill="auto"/>
            <w:vAlign w:val="center"/>
            <w:hideMark/>
          </w:tcPr>
          <w:p w14:paraId="0DADB345"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10</w:t>
            </w:r>
          </w:p>
        </w:tc>
        <w:tc>
          <w:tcPr>
            <w:tcW w:w="1701" w:type="dxa"/>
            <w:shd w:val="clear" w:color="auto" w:fill="auto"/>
            <w:vAlign w:val="center"/>
            <w:hideMark/>
          </w:tcPr>
          <w:p w14:paraId="5BC322ED"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79</w:t>
            </w:r>
          </w:p>
        </w:tc>
      </w:tr>
      <w:tr w:rsidR="00442822" w:rsidRPr="00442822" w14:paraId="65FBE90E" w14:textId="77777777" w:rsidTr="00442822">
        <w:trPr>
          <w:trHeight w:val="315"/>
        </w:trPr>
        <w:tc>
          <w:tcPr>
            <w:tcW w:w="6240" w:type="dxa"/>
            <w:shd w:val="clear" w:color="auto" w:fill="auto"/>
            <w:vAlign w:val="center"/>
            <w:hideMark/>
          </w:tcPr>
          <w:p w14:paraId="2375E8A5"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Skin diseases</w:t>
            </w:r>
          </w:p>
        </w:tc>
        <w:tc>
          <w:tcPr>
            <w:tcW w:w="1430" w:type="dxa"/>
            <w:shd w:val="clear" w:color="auto" w:fill="auto"/>
            <w:vAlign w:val="center"/>
            <w:hideMark/>
          </w:tcPr>
          <w:p w14:paraId="7D6ADA5A"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rPr>
              <w:t xml:space="preserve">1 </w:t>
            </w:r>
            <w:r w:rsidRPr="00442822">
              <w:rPr>
                <w:rFonts w:asciiTheme="minorHAnsi" w:hAnsiTheme="minorHAnsi"/>
                <w:color w:val="000000"/>
                <w:sz w:val="24"/>
                <w:szCs w:val="24"/>
                <w:lang w:val="en-AU"/>
              </w:rPr>
              <w:t>6</w:t>
            </w:r>
          </w:p>
        </w:tc>
        <w:tc>
          <w:tcPr>
            <w:tcW w:w="1701" w:type="dxa"/>
            <w:shd w:val="clear" w:color="auto" w:fill="auto"/>
            <w:vAlign w:val="center"/>
            <w:hideMark/>
          </w:tcPr>
          <w:p w14:paraId="0747BBCA"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155</w:t>
            </w:r>
          </w:p>
        </w:tc>
      </w:tr>
      <w:tr w:rsidR="00442822" w:rsidRPr="00442822" w14:paraId="30D39336" w14:textId="77777777" w:rsidTr="00442822">
        <w:trPr>
          <w:trHeight w:val="315"/>
        </w:trPr>
        <w:tc>
          <w:tcPr>
            <w:tcW w:w="6240" w:type="dxa"/>
            <w:shd w:val="clear" w:color="auto" w:fill="auto"/>
            <w:vAlign w:val="center"/>
            <w:hideMark/>
          </w:tcPr>
          <w:p w14:paraId="0C28B287"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Neoplasm</w:t>
            </w:r>
          </w:p>
        </w:tc>
        <w:tc>
          <w:tcPr>
            <w:tcW w:w="1430" w:type="dxa"/>
            <w:shd w:val="clear" w:color="auto" w:fill="auto"/>
            <w:vAlign w:val="center"/>
            <w:hideMark/>
          </w:tcPr>
          <w:p w14:paraId="1055A2DD" w14:textId="77777777"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lang w:val="en-AU"/>
              </w:rPr>
              <w:t xml:space="preserve">1 </w:t>
            </w:r>
            <w:r w:rsidRPr="00442822">
              <w:rPr>
                <w:rFonts w:asciiTheme="minorHAnsi" w:hAnsiTheme="minorHAnsi"/>
                <w:color w:val="000000"/>
                <w:sz w:val="24"/>
                <w:szCs w:val="24"/>
              </w:rPr>
              <w:t>7</w:t>
            </w:r>
          </w:p>
        </w:tc>
        <w:tc>
          <w:tcPr>
            <w:tcW w:w="1701" w:type="dxa"/>
            <w:shd w:val="clear" w:color="auto" w:fill="auto"/>
            <w:vAlign w:val="center"/>
            <w:hideMark/>
          </w:tcPr>
          <w:p w14:paraId="4055A624"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201</w:t>
            </w:r>
          </w:p>
        </w:tc>
      </w:tr>
      <w:tr w:rsidR="00442822" w:rsidRPr="00442822" w14:paraId="6263928C" w14:textId="77777777" w:rsidTr="00442822">
        <w:trPr>
          <w:trHeight w:val="315"/>
        </w:trPr>
        <w:tc>
          <w:tcPr>
            <w:tcW w:w="6240" w:type="dxa"/>
            <w:shd w:val="clear" w:color="auto" w:fill="auto"/>
            <w:vAlign w:val="center"/>
            <w:hideMark/>
          </w:tcPr>
          <w:p w14:paraId="3FC35A2E"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Diseases of the nervous system</w:t>
            </w:r>
          </w:p>
        </w:tc>
        <w:tc>
          <w:tcPr>
            <w:tcW w:w="1430" w:type="dxa"/>
            <w:shd w:val="clear" w:color="auto" w:fill="auto"/>
            <w:vAlign w:val="center"/>
            <w:hideMark/>
          </w:tcPr>
          <w:p w14:paraId="44676F34"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7</w:t>
            </w:r>
          </w:p>
        </w:tc>
        <w:tc>
          <w:tcPr>
            <w:tcW w:w="1701" w:type="dxa"/>
            <w:shd w:val="clear" w:color="auto" w:fill="auto"/>
            <w:vAlign w:val="center"/>
            <w:hideMark/>
          </w:tcPr>
          <w:p w14:paraId="4F21E539" w14:textId="77777777" w:rsidR="00442822" w:rsidRPr="00442822" w:rsidRDefault="00442822" w:rsidP="00442822">
            <w:pPr>
              <w:spacing w:before="0" w:after="0"/>
              <w:jc w:val="center"/>
              <w:rPr>
                <w:rFonts w:asciiTheme="minorHAnsi" w:hAnsiTheme="minorHAnsi"/>
                <w:color w:val="000000"/>
                <w:sz w:val="24"/>
                <w:szCs w:val="24"/>
                <w:lang w:val="en-AU"/>
              </w:rPr>
            </w:pPr>
            <w:r w:rsidRPr="00442822">
              <w:rPr>
                <w:rFonts w:asciiTheme="minorHAnsi" w:hAnsiTheme="minorHAnsi"/>
                <w:color w:val="000000"/>
                <w:sz w:val="24"/>
                <w:szCs w:val="24"/>
                <w:lang w:val="en-AU"/>
              </w:rPr>
              <w:t>81</w:t>
            </w:r>
          </w:p>
        </w:tc>
      </w:tr>
      <w:tr w:rsidR="00442822" w:rsidRPr="00442822" w14:paraId="132B133D" w14:textId="77777777" w:rsidTr="00442822">
        <w:trPr>
          <w:trHeight w:val="315"/>
        </w:trPr>
        <w:tc>
          <w:tcPr>
            <w:tcW w:w="6240" w:type="dxa"/>
            <w:shd w:val="clear" w:color="auto" w:fill="auto"/>
            <w:vAlign w:val="center"/>
          </w:tcPr>
          <w:p w14:paraId="20F9F2B5" w14:textId="77777777" w:rsidR="00442822" w:rsidRPr="00442822" w:rsidRDefault="00442822" w:rsidP="00442822">
            <w:pPr>
              <w:spacing w:before="0" w:after="0"/>
              <w:jc w:val="left"/>
              <w:rPr>
                <w:rFonts w:asciiTheme="minorHAnsi" w:hAnsiTheme="minorHAnsi"/>
                <w:color w:val="000000"/>
                <w:sz w:val="24"/>
                <w:szCs w:val="24"/>
              </w:rPr>
            </w:pPr>
            <w:r w:rsidRPr="00442822">
              <w:rPr>
                <w:rFonts w:asciiTheme="minorHAnsi" w:hAnsiTheme="minorHAnsi"/>
                <w:color w:val="000000"/>
                <w:sz w:val="24"/>
                <w:szCs w:val="24"/>
              </w:rPr>
              <w:t>Injuries (industrial)</w:t>
            </w:r>
          </w:p>
        </w:tc>
        <w:tc>
          <w:tcPr>
            <w:tcW w:w="1430" w:type="dxa"/>
            <w:shd w:val="clear" w:color="auto" w:fill="auto"/>
            <w:vAlign w:val="center"/>
          </w:tcPr>
          <w:p w14:paraId="2FE0C82C" w14:textId="77777777"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rPr>
              <w:t>9</w:t>
            </w:r>
          </w:p>
        </w:tc>
        <w:tc>
          <w:tcPr>
            <w:tcW w:w="1701" w:type="dxa"/>
            <w:shd w:val="clear" w:color="auto" w:fill="auto"/>
            <w:vAlign w:val="center"/>
          </w:tcPr>
          <w:p w14:paraId="5D6BFF39" w14:textId="77777777" w:rsidR="00442822" w:rsidRPr="00442822" w:rsidRDefault="00442822" w:rsidP="00442822">
            <w:pPr>
              <w:spacing w:before="0" w:after="0"/>
              <w:jc w:val="center"/>
              <w:rPr>
                <w:rFonts w:asciiTheme="minorHAnsi" w:hAnsiTheme="minorHAnsi"/>
                <w:color w:val="000000"/>
                <w:sz w:val="24"/>
                <w:szCs w:val="24"/>
              </w:rPr>
            </w:pPr>
            <w:r w:rsidRPr="00442822">
              <w:rPr>
                <w:rFonts w:asciiTheme="minorHAnsi" w:hAnsiTheme="minorHAnsi"/>
                <w:color w:val="000000"/>
                <w:sz w:val="24"/>
                <w:szCs w:val="24"/>
              </w:rPr>
              <w:t>205</w:t>
            </w:r>
          </w:p>
        </w:tc>
      </w:tr>
    </w:tbl>
    <w:p w14:paraId="768DC35A" w14:textId="77777777" w:rsidR="00442822" w:rsidRDefault="00442822" w:rsidP="00442822">
      <w:pPr>
        <w:widowControl w:val="0"/>
        <w:tabs>
          <w:tab w:val="left" w:pos="284"/>
        </w:tabs>
        <w:rPr>
          <w:rFonts w:asciiTheme="minorHAnsi" w:eastAsiaTheme="minorHAnsi" w:hAnsiTheme="minorHAnsi" w:cstheme="minorBidi"/>
          <w:sz w:val="24"/>
          <w:szCs w:val="24"/>
          <w:lang w:eastAsia="en-US"/>
        </w:rPr>
      </w:pPr>
    </w:p>
    <w:p w14:paraId="378C5CBD" w14:textId="77777777" w:rsidR="00442822" w:rsidRDefault="00442822">
      <w:pPr>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br w:type="page"/>
      </w:r>
    </w:p>
    <w:p w14:paraId="1ECEA10B" w14:textId="77777777" w:rsidR="00442822" w:rsidRPr="00442822" w:rsidRDefault="00442822" w:rsidP="00442822">
      <w:pPr>
        <w:widowControl w:val="0"/>
        <w:spacing w:before="200" w:after="200"/>
        <w:rPr>
          <w:rFonts w:asciiTheme="minorHAnsi" w:eastAsiaTheme="minorHAnsi" w:hAnsiTheme="minorHAnsi" w:cstheme="minorBidi"/>
          <w:b/>
          <w:color w:val="365F91" w:themeColor="accent1" w:themeShade="BF"/>
          <w:sz w:val="24"/>
          <w:szCs w:val="24"/>
          <w:lang w:eastAsia="en-US"/>
        </w:rPr>
      </w:pPr>
      <w:r w:rsidRPr="00442822">
        <w:rPr>
          <w:rFonts w:asciiTheme="minorHAnsi" w:eastAsiaTheme="minorHAnsi" w:hAnsiTheme="minorHAnsi" w:cstheme="minorBidi"/>
          <w:b/>
          <w:color w:val="365F91" w:themeColor="accent1" w:themeShade="BF"/>
          <w:sz w:val="24"/>
          <w:szCs w:val="24"/>
          <w:lang w:eastAsia="en-US"/>
        </w:rPr>
        <w:lastRenderedPageBreak/>
        <w:t xml:space="preserve">INDEX OF GRI STANDARD DISCLOSURES IN THE REPORT </w:t>
      </w:r>
      <w:proofErr w:type="gramStart"/>
      <w:r w:rsidRPr="00442822">
        <w:rPr>
          <w:rFonts w:asciiTheme="minorHAnsi" w:eastAsiaTheme="minorHAnsi" w:hAnsiTheme="minorHAnsi" w:cstheme="minorBidi"/>
          <w:b/>
          <w:color w:val="365F91" w:themeColor="accent1" w:themeShade="BF"/>
          <w:sz w:val="24"/>
          <w:szCs w:val="24"/>
          <w:lang w:eastAsia="en-US"/>
        </w:rPr>
        <w:t xml:space="preserve">( </w:t>
      </w:r>
      <w:r w:rsidRPr="00442822">
        <w:rPr>
          <w:rFonts w:asciiTheme="minorHAnsi" w:eastAsiaTheme="minorHAnsi" w:hAnsiTheme="minorHAnsi" w:cstheme="minorBidi"/>
          <w:b/>
          <w:color w:val="365F91" w:themeColor="accent1" w:themeShade="BF"/>
          <w:sz w:val="24"/>
          <w:szCs w:val="24"/>
          <w:lang w:val="en-US" w:eastAsia="en-US"/>
        </w:rPr>
        <w:t>GRI</w:t>
      </w:r>
      <w:proofErr w:type="gramEnd"/>
      <w:r w:rsidRPr="00442822">
        <w:rPr>
          <w:rFonts w:asciiTheme="minorHAnsi" w:eastAsiaTheme="minorHAnsi" w:hAnsiTheme="minorHAnsi" w:cstheme="minorBidi"/>
          <w:b/>
          <w:color w:val="365F91" w:themeColor="accent1" w:themeShade="BF"/>
          <w:sz w:val="24"/>
          <w:szCs w:val="24"/>
          <w:lang w:val="en-US" w:eastAsia="en-US"/>
        </w:rPr>
        <w:t xml:space="preserve"> </w:t>
      </w:r>
      <w:r w:rsidRPr="00442822">
        <w:rPr>
          <w:rFonts w:asciiTheme="minorHAnsi" w:eastAsiaTheme="minorHAnsi" w:hAnsiTheme="minorHAnsi" w:cstheme="minorBidi"/>
          <w:b/>
          <w:color w:val="365F91" w:themeColor="accent1" w:themeShade="BF"/>
          <w:sz w:val="24"/>
          <w:szCs w:val="24"/>
          <w:lang w:eastAsia="en-US"/>
        </w:rPr>
        <w:t>102-55)</w:t>
      </w:r>
    </w:p>
    <w:p w14:paraId="7804E96D" w14:textId="77777777" w:rsidR="00442822" w:rsidRPr="00442822" w:rsidRDefault="00442822" w:rsidP="00442822">
      <w:pPr>
        <w:widowControl w:val="0"/>
        <w:spacing w:before="200" w:after="200"/>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559"/>
        <w:gridCol w:w="2126"/>
        <w:gridCol w:w="1756"/>
      </w:tblGrid>
      <w:tr w:rsidR="00442822" w:rsidRPr="00442822" w14:paraId="6AC6EA2C" w14:textId="77777777" w:rsidTr="00442822">
        <w:trPr>
          <w:trHeight w:val="318"/>
        </w:trPr>
        <w:tc>
          <w:tcPr>
            <w:tcW w:w="1242" w:type="dxa"/>
            <w:vAlign w:val="center"/>
          </w:tcPr>
          <w:p w14:paraId="6F7BF0E8" w14:textId="77777777"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GRI Standard</w:t>
            </w:r>
          </w:p>
        </w:tc>
        <w:tc>
          <w:tcPr>
            <w:tcW w:w="2694" w:type="dxa"/>
            <w:vAlign w:val="center"/>
          </w:tcPr>
          <w:p w14:paraId="00D5ED4B" w14:textId="77777777"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Disclosure</w:t>
            </w:r>
          </w:p>
        </w:tc>
        <w:tc>
          <w:tcPr>
            <w:tcW w:w="1559" w:type="dxa"/>
            <w:vAlign w:val="center"/>
          </w:tcPr>
          <w:p w14:paraId="29FD1736" w14:textId="77777777" w:rsidR="00442822" w:rsidRPr="00442822" w:rsidRDefault="00442822" w:rsidP="00442822">
            <w:pPr>
              <w:widowControl w:val="0"/>
              <w:spacing w:before="0" w:after="0"/>
              <w:jc w:val="center"/>
              <w:rPr>
                <w:rFonts w:asciiTheme="minorHAnsi" w:eastAsiaTheme="minorHAnsi" w:hAnsiTheme="minorHAnsi" w:cstheme="minorBidi"/>
                <w:b/>
                <w:bCs/>
                <w:sz w:val="24"/>
                <w:szCs w:val="24"/>
                <w:lang w:eastAsia="en-US"/>
              </w:rPr>
            </w:pPr>
            <w:r w:rsidRPr="00442822">
              <w:rPr>
                <w:rFonts w:asciiTheme="minorHAnsi" w:eastAsiaTheme="minorHAnsi" w:hAnsiTheme="minorHAnsi" w:cstheme="minorBidi"/>
                <w:b/>
                <w:bCs/>
                <w:sz w:val="24"/>
                <w:szCs w:val="24"/>
                <w:lang w:eastAsia="en-US"/>
              </w:rPr>
              <w:t>Page</w:t>
            </w:r>
          </w:p>
          <w:p w14:paraId="6D703899" w14:textId="77777777"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in</w:t>
            </w:r>
          </w:p>
        </w:tc>
        <w:tc>
          <w:tcPr>
            <w:tcW w:w="2126" w:type="dxa"/>
            <w:vAlign w:val="center"/>
          </w:tcPr>
          <w:p w14:paraId="053843F4" w14:textId="77777777"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 xml:space="preserve">the Report </w:t>
            </w:r>
            <w:proofErr w:type="spellStart"/>
            <w:r w:rsidRPr="00442822">
              <w:rPr>
                <w:rFonts w:asciiTheme="minorHAnsi" w:eastAsiaTheme="minorHAnsi" w:hAnsiTheme="minorHAnsi" w:cstheme="minorBidi"/>
                <w:b/>
                <w:bCs/>
                <w:sz w:val="24"/>
                <w:szCs w:val="24"/>
                <w:lang w:eastAsia="en-US"/>
              </w:rPr>
              <w:t>Report</w:t>
            </w:r>
            <w:proofErr w:type="spellEnd"/>
            <w:r w:rsidRPr="00442822">
              <w:rPr>
                <w:rFonts w:asciiTheme="minorHAnsi" w:eastAsiaTheme="minorHAnsi" w:hAnsiTheme="minorHAnsi" w:cstheme="minorBidi"/>
                <w:b/>
                <w:bCs/>
                <w:sz w:val="24"/>
                <w:szCs w:val="24"/>
                <w:lang w:eastAsia="en-US"/>
              </w:rPr>
              <w:t xml:space="preserve"> Sections</w:t>
            </w:r>
          </w:p>
        </w:tc>
        <w:tc>
          <w:tcPr>
            <w:tcW w:w="1756" w:type="dxa"/>
            <w:vAlign w:val="center"/>
          </w:tcPr>
          <w:p w14:paraId="5A9394F9" w14:textId="77777777" w:rsidR="00442822" w:rsidRPr="00442822" w:rsidRDefault="00442822" w:rsidP="00442822">
            <w:pPr>
              <w:widowControl w:val="0"/>
              <w:spacing w:before="0" w:after="0"/>
              <w:jc w:val="center"/>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Reasons for not Disclosing Information</w:t>
            </w:r>
          </w:p>
        </w:tc>
      </w:tr>
      <w:tr w:rsidR="00442822" w:rsidRPr="00442822" w14:paraId="1F8702A3" w14:textId="77777777" w:rsidTr="00442822">
        <w:trPr>
          <w:trHeight w:val="88"/>
        </w:trPr>
        <w:tc>
          <w:tcPr>
            <w:tcW w:w="9377" w:type="dxa"/>
            <w:gridSpan w:val="5"/>
          </w:tcPr>
          <w:p w14:paraId="6C129264" w14:textId="77777777" w:rsidR="00442822" w:rsidRPr="00442822" w:rsidRDefault="00442822"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GRI 1: Framework 2021</w:t>
            </w:r>
          </w:p>
        </w:tc>
      </w:tr>
      <w:tr w:rsidR="00442822" w:rsidRPr="00442822" w14:paraId="67D87336" w14:textId="77777777" w:rsidTr="00442822">
        <w:trPr>
          <w:trHeight w:val="88"/>
        </w:trPr>
        <w:tc>
          <w:tcPr>
            <w:tcW w:w="9377" w:type="dxa"/>
            <w:gridSpan w:val="5"/>
          </w:tcPr>
          <w:p w14:paraId="197CE7E1" w14:textId="77777777" w:rsidR="00442822" w:rsidRPr="00442822" w:rsidRDefault="00442822"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GRI 2: General Elements of Disclosure 2021</w:t>
            </w:r>
          </w:p>
        </w:tc>
      </w:tr>
      <w:tr w:rsidR="00442822" w:rsidRPr="00442822" w14:paraId="30D1ECBF" w14:textId="77777777" w:rsidTr="00442822">
        <w:trPr>
          <w:trHeight w:val="88"/>
        </w:trPr>
        <w:tc>
          <w:tcPr>
            <w:tcW w:w="9377" w:type="dxa"/>
            <w:gridSpan w:val="5"/>
          </w:tcPr>
          <w:p w14:paraId="75C8BB9A" w14:textId="77777777" w:rsidR="00442822" w:rsidRPr="00442822" w:rsidRDefault="00442822"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Organization and its Reporting Practices</w:t>
            </w:r>
          </w:p>
        </w:tc>
      </w:tr>
      <w:tr w:rsidR="00D922AF" w:rsidRPr="00442822" w14:paraId="582D3EA1" w14:textId="77777777" w:rsidTr="00442822">
        <w:trPr>
          <w:trHeight w:val="222"/>
        </w:trPr>
        <w:tc>
          <w:tcPr>
            <w:tcW w:w="1242" w:type="dxa"/>
            <w:vMerge w:val="restart"/>
          </w:tcPr>
          <w:p w14:paraId="0074212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2-1</w:t>
            </w:r>
          </w:p>
        </w:tc>
        <w:tc>
          <w:tcPr>
            <w:tcW w:w="2694" w:type="dxa"/>
            <w:vMerge w:val="restart"/>
          </w:tcPr>
          <w:p w14:paraId="0228666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Information about the organization</w:t>
            </w:r>
          </w:p>
        </w:tc>
        <w:tc>
          <w:tcPr>
            <w:tcW w:w="1559" w:type="dxa"/>
          </w:tcPr>
          <w:p w14:paraId="62ED4EB7" w14:textId="77777777" w:rsidR="00D922AF" w:rsidRPr="00D922AF"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5</w:t>
            </w:r>
          </w:p>
        </w:tc>
        <w:tc>
          <w:tcPr>
            <w:tcW w:w="2126" w:type="dxa"/>
          </w:tcPr>
          <w:p w14:paraId="44F1AAE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"History"</w:t>
            </w:r>
          </w:p>
        </w:tc>
        <w:tc>
          <w:tcPr>
            <w:tcW w:w="1756" w:type="dxa"/>
          </w:tcPr>
          <w:p w14:paraId="0635C75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50B552BE" w14:textId="77777777" w:rsidTr="00442822">
        <w:trPr>
          <w:trHeight w:val="222"/>
        </w:trPr>
        <w:tc>
          <w:tcPr>
            <w:tcW w:w="1242" w:type="dxa"/>
            <w:vMerge/>
          </w:tcPr>
          <w:p w14:paraId="5AC88126" w14:textId="77777777" w:rsidR="00D922AF"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590F86C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43B1DFA0" w14:textId="77777777" w:rsidR="00D922AF" w:rsidRPr="00442822" w:rsidRDefault="00F62A43"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130</w:t>
            </w:r>
          </w:p>
        </w:tc>
        <w:tc>
          <w:tcPr>
            <w:tcW w:w="2126" w:type="dxa"/>
          </w:tcPr>
          <w:p w14:paraId="19DCCF79" w14:textId="77777777" w:rsidR="00D922AF" w:rsidRPr="00442822" w:rsidRDefault="00D922AF"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information"</w:t>
            </w:r>
          </w:p>
        </w:tc>
        <w:tc>
          <w:tcPr>
            <w:tcW w:w="1756" w:type="dxa"/>
          </w:tcPr>
          <w:p w14:paraId="4710205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27E399FC" w14:textId="77777777" w:rsidTr="00442822">
        <w:trPr>
          <w:trHeight w:val="222"/>
        </w:trPr>
        <w:tc>
          <w:tcPr>
            <w:tcW w:w="1242" w:type="dxa"/>
          </w:tcPr>
          <w:p w14:paraId="5734122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2-2</w:t>
            </w:r>
          </w:p>
        </w:tc>
        <w:tc>
          <w:tcPr>
            <w:tcW w:w="2694" w:type="dxa"/>
          </w:tcPr>
          <w:p w14:paraId="03A90E7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Entities included in the organization's sustainability reporting</w:t>
            </w:r>
          </w:p>
        </w:tc>
        <w:tc>
          <w:tcPr>
            <w:tcW w:w="1559" w:type="dxa"/>
          </w:tcPr>
          <w:p w14:paraId="079C390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97</w:t>
            </w:r>
          </w:p>
        </w:tc>
        <w:tc>
          <w:tcPr>
            <w:tcW w:w="2126" w:type="dxa"/>
          </w:tcPr>
          <w:p w14:paraId="0F44A6ED" w14:textId="77777777" w:rsidR="00D922AF" w:rsidRPr="00442822" w:rsidRDefault="00D922AF" w:rsidP="00D922AF">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proofErr w:type="spellStart"/>
            <w:r>
              <w:rPr>
                <w:rFonts w:asciiTheme="minorHAnsi" w:eastAsiaTheme="minorHAnsi" w:hAnsiTheme="minorHAnsi" w:cstheme="minorBidi"/>
                <w:sz w:val="24"/>
                <w:szCs w:val="24"/>
                <w:lang w:eastAsia="en-US"/>
              </w:rPr>
              <w:t>USustainability</w:t>
            </w:r>
            <w:proofErr w:type="spellEnd"/>
            <w:r>
              <w:rPr>
                <w:rFonts w:asciiTheme="minorHAnsi" w:eastAsiaTheme="minorHAnsi" w:hAnsiTheme="minorHAnsi" w:cstheme="minorBidi"/>
                <w:sz w:val="24"/>
                <w:szCs w:val="24"/>
                <w:lang w:eastAsia="en-US"/>
              </w:rPr>
              <w:t xml:space="preserve"> Management Board"</w:t>
            </w:r>
          </w:p>
        </w:tc>
        <w:tc>
          <w:tcPr>
            <w:tcW w:w="1756" w:type="dxa"/>
          </w:tcPr>
          <w:p w14:paraId="57C47C5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764249CA" w14:textId="77777777" w:rsidTr="00442822">
        <w:trPr>
          <w:trHeight w:val="443"/>
        </w:trPr>
        <w:tc>
          <w:tcPr>
            <w:tcW w:w="1242" w:type="dxa"/>
            <w:vMerge w:val="restart"/>
          </w:tcPr>
          <w:p w14:paraId="619713B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2-3</w:t>
            </w:r>
          </w:p>
        </w:tc>
        <w:tc>
          <w:tcPr>
            <w:tcW w:w="2694" w:type="dxa"/>
            <w:vMerge w:val="restart"/>
          </w:tcPr>
          <w:p w14:paraId="7BDD268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Reporting period, frequency and contact person</w:t>
            </w:r>
          </w:p>
        </w:tc>
        <w:tc>
          <w:tcPr>
            <w:tcW w:w="1559" w:type="dxa"/>
          </w:tcPr>
          <w:p w14:paraId="6E1C0652" w14:textId="77777777" w:rsidR="00D922AF" w:rsidRPr="00442822" w:rsidRDefault="00D922AF"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97</w:t>
            </w:r>
          </w:p>
        </w:tc>
        <w:tc>
          <w:tcPr>
            <w:tcW w:w="2126" w:type="dxa"/>
          </w:tcPr>
          <w:p w14:paraId="442B6C9A" w14:textId="77777777" w:rsidR="00D922AF" w:rsidRPr="00442822" w:rsidRDefault="00D922AF" w:rsidP="00004D09">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t>
            </w:r>
            <w:proofErr w:type="spellStart"/>
            <w:r>
              <w:rPr>
                <w:rFonts w:asciiTheme="minorHAnsi" w:eastAsiaTheme="minorHAnsi" w:hAnsiTheme="minorHAnsi" w:cstheme="minorBidi"/>
                <w:sz w:val="24"/>
                <w:szCs w:val="24"/>
                <w:lang w:eastAsia="en-US"/>
              </w:rPr>
              <w:t>USustainability</w:t>
            </w:r>
            <w:proofErr w:type="spellEnd"/>
            <w:r>
              <w:rPr>
                <w:rFonts w:asciiTheme="minorHAnsi" w:eastAsiaTheme="minorHAnsi" w:hAnsiTheme="minorHAnsi" w:cstheme="minorBidi"/>
                <w:sz w:val="24"/>
                <w:szCs w:val="24"/>
                <w:lang w:eastAsia="en-US"/>
              </w:rPr>
              <w:t xml:space="preserve"> Management Board"</w:t>
            </w:r>
          </w:p>
        </w:tc>
        <w:tc>
          <w:tcPr>
            <w:tcW w:w="1756" w:type="dxa"/>
            <w:vMerge w:val="restart"/>
          </w:tcPr>
          <w:p w14:paraId="50F230A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4E787E0F" w14:textId="77777777" w:rsidTr="00442822">
        <w:trPr>
          <w:trHeight w:val="442"/>
        </w:trPr>
        <w:tc>
          <w:tcPr>
            <w:tcW w:w="1242" w:type="dxa"/>
            <w:vMerge/>
          </w:tcPr>
          <w:p w14:paraId="6815CEA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27A4E74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7C48909C"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130</w:t>
            </w:r>
          </w:p>
        </w:tc>
        <w:tc>
          <w:tcPr>
            <w:tcW w:w="2126" w:type="dxa"/>
          </w:tcPr>
          <w:p w14:paraId="06E0B56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"Contact information"</w:t>
            </w:r>
          </w:p>
        </w:tc>
        <w:tc>
          <w:tcPr>
            <w:tcW w:w="1756" w:type="dxa"/>
            <w:vMerge/>
          </w:tcPr>
          <w:p w14:paraId="759ACB5C"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0CB1B064" w14:textId="77777777" w:rsidTr="00442822">
        <w:trPr>
          <w:trHeight w:val="222"/>
        </w:trPr>
        <w:tc>
          <w:tcPr>
            <w:tcW w:w="1242" w:type="dxa"/>
          </w:tcPr>
          <w:p w14:paraId="7F88E62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2-4</w:t>
            </w:r>
          </w:p>
        </w:tc>
        <w:tc>
          <w:tcPr>
            <w:tcW w:w="2694" w:type="dxa"/>
          </w:tcPr>
          <w:p w14:paraId="41F35FA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Information revision</w:t>
            </w:r>
          </w:p>
        </w:tc>
        <w:tc>
          <w:tcPr>
            <w:tcW w:w="1559" w:type="dxa"/>
          </w:tcPr>
          <w:p w14:paraId="30A98E1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2126" w:type="dxa"/>
          </w:tcPr>
          <w:p w14:paraId="73BBFA7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1756" w:type="dxa"/>
          </w:tcPr>
          <w:p w14:paraId="0D8399D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No revised information available</w:t>
            </w:r>
          </w:p>
        </w:tc>
      </w:tr>
      <w:tr w:rsidR="00D922AF" w:rsidRPr="00442822" w14:paraId="68C46935" w14:textId="77777777" w:rsidTr="00442822">
        <w:trPr>
          <w:trHeight w:val="222"/>
        </w:trPr>
        <w:tc>
          <w:tcPr>
            <w:tcW w:w="1242" w:type="dxa"/>
          </w:tcPr>
          <w:p w14:paraId="17C8934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2-5</w:t>
            </w:r>
          </w:p>
        </w:tc>
        <w:tc>
          <w:tcPr>
            <w:tcW w:w="2694" w:type="dxa"/>
          </w:tcPr>
          <w:p w14:paraId="04C7691C"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External assurance</w:t>
            </w:r>
          </w:p>
        </w:tc>
        <w:tc>
          <w:tcPr>
            <w:tcW w:w="1559" w:type="dxa"/>
          </w:tcPr>
          <w:p w14:paraId="711807D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2126" w:type="dxa"/>
          </w:tcPr>
          <w:p w14:paraId="41F2F8C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1756" w:type="dxa"/>
          </w:tcPr>
          <w:p w14:paraId="213E295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No independent assurance of this Report</w:t>
            </w:r>
          </w:p>
        </w:tc>
      </w:tr>
      <w:tr w:rsidR="00D922AF" w:rsidRPr="00442822" w14:paraId="27C85D5A" w14:textId="77777777" w:rsidTr="00442822">
        <w:trPr>
          <w:trHeight w:val="222"/>
        </w:trPr>
        <w:tc>
          <w:tcPr>
            <w:tcW w:w="9377" w:type="dxa"/>
            <w:gridSpan w:val="5"/>
          </w:tcPr>
          <w:p w14:paraId="5205137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Activities and employees</w:t>
            </w:r>
          </w:p>
        </w:tc>
      </w:tr>
      <w:tr w:rsidR="00D922AF" w:rsidRPr="00442822" w14:paraId="63561B14" w14:textId="77777777" w:rsidTr="00F62A43">
        <w:trPr>
          <w:trHeight w:val="589"/>
        </w:trPr>
        <w:tc>
          <w:tcPr>
            <w:tcW w:w="1242" w:type="dxa"/>
            <w:vMerge w:val="restart"/>
          </w:tcPr>
          <w:p w14:paraId="4CB2041C"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2-6</w:t>
            </w:r>
          </w:p>
        </w:tc>
        <w:tc>
          <w:tcPr>
            <w:tcW w:w="2694" w:type="dxa"/>
            <w:vMerge w:val="restart"/>
          </w:tcPr>
          <w:p w14:paraId="64548BC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Activities, value chain, etc. other business relationships</w:t>
            </w:r>
          </w:p>
        </w:tc>
        <w:tc>
          <w:tcPr>
            <w:tcW w:w="1559" w:type="dxa"/>
          </w:tcPr>
          <w:p w14:paraId="1A831076" w14:textId="77777777" w:rsidR="00D922AF" w:rsidRPr="00442822" w:rsidRDefault="00D922AF" w:rsidP="00F62A43">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Page 8</w:t>
            </w:r>
          </w:p>
        </w:tc>
        <w:tc>
          <w:tcPr>
            <w:tcW w:w="2126" w:type="dxa"/>
          </w:tcPr>
          <w:p w14:paraId="311B371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"Business lines"</w:t>
            </w:r>
          </w:p>
        </w:tc>
        <w:tc>
          <w:tcPr>
            <w:tcW w:w="1756" w:type="dxa"/>
            <w:vMerge w:val="restart"/>
          </w:tcPr>
          <w:p w14:paraId="7C1C437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72661795" w14:textId="77777777" w:rsidTr="00F62A43">
        <w:trPr>
          <w:trHeight w:val="589"/>
        </w:trPr>
        <w:tc>
          <w:tcPr>
            <w:tcW w:w="1242" w:type="dxa"/>
            <w:vMerge/>
          </w:tcPr>
          <w:p w14:paraId="7959B417"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015ED0CB"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2D7CA7BB" w14:textId="77777777" w:rsidR="00F62A43" w:rsidRPr="00442822"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w:t>
            </w:r>
          </w:p>
        </w:tc>
        <w:tc>
          <w:tcPr>
            <w:tcW w:w="2126" w:type="dxa"/>
          </w:tcPr>
          <w:p w14:paraId="223B7C51" w14:textId="77777777"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"Key events of the year"</w:t>
            </w:r>
          </w:p>
        </w:tc>
        <w:tc>
          <w:tcPr>
            <w:tcW w:w="1756" w:type="dxa"/>
            <w:vMerge/>
          </w:tcPr>
          <w:p w14:paraId="5F1CE410"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2B13EA36" w14:textId="77777777" w:rsidTr="00442822">
        <w:trPr>
          <w:trHeight w:val="1320"/>
        </w:trPr>
        <w:tc>
          <w:tcPr>
            <w:tcW w:w="1242" w:type="dxa"/>
            <w:vMerge/>
          </w:tcPr>
          <w:p w14:paraId="51A3A88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0E848D5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0E2E5391"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15</w:t>
            </w:r>
          </w:p>
        </w:tc>
        <w:tc>
          <w:tcPr>
            <w:tcW w:w="2126" w:type="dxa"/>
          </w:tcPr>
          <w:p w14:paraId="22488DD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"Authorized capital structure"</w:t>
            </w:r>
          </w:p>
        </w:tc>
        <w:tc>
          <w:tcPr>
            <w:tcW w:w="1756" w:type="dxa"/>
            <w:vMerge/>
          </w:tcPr>
          <w:p w14:paraId="5475178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7B8B61B5" w14:textId="77777777" w:rsidTr="00442822">
        <w:trPr>
          <w:trHeight w:val="443"/>
        </w:trPr>
        <w:tc>
          <w:tcPr>
            <w:tcW w:w="1242" w:type="dxa"/>
            <w:vMerge w:val="restart"/>
          </w:tcPr>
          <w:p w14:paraId="360CE97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2-7</w:t>
            </w:r>
          </w:p>
        </w:tc>
        <w:tc>
          <w:tcPr>
            <w:tcW w:w="2694" w:type="dxa"/>
            <w:vMerge w:val="restart"/>
          </w:tcPr>
          <w:p w14:paraId="2866526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Employees</w:t>
            </w:r>
          </w:p>
        </w:tc>
        <w:tc>
          <w:tcPr>
            <w:tcW w:w="1559" w:type="dxa"/>
          </w:tcPr>
          <w:p w14:paraId="78731147"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112</w:t>
            </w:r>
          </w:p>
        </w:tc>
        <w:tc>
          <w:tcPr>
            <w:tcW w:w="2126" w:type="dxa"/>
          </w:tcPr>
          <w:p w14:paraId="716AB9E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"Employment"</w:t>
            </w:r>
          </w:p>
        </w:tc>
        <w:tc>
          <w:tcPr>
            <w:tcW w:w="1756" w:type="dxa"/>
            <w:vMerge w:val="restart"/>
          </w:tcPr>
          <w:p w14:paraId="266B403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6FD7FEE1" w14:textId="77777777" w:rsidTr="00442822">
        <w:trPr>
          <w:trHeight w:val="443"/>
        </w:trPr>
        <w:tc>
          <w:tcPr>
            <w:tcW w:w="1242" w:type="dxa"/>
            <w:vMerge/>
          </w:tcPr>
          <w:p w14:paraId="2D3053E4"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320F247A"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09F71D36"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115</w:t>
            </w:r>
          </w:p>
        </w:tc>
        <w:tc>
          <w:tcPr>
            <w:tcW w:w="2126" w:type="dxa"/>
          </w:tcPr>
          <w:p w14:paraId="68285FA1" w14:textId="77777777"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"Labor relations"</w:t>
            </w:r>
          </w:p>
        </w:tc>
        <w:tc>
          <w:tcPr>
            <w:tcW w:w="1756" w:type="dxa"/>
            <w:vMerge/>
          </w:tcPr>
          <w:p w14:paraId="6FE99A79"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119D3EAA" w14:textId="77777777" w:rsidTr="00442822">
        <w:trPr>
          <w:trHeight w:val="442"/>
        </w:trPr>
        <w:tc>
          <w:tcPr>
            <w:tcW w:w="1242" w:type="dxa"/>
            <w:vMerge/>
          </w:tcPr>
          <w:p w14:paraId="4C59DF5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2EDB0D1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2490F894"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116</w:t>
            </w:r>
          </w:p>
        </w:tc>
        <w:tc>
          <w:tcPr>
            <w:tcW w:w="2126" w:type="dxa"/>
          </w:tcPr>
          <w:p w14:paraId="689D107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"Labor protection and safety"</w:t>
            </w:r>
          </w:p>
        </w:tc>
        <w:tc>
          <w:tcPr>
            <w:tcW w:w="1756" w:type="dxa"/>
            <w:vMerge/>
          </w:tcPr>
          <w:p w14:paraId="6C8DA91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1C825CA7" w14:textId="77777777" w:rsidTr="00442822">
        <w:trPr>
          <w:trHeight w:val="222"/>
        </w:trPr>
        <w:tc>
          <w:tcPr>
            <w:tcW w:w="1242" w:type="dxa"/>
          </w:tcPr>
          <w:p w14:paraId="5879A8B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2-8</w:t>
            </w:r>
          </w:p>
        </w:tc>
        <w:tc>
          <w:tcPr>
            <w:tcW w:w="2694" w:type="dxa"/>
          </w:tcPr>
          <w:p w14:paraId="4E4B689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Employees who are not employees of the organization</w:t>
            </w:r>
          </w:p>
        </w:tc>
        <w:tc>
          <w:tcPr>
            <w:tcW w:w="1559" w:type="dxa"/>
          </w:tcPr>
          <w:p w14:paraId="3DF7AA4A" w14:textId="77777777" w:rsidR="00D922AF" w:rsidRPr="00442822" w:rsidRDefault="00224121"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119</w:t>
            </w:r>
          </w:p>
        </w:tc>
        <w:tc>
          <w:tcPr>
            <w:tcW w:w="2126" w:type="dxa"/>
          </w:tcPr>
          <w:p w14:paraId="614CBF6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"Prevention and reduction of impacts on labor protection and industrial safety directly related to </w:t>
            </w:r>
            <w:r>
              <w:rPr>
                <w:rFonts w:asciiTheme="minorHAnsi" w:eastAsiaTheme="minorHAnsi" w:hAnsiTheme="minorHAnsi" w:cstheme="minorBidi"/>
                <w:sz w:val="24"/>
                <w:szCs w:val="24"/>
                <w:lang w:eastAsia="en-US"/>
              </w:rPr>
              <w:lastRenderedPageBreak/>
              <w:t>business relations"</w:t>
            </w:r>
          </w:p>
        </w:tc>
        <w:tc>
          <w:tcPr>
            <w:tcW w:w="1756" w:type="dxa"/>
          </w:tcPr>
          <w:p w14:paraId="5856FF0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57A8D418" w14:textId="77777777" w:rsidTr="00442822">
        <w:trPr>
          <w:trHeight w:val="222"/>
        </w:trPr>
        <w:tc>
          <w:tcPr>
            <w:tcW w:w="9377" w:type="dxa"/>
            <w:gridSpan w:val="5"/>
          </w:tcPr>
          <w:p w14:paraId="5029337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Governance</w:t>
            </w:r>
          </w:p>
        </w:tc>
      </w:tr>
      <w:tr w:rsidR="00D922AF" w:rsidRPr="00442822" w14:paraId="0124250A" w14:textId="77777777" w:rsidTr="00442822">
        <w:trPr>
          <w:trHeight w:val="585"/>
        </w:trPr>
        <w:tc>
          <w:tcPr>
            <w:tcW w:w="1242" w:type="dxa"/>
            <w:vMerge w:val="restart"/>
          </w:tcPr>
          <w:p w14:paraId="02DD717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2-9</w:t>
            </w:r>
          </w:p>
        </w:tc>
        <w:tc>
          <w:tcPr>
            <w:tcW w:w="2694" w:type="dxa"/>
            <w:vMerge w:val="restart"/>
          </w:tcPr>
          <w:p w14:paraId="0456A66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Structure and composition of management bodies</w:t>
            </w:r>
          </w:p>
        </w:tc>
        <w:tc>
          <w:tcPr>
            <w:tcW w:w="1559" w:type="dxa"/>
          </w:tcPr>
          <w:p w14:paraId="0B3B1598"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53</w:t>
            </w:r>
          </w:p>
        </w:tc>
        <w:tc>
          <w:tcPr>
            <w:tcW w:w="2126" w:type="dxa"/>
          </w:tcPr>
          <w:p w14:paraId="74B80D9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"Corporate governance structure"</w:t>
            </w:r>
          </w:p>
        </w:tc>
        <w:tc>
          <w:tcPr>
            <w:tcW w:w="1756" w:type="dxa"/>
            <w:vMerge w:val="restart"/>
          </w:tcPr>
          <w:p w14:paraId="53EE89A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17E347DA" w14:textId="77777777" w:rsidTr="00442822">
        <w:trPr>
          <w:trHeight w:val="585"/>
        </w:trPr>
        <w:tc>
          <w:tcPr>
            <w:tcW w:w="1242" w:type="dxa"/>
            <w:vMerge/>
          </w:tcPr>
          <w:p w14:paraId="62ADA1C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3A247BD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24B04BB7"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57</w:t>
            </w:r>
          </w:p>
        </w:tc>
        <w:tc>
          <w:tcPr>
            <w:tcW w:w="2126" w:type="dxa"/>
          </w:tcPr>
          <w:p w14:paraId="1A55661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"Composition of the Board of Directors"</w:t>
            </w:r>
          </w:p>
        </w:tc>
        <w:tc>
          <w:tcPr>
            <w:tcW w:w="1756" w:type="dxa"/>
            <w:vMerge/>
          </w:tcPr>
          <w:p w14:paraId="5939C26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3E807B4D" w14:textId="77777777" w:rsidTr="00442822">
        <w:trPr>
          <w:trHeight w:val="585"/>
        </w:trPr>
        <w:tc>
          <w:tcPr>
            <w:tcW w:w="1242" w:type="dxa"/>
            <w:vMerge/>
          </w:tcPr>
          <w:p w14:paraId="054841A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400B53C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0D999DF0"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Page80</w:t>
            </w:r>
          </w:p>
        </w:tc>
        <w:tc>
          <w:tcPr>
            <w:tcW w:w="2126" w:type="dxa"/>
          </w:tcPr>
          <w:p w14:paraId="594CACD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"Composition of the Management Board"</w:t>
            </w:r>
          </w:p>
        </w:tc>
        <w:tc>
          <w:tcPr>
            <w:tcW w:w="1756" w:type="dxa"/>
            <w:vMerge/>
          </w:tcPr>
          <w:p w14:paraId="6D8FBE3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42C0088D" w14:textId="77777777" w:rsidTr="00442822">
        <w:trPr>
          <w:trHeight w:val="222"/>
        </w:trPr>
        <w:tc>
          <w:tcPr>
            <w:tcW w:w="1242" w:type="dxa"/>
            <w:vMerge w:val="restart"/>
          </w:tcPr>
          <w:p w14:paraId="62070B9E"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2-10</w:t>
            </w:r>
          </w:p>
        </w:tc>
        <w:tc>
          <w:tcPr>
            <w:tcW w:w="2694" w:type="dxa"/>
            <w:vMerge w:val="restart"/>
          </w:tcPr>
          <w:p w14:paraId="435593A6"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Process of nomination and selection of candidates to the top management body</w:t>
            </w:r>
          </w:p>
        </w:tc>
        <w:tc>
          <w:tcPr>
            <w:tcW w:w="1559" w:type="dxa"/>
          </w:tcPr>
          <w:p w14:paraId="450E2CAF"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55</w:t>
            </w:r>
          </w:p>
        </w:tc>
        <w:tc>
          <w:tcPr>
            <w:tcW w:w="2126" w:type="dxa"/>
          </w:tcPr>
          <w:p w14:paraId="4BD50632" w14:textId="77777777" w:rsidR="00F62A43" w:rsidRPr="00442822"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 Selection criteria for members of the Board of </w:t>
            </w:r>
            <w:proofErr w:type="gramStart"/>
            <w:r>
              <w:rPr>
                <w:rFonts w:asciiTheme="minorHAnsi" w:eastAsiaTheme="minorHAnsi" w:hAnsiTheme="minorHAnsi" w:cstheme="minorBidi"/>
                <w:sz w:val="24"/>
                <w:szCs w:val="24"/>
                <w:lang w:eastAsia="en-US"/>
              </w:rPr>
              <w:t>Directors ,</w:t>
            </w:r>
            <w:proofErr w:type="gramEnd"/>
            <w:r>
              <w:rPr>
                <w:rFonts w:asciiTheme="minorHAnsi" w:eastAsiaTheme="minorHAnsi" w:hAnsiTheme="minorHAnsi" w:cstheme="minorBidi"/>
                <w:sz w:val="24"/>
                <w:szCs w:val="24"/>
                <w:lang w:eastAsia="en-US"/>
              </w:rPr>
              <w:t xml:space="preserve"> including independent directors "</w:t>
            </w:r>
          </w:p>
        </w:tc>
        <w:tc>
          <w:tcPr>
            <w:tcW w:w="1756" w:type="dxa"/>
            <w:vMerge w:val="restart"/>
          </w:tcPr>
          <w:p w14:paraId="465B9716"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61427CF4" w14:textId="77777777" w:rsidTr="00442822">
        <w:trPr>
          <w:trHeight w:val="222"/>
        </w:trPr>
        <w:tc>
          <w:tcPr>
            <w:tcW w:w="1242" w:type="dxa"/>
            <w:vMerge/>
          </w:tcPr>
          <w:p w14:paraId="5C14CFBB"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25720FDA"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23D6ECA6"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56</w:t>
            </w:r>
          </w:p>
        </w:tc>
        <w:tc>
          <w:tcPr>
            <w:tcW w:w="2126" w:type="dxa"/>
          </w:tcPr>
          <w:p w14:paraId="0741569A" w14:textId="77777777"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"Criteria for the independence of Directors"</w:t>
            </w:r>
          </w:p>
        </w:tc>
        <w:tc>
          <w:tcPr>
            <w:tcW w:w="1756" w:type="dxa"/>
            <w:vMerge/>
          </w:tcPr>
          <w:p w14:paraId="70A4118F"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36FC60CF" w14:textId="77777777" w:rsidTr="00442822">
        <w:trPr>
          <w:trHeight w:val="222"/>
        </w:trPr>
        <w:tc>
          <w:tcPr>
            <w:tcW w:w="1242" w:type="dxa"/>
          </w:tcPr>
          <w:p w14:paraId="4EC08CF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2-11</w:t>
            </w:r>
          </w:p>
        </w:tc>
        <w:tc>
          <w:tcPr>
            <w:tcW w:w="2694" w:type="dxa"/>
          </w:tcPr>
          <w:p w14:paraId="4BEC778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Chairman of the Supreme Governing Body</w:t>
            </w:r>
          </w:p>
        </w:tc>
        <w:tc>
          <w:tcPr>
            <w:tcW w:w="1559" w:type="dxa"/>
          </w:tcPr>
          <w:p w14:paraId="49B379A6"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55</w:t>
            </w:r>
          </w:p>
        </w:tc>
        <w:tc>
          <w:tcPr>
            <w:tcW w:w="2126" w:type="dxa"/>
          </w:tcPr>
          <w:p w14:paraId="054EA0D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"Board of Directors"</w:t>
            </w:r>
          </w:p>
        </w:tc>
        <w:tc>
          <w:tcPr>
            <w:tcW w:w="1756" w:type="dxa"/>
          </w:tcPr>
          <w:p w14:paraId="347CE8D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59E16F0C" w14:textId="77777777" w:rsidTr="00442822">
        <w:trPr>
          <w:trHeight w:val="735"/>
        </w:trPr>
        <w:tc>
          <w:tcPr>
            <w:tcW w:w="1242" w:type="dxa"/>
            <w:vMerge w:val="restart"/>
          </w:tcPr>
          <w:p w14:paraId="0B1AB89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2-12</w:t>
            </w:r>
          </w:p>
        </w:tc>
        <w:tc>
          <w:tcPr>
            <w:tcW w:w="2694" w:type="dxa"/>
            <w:vMerge w:val="restart"/>
          </w:tcPr>
          <w:p w14:paraId="1B287F6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Role of the supreme governing body in overseeing impact management</w:t>
            </w:r>
          </w:p>
        </w:tc>
        <w:tc>
          <w:tcPr>
            <w:tcW w:w="1559" w:type="dxa"/>
          </w:tcPr>
          <w:p w14:paraId="7BAD5B20"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16</w:t>
            </w:r>
          </w:p>
        </w:tc>
        <w:tc>
          <w:tcPr>
            <w:tcW w:w="2126" w:type="dxa"/>
          </w:tcPr>
          <w:p w14:paraId="448DD55C" w14:textId="77777777" w:rsidR="00D922AF" w:rsidRPr="00442822" w:rsidRDefault="00D922AF"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"Development Strategy"</w:t>
            </w:r>
          </w:p>
        </w:tc>
        <w:tc>
          <w:tcPr>
            <w:tcW w:w="1756" w:type="dxa"/>
            <w:vMerge w:val="restart"/>
          </w:tcPr>
          <w:p w14:paraId="103EF24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0D83601F" w14:textId="77777777" w:rsidTr="00442822">
        <w:trPr>
          <w:trHeight w:val="735"/>
        </w:trPr>
        <w:tc>
          <w:tcPr>
            <w:tcW w:w="1242" w:type="dxa"/>
            <w:vMerge/>
          </w:tcPr>
          <w:p w14:paraId="386E16B9"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726A783E"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7993D5D6" w14:textId="77777777"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97</w:t>
            </w:r>
          </w:p>
        </w:tc>
        <w:tc>
          <w:tcPr>
            <w:tcW w:w="2126" w:type="dxa"/>
          </w:tcPr>
          <w:p w14:paraId="377F6190" w14:textId="77777777"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"Sustainable development management"</w:t>
            </w:r>
          </w:p>
        </w:tc>
        <w:tc>
          <w:tcPr>
            <w:tcW w:w="1756" w:type="dxa"/>
            <w:vMerge/>
          </w:tcPr>
          <w:p w14:paraId="2CCE9DAA"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592FAA85" w14:textId="77777777" w:rsidTr="00442822">
        <w:trPr>
          <w:trHeight w:val="368"/>
        </w:trPr>
        <w:tc>
          <w:tcPr>
            <w:tcW w:w="1242" w:type="dxa"/>
            <w:vMerge/>
          </w:tcPr>
          <w:p w14:paraId="040B452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3F69A6D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53334C1E"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105</w:t>
            </w:r>
          </w:p>
        </w:tc>
        <w:tc>
          <w:tcPr>
            <w:tcW w:w="2126" w:type="dxa"/>
          </w:tcPr>
          <w:p w14:paraId="71FC00F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"Water and waste management"</w:t>
            </w:r>
          </w:p>
        </w:tc>
        <w:tc>
          <w:tcPr>
            <w:tcW w:w="1756" w:type="dxa"/>
            <w:vMerge/>
          </w:tcPr>
          <w:p w14:paraId="6BBD534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73557B64" w14:textId="77777777" w:rsidTr="00442822">
        <w:trPr>
          <w:trHeight w:val="367"/>
        </w:trPr>
        <w:tc>
          <w:tcPr>
            <w:tcW w:w="1242" w:type="dxa"/>
            <w:vMerge/>
          </w:tcPr>
          <w:p w14:paraId="14AD9C4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635192E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4B7DA7D2"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107</w:t>
            </w:r>
          </w:p>
        </w:tc>
        <w:tc>
          <w:tcPr>
            <w:tcW w:w="2126" w:type="dxa"/>
          </w:tcPr>
          <w:p w14:paraId="2E9BFF7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"Emissions"</w:t>
            </w:r>
          </w:p>
        </w:tc>
        <w:tc>
          <w:tcPr>
            <w:tcW w:w="1756" w:type="dxa"/>
            <w:vMerge/>
          </w:tcPr>
          <w:p w14:paraId="31A3C8A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55127947" w14:textId="77777777" w:rsidTr="00442822">
        <w:trPr>
          <w:trHeight w:val="585"/>
        </w:trPr>
        <w:tc>
          <w:tcPr>
            <w:tcW w:w="1242" w:type="dxa"/>
            <w:vMerge w:val="restart"/>
          </w:tcPr>
          <w:p w14:paraId="316BAB8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2-13</w:t>
            </w:r>
          </w:p>
        </w:tc>
        <w:tc>
          <w:tcPr>
            <w:tcW w:w="2694" w:type="dxa"/>
            <w:vMerge w:val="restart"/>
          </w:tcPr>
          <w:p w14:paraId="0AA0522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Delegating responsibility for managing impacts</w:t>
            </w:r>
          </w:p>
        </w:tc>
        <w:tc>
          <w:tcPr>
            <w:tcW w:w="1559" w:type="dxa"/>
          </w:tcPr>
          <w:p w14:paraId="437C8287"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105</w:t>
            </w:r>
          </w:p>
        </w:tc>
        <w:tc>
          <w:tcPr>
            <w:tcW w:w="2126" w:type="dxa"/>
          </w:tcPr>
          <w:p w14:paraId="1AA83F2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"Water and discharges"</w:t>
            </w:r>
          </w:p>
        </w:tc>
        <w:tc>
          <w:tcPr>
            <w:tcW w:w="1756" w:type="dxa"/>
            <w:vMerge w:val="restart"/>
          </w:tcPr>
          <w:p w14:paraId="438B60E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02D08F04" w14:textId="77777777" w:rsidTr="00442822">
        <w:trPr>
          <w:trHeight w:val="585"/>
        </w:trPr>
        <w:tc>
          <w:tcPr>
            <w:tcW w:w="1242" w:type="dxa"/>
            <w:vMerge/>
          </w:tcPr>
          <w:p w14:paraId="40C38B6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28C8F7B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40D411E1" w14:textId="77777777" w:rsidR="00D922AF"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107</w:t>
            </w:r>
          </w:p>
        </w:tc>
        <w:tc>
          <w:tcPr>
            <w:tcW w:w="2126" w:type="dxa"/>
          </w:tcPr>
          <w:p w14:paraId="22BEBBE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"Emissions"</w:t>
            </w:r>
          </w:p>
        </w:tc>
        <w:tc>
          <w:tcPr>
            <w:tcW w:w="1756" w:type="dxa"/>
            <w:vMerge/>
          </w:tcPr>
          <w:p w14:paraId="0A3A8A1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6DB55D07" w14:textId="77777777" w:rsidTr="00442822">
        <w:trPr>
          <w:trHeight w:val="222"/>
        </w:trPr>
        <w:tc>
          <w:tcPr>
            <w:tcW w:w="1242" w:type="dxa"/>
            <w:vMerge w:val="restart"/>
          </w:tcPr>
          <w:p w14:paraId="160B4D32"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2-14</w:t>
            </w:r>
          </w:p>
        </w:tc>
        <w:tc>
          <w:tcPr>
            <w:tcW w:w="2694" w:type="dxa"/>
            <w:vMerge w:val="restart"/>
          </w:tcPr>
          <w:p w14:paraId="4A9D283E"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The role of senior management in sustainability reporting</w:t>
            </w:r>
          </w:p>
        </w:tc>
        <w:tc>
          <w:tcPr>
            <w:tcW w:w="1559" w:type="dxa"/>
          </w:tcPr>
          <w:p w14:paraId="0A1DC265"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3</w:t>
            </w:r>
          </w:p>
        </w:tc>
        <w:tc>
          <w:tcPr>
            <w:tcW w:w="2126" w:type="dxa"/>
          </w:tcPr>
          <w:p w14:paraId="32B75770" w14:textId="77777777" w:rsidR="00F62A43" w:rsidRPr="00442822"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"Appointment of Appointing the Chairman of the Board of Directors""</w:t>
            </w:r>
          </w:p>
        </w:tc>
        <w:tc>
          <w:tcPr>
            <w:tcW w:w="1756" w:type="dxa"/>
            <w:vMerge w:val="restart"/>
          </w:tcPr>
          <w:p w14:paraId="3EA226C0"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F62A43" w:rsidRPr="00442822" w14:paraId="54BF613A" w14:textId="77777777" w:rsidTr="00442822">
        <w:trPr>
          <w:trHeight w:val="222"/>
        </w:trPr>
        <w:tc>
          <w:tcPr>
            <w:tcW w:w="1242" w:type="dxa"/>
            <w:vMerge/>
          </w:tcPr>
          <w:p w14:paraId="61BEC81B"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6F0FA9AB"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46ECFA9C" w14:textId="77777777" w:rsidR="00F62A43" w:rsidRDefault="00F62A4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97</w:t>
            </w:r>
          </w:p>
        </w:tc>
        <w:tc>
          <w:tcPr>
            <w:tcW w:w="2126" w:type="dxa"/>
          </w:tcPr>
          <w:p w14:paraId="0C570552" w14:textId="77777777" w:rsidR="00F62A43" w:rsidRDefault="00F62A43" w:rsidP="00F62A43">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Managing sustainability "</w:t>
            </w:r>
          </w:p>
        </w:tc>
        <w:tc>
          <w:tcPr>
            <w:tcW w:w="1756" w:type="dxa"/>
            <w:vMerge/>
          </w:tcPr>
          <w:p w14:paraId="0173DBAE" w14:textId="77777777" w:rsidR="00F62A43" w:rsidRPr="00442822" w:rsidRDefault="00F62A43"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2D2DB5AD" w14:textId="77777777" w:rsidTr="00442822">
        <w:trPr>
          <w:trHeight w:val="222"/>
        </w:trPr>
        <w:tc>
          <w:tcPr>
            <w:tcW w:w="1242" w:type="dxa"/>
          </w:tcPr>
          <w:p w14:paraId="4D01BEB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2-15</w:t>
            </w:r>
          </w:p>
        </w:tc>
        <w:tc>
          <w:tcPr>
            <w:tcW w:w="2694" w:type="dxa"/>
          </w:tcPr>
          <w:p w14:paraId="56FD82B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Conflicts of interest</w:t>
            </w:r>
          </w:p>
        </w:tc>
        <w:tc>
          <w:tcPr>
            <w:tcW w:w="1559" w:type="dxa"/>
          </w:tcPr>
          <w:p w14:paraId="568B737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Page 94</w:t>
            </w:r>
          </w:p>
        </w:tc>
        <w:tc>
          <w:tcPr>
            <w:tcW w:w="2126" w:type="dxa"/>
          </w:tcPr>
          <w:p w14:paraId="3ED9EB7C"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"Managing conflicts of interest"</w:t>
            </w:r>
          </w:p>
        </w:tc>
        <w:tc>
          <w:tcPr>
            <w:tcW w:w="1756" w:type="dxa"/>
          </w:tcPr>
          <w:p w14:paraId="492BB78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39983CD5" w14:textId="77777777" w:rsidTr="00442822">
        <w:trPr>
          <w:trHeight w:val="585"/>
        </w:trPr>
        <w:tc>
          <w:tcPr>
            <w:tcW w:w="1242" w:type="dxa"/>
            <w:vMerge w:val="restart"/>
          </w:tcPr>
          <w:p w14:paraId="4D9F87B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2-16</w:t>
            </w:r>
          </w:p>
        </w:tc>
        <w:tc>
          <w:tcPr>
            <w:tcW w:w="2694" w:type="dxa"/>
            <w:vMerge w:val="restart"/>
          </w:tcPr>
          <w:p w14:paraId="7C253C9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Informing senior management of critical issues</w:t>
            </w:r>
          </w:p>
        </w:tc>
        <w:tc>
          <w:tcPr>
            <w:tcW w:w="1559" w:type="dxa"/>
          </w:tcPr>
          <w:p w14:paraId="3B930610" w14:textId="77777777"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91</w:t>
            </w:r>
          </w:p>
        </w:tc>
        <w:tc>
          <w:tcPr>
            <w:tcW w:w="2126" w:type="dxa"/>
          </w:tcPr>
          <w:p w14:paraId="125C621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 </w:t>
            </w:r>
            <w:r w:rsidRPr="00442822">
              <w:rPr>
                <w:rFonts w:asciiTheme="minorHAnsi" w:eastAsiaTheme="minorHAnsi" w:hAnsiTheme="minorHAnsi" w:cstheme="minorBidi"/>
                <w:sz w:val="24"/>
                <w:szCs w:val="24"/>
                <w:lang w:eastAsia="en-US"/>
              </w:rPr>
              <w:t xml:space="preserve">Compliance-related </w:t>
            </w:r>
            <w:proofErr w:type="spellStart"/>
            <w:r w:rsidRPr="00442822">
              <w:rPr>
                <w:rFonts w:asciiTheme="minorHAnsi" w:eastAsiaTheme="minorHAnsi" w:hAnsiTheme="minorHAnsi" w:cstheme="minorBidi"/>
                <w:sz w:val="24"/>
                <w:szCs w:val="24"/>
                <w:lang w:eastAsia="en-US"/>
              </w:rPr>
              <w:t>issues"Controller</w:t>
            </w:r>
            <w:proofErr w:type="spellEnd"/>
            <w:r w:rsidRPr="00442822">
              <w:rPr>
                <w:rFonts w:asciiTheme="minorHAnsi" w:eastAsiaTheme="minorHAnsi" w:hAnsiTheme="minorHAnsi" w:cstheme="minorBidi"/>
                <w:sz w:val="24"/>
                <w:szCs w:val="24"/>
                <w:lang w:eastAsia="en-US"/>
              </w:rPr>
              <w:t xml:space="preserve"> </w:t>
            </w:r>
            <w:r>
              <w:rPr>
                <w:rFonts w:asciiTheme="minorHAnsi" w:eastAsiaTheme="minorHAnsi" w:hAnsiTheme="minorHAnsi" w:cstheme="minorBidi"/>
                <w:sz w:val="24"/>
                <w:szCs w:val="24"/>
                <w:lang w:eastAsia="en-US"/>
              </w:rPr>
              <w:t>"</w:t>
            </w:r>
          </w:p>
        </w:tc>
        <w:tc>
          <w:tcPr>
            <w:tcW w:w="1756" w:type="dxa"/>
            <w:vMerge w:val="restart"/>
          </w:tcPr>
          <w:p w14:paraId="7D2CC54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70FCE4A3" w14:textId="77777777" w:rsidTr="00442822">
        <w:trPr>
          <w:trHeight w:val="585"/>
        </w:trPr>
        <w:tc>
          <w:tcPr>
            <w:tcW w:w="1242" w:type="dxa"/>
            <w:vMerge/>
          </w:tcPr>
          <w:p w14:paraId="206298B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0189561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0CB846EA" w14:textId="77777777"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48</w:t>
            </w:r>
          </w:p>
        </w:tc>
        <w:tc>
          <w:tcPr>
            <w:tcW w:w="2126" w:type="dxa"/>
          </w:tcPr>
          <w:p w14:paraId="148525F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"Significant risks"</w:t>
            </w:r>
          </w:p>
        </w:tc>
        <w:tc>
          <w:tcPr>
            <w:tcW w:w="1756" w:type="dxa"/>
            <w:vMerge/>
          </w:tcPr>
          <w:p w14:paraId="530E91D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0FDF04A8" w14:textId="77777777" w:rsidTr="00442822">
        <w:trPr>
          <w:trHeight w:val="222"/>
        </w:trPr>
        <w:tc>
          <w:tcPr>
            <w:tcW w:w="1242" w:type="dxa"/>
          </w:tcPr>
          <w:p w14:paraId="30DC445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2-17</w:t>
            </w:r>
          </w:p>
        </w:tc>
        <w:tc>
          <w:tcPr>
            <w:tcW w:w="2694" w:type="dxa"/>
          </w:tcPr>
          <w:p w14:paraId="0D3692A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Collective awareness of the Senior Management Body</w:t>
            </w:r>
          </w:p>
        </w:tc>
        <w:tc>
          <w:tcPr>
            <w:tcW w:w="1559" w:type="dxa"/>
          </w:tcPr>
          <w:p w14:paraId="01A4CA5E" w14:textId="77777777"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72</w:t>
            </w:r>
          </w:p>
        </w:tc>
        <w:tc>
          <w:tcPr>
            <w:tcW w:w="2126" w:type="dxa"/>
          </w:tcPr>
          <w:p w14:paraId="29F4266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"Report on Compliance </w:t>
            </w:r>
            <w:r w:rsidRPr="00442822">
              <w:rPr>
                <w:rFonts w:asciiTheme="minorHAnsi" w:eastAsiaTheme="minorHAnsi" w:hAnsiTheme="minorHAnsi" w:cstheme="minorBidi"/>
                <w:bCs/>
                <w:color w:val="000000"/>
                <w:sz w:val="24"/>
                <w:szCs w:val="28"/>
                <w:lang w:eastAsia="en-US"/>
              </w:rPr>
              <w:t>with the principles and provisions of the Corporate Governance Code"</w:t>
            </w:r>
          </w:p>
        </w:tc>
        <w:tc>
          <w:tcPr>
            <w:tcW w:w="1756" w:type="dxa"/>
          </w:tcPr>
          <w:p w14:paraId="167133DB" w14:textId="77777777" w:rsidR="00D922AF" w:rsidRPr="00442822" w:rsidRDefault="00D922AF" w:rsidP="00442822">
            <w:pPr>
              <w:spacing w:before="0" w:after="200"/>
              <w:jc w:val="left"/>
              <w:rPr>
                <w:rFonts w:asciiTheme="minorHAnsi" w:eastAsiaTheme="minorHAnsi" w:hAnsiTheme="minorHAnsi" w:cstheme="minorBidi"/>
                <w:sz w:val="22"/>
                <w:szCs w:val="22"/>
                <w:lang w:eastAsia="en-US"/>
              </w:rPr>
            </w:pPr>
          </w:p>
        </w:tc>
      </w:tr>
      <w:tr w:rsidR="00D922AF" w:rsidRPr="00442822" w14:paraId="48860E37" w14:textId="77777777" w:rsidTr="00442822">
        <w:trPr>
          <w:trHeight w:val="222"/>
        </w:trPr>
        <w:tc>
          <w:tcPr>
            <w:tcW w:w="1242" w:type="dxa"/>
          </w:tcPr>
          <w:p w14:paraId="79C263A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2-18</w:t>
            </w:r>
          </w:p>
        </w:tc>
        <w:tc>
          <w:tcPr>
            <w:tcW w:w="2694" w:type="dxa"/>
          </w:tcPr>
          <w:p w14:paraId="3176E6B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Evaluation of the activities of the Senior Management Body</w:t>
            </w:r>
          </w:p>
        </w:tc>
        <w:tc>
          <w:tcPr>
            <w:tcW w:w="1559" w:type="dxa"/>
          </w:tcPr>
          <w:p w14:paraId="397DA3EB" w14:textId="77777777"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67</w:t>
            </w:r>
          </w:p>
        </w:tc>
        <w:tc>
          <w:tcPr>
            <w:tcW w:w="2126" w:type="dxa"/>
          </w:tcPr>
          <w:p w14:paraId="2406330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"Evaluation of the activities of the Board of Directors"</w:t>
            </w:r>
          </w:p>
        </w:tc>
        <w:tc>
          <w:tcPr>
            <w:tcW w:w="1756" w:type="dxa"/>
          </w:tcPr>
          <w:p w14:paraId="1CDF95E4" w14:textId="77777777" w:rsidR="00D922AF" w:rsidRPr="00442822" w:rsidRDefault="00D922AF" w:rsidP="00442822">
            <w:pPr>
              <w:spacing w:before="0" w:after="200"/>
              <w:jc w:val="left"/>
              <w:rPr>
                <w:rFonts w:asciiTheme="minorHAnsi" w:eastAsiaTheme="minorHAnsi" w:hAnsiTheme="minorHAnsi" w:cstheme="minorBidi"/>
                <w:sz w:val="22"/>
                <w:szCs w:val="22"/>
                <w:lang w:eastAsia="en-US"/>
              </w:rPr>
            </w:pPr>
          </w:p>
        </w:tc>
      </w:tr>
      <w:tr w:rsidR="00D922AF" w:rsidRPr="00442822" w14:paraId="07461F7F" w14:textId="77777777" w:rsidTr="00442822">
        <w:trPr>
          <w:trHeight w:val="222"/>
        </w:trPr>
        <w:tc>
          <w:tcPr>
            <w:tcW w:w="1242" w:type="dxa"/>
          </w:tcPr>
          <w:p w14:paraId="59DC2B4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2-19</w:t>
            </w:r>
          </w:p>
        </w:tc>
        <w:tc>
          <w:tcPr>
            <w:tcW w:w="2694" w:type="dxa"/>
          </w:tcPr>
          <w:p w14:paraId="6E74E75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Remuneration Policy</w:t>
            </w:r>
          </w:p>
        </w:tc>
        <w:tc>
          <w:tcPr>
            <w:tcW w:w="1559" w:type="dxa"/>
          </w:tcPr>
          <w:p w14:paraId="15DC807A" w14:textId="77777777" w:rsidR="00D922AF" w:rsidRPr="00442822" w:rsidRDefault="00A27683" w:rsidP="00442822">
            <w:pPr>
              <w:widowControl w:val="0"/>
              <w:spacing w:before="0" w:after="0"/>
              <w:jc w:val="left"/>
              <w:rPr>
                <w:rFonts w:asciiTheme="minorHAnsi" w:eastAsiaTheme="minorHAnsi" w:hAnsiTheme="minorHAnsi" w:cstheme="minorBidi"/>
                <w:sz w:val="24"/>
                <w:szCs w:val="24"/>
                <w:lang w:eastAsia="en-US"/>
              </w:rPr>
            </w:pPr>
            <w:proofErr w:type="spellStart"/>
            <w:r>
              <w:rPr>
                <w:rFonts w:asciiTheme="minorHAnsi" w:eastAsiaTheme="minorHAnsi" w:hAnsiTheme="minorHAnsi" w:cstheme="minorBidi"/>
                <w:sz w:val="24"/>
                <w:szCs w:val="24"/>
                <w:lang w:eastAsia="en-US"/>
              </w:rPr>
              <w:t>Stp</w:t>
            </w:r>
            <w:proofErr w:type="spellEnd"/>
            <w:r>
              <w:rPr>
                <w:rFonts w:asciiTheme="minorHAnsi" w:eastAsiaTheme="minorHAnsi" w:hAnsiTheme="minorHAnsi" w:cstheme="minorBidi"/>
                <w:sz w:val="24"/>
                <w:szCs w:val="24"/>
                <w:lang w:eastAsia="en-US"/>
              </w:rPr>
              <w:t>. 89</w:t>
            </w:r>
          </w:p>
        </w:tc>
        <w:tc>
          <w:tcPr>
            <w:tcW w:w="2126" w:type="dxa"/>
          </w:tcPr>
          <w:p w14:paraId="473989E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"Remuneration Policy for Officials"</w:t>
            </w:r>
          </w:p>
        </w:tc>
        <w:tc>
          <w:tcPr>
            <w:tcW w:w="1756" w:type="dxa"/>
          </w:tcPr>
          <w:p w14:paraId="056B7A7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5BCA81B6" w14:textId="77777777" w:rsidTr="00442822">
        <w:trPr>
          <w:trHeight w:val="222"/>
        </w:trPr>
        <w:tc>
          <w:tcPr>
            <w:tcW w:w="1242" w:type="dxa"/>
          </w:tcPr>
          <w:p w14:paraId="2832ECB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2-20</w:t>
            </w:r>
          </w:p>
        </w:tc>
        <w:tc>
          <w:tcPr>
            <w:tcW w:w="2694" w:type="dxa"/>
          </w:tcPr>
          <w:p w14:paraId="44AF9D9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Process of determining the level of remuneration of the Board of Directors of the Board of Directors of the Board of Directors of the Board of Directors of the Board of Directors of the Board of Directors of the Board of Directors of the Board of Directors of the Board of Directors of the Board of Directors of the Board of Directors of the Board of Directors of the Board of Directors remuneration</w:t>
            </w:r>
          </w:p>
        </w:tc>
        <w:tc>
          <w:tcPr>
            <w:tcW w:w="1559" w:type="dxa"/>
          </w:tcPr>
          <w:p w14:paraId="203E8347"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policy Page89</w:t>
            </w:r>
          </w:p>
        </w:tc>
        <w:tc>
          <w:tcPr>
            <w:tcW w:w="2126" w:type="dxa"/>
          </w:tcPr>
          <w:p w14:paraId="193EFC3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"Remuneration policy for officials"</w:t>
            </w:r>
          </w:p>
        </w:tc>
        <w:tc>
          <w:tcPr>
            <w:tcW w:w="1756" w:type="dxa"/>
          </w:tcPr>
          <w:p w14:paraId="205E46B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2F4242EA" w14:textId="77777777" w:rsidTr="00442822">
        <w:trPr>
          <w:trHeight w:val="222"/>
        </w:trPr>
        <w:tc>
          <w:tcPr>
            <w:tcW w:w="1242" w:type="dxa"/>
          </w:tcPr>
          <w:p w14:paraId="02DF10A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2-21</w:t>
            </w:r>
          </w:p>
        </w:tc>
        <w:tc>
          <w:tcPr>
            <w:tcW w:w="2694" w:type="dxa"/>
          </w:tcPr>
          <w:p w14:paraId="428F12A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Annual Total Remuneration Ratio</w:t>
            </w:r>
          </w:p>
        </w:tc>
        <w:tc>
          <w:tcPr>
            <w:tcW w:w="1559" w:type="dxa"/>
          </w:tcPr>
          <w:p w14:paraId="05CBD37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2126" w:type="dxa"/>
          </w:tcPr>
          <w:p w14:paraId="777D10B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w:t>
            </w:r>
          </w:p>
        </w:tc>
        <w:tc>
          <w:tcPr>
            <w:tcW w:w="1756" w:type="dxa"/>
          </w:tcPr>
          <w:p w14:paraId="13F7201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Confidential -</w:t>
            </w:r>
          </w:p>
          <w:p w14:paraId="0A95C8BA"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Confidential Information</w:t>
            </w:r>
          </w:p>
        </w:tc>
      </w:tr>
      <w:tr w:rsidR="00D922AF" w:rsidRPr="00442822" w14:paraId="52035CA2" w14:textId="77777777" w:rsidTr="00442822">
        <w:trPr>
          <w:trHeight w:val="222"/>
        </w:trPr>
        <w:tc>
          <w:tcPr>
            <w:tcW w:w="1242" w:type="dxa"/>
            <w:vMerge w:val="restart"/>
          </w:tcPr>
          <w:p w14:paraId="1C0DDF7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2-22</w:t>
            </w:r>
          </w:p>
        </w:tc>
        <w:tc>
          <w:tcPr>
            <w:tcW w:w="2694" w:type="dxa"/>
            <w:vMerge w:val="restart"/>
          </w:tcPr>
          <w:p w14:paraId="5B4233D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Sustainability Strategy Statement</w:t>
            </w:r>
          </w:p>
        </w:tc>
        <w:tc>
          <w:tcPr>
            <w:tcW w:w="1559" w:type="dxa"/>
          </w:tcPr>
          <w:p w14:paraId="15CAA821"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16</w:t>
            </w:r>
          </w:p>
        </w:tc>
        <w:tc>
          <w:tcPr>
            <w:tcW w:w="2126" w:type="dxa"/>
          </w:tcPr>
          <w:p w14:paraId="1AA0AD3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"Development Strategy"</w:t>
            </w:r>
          </w:p>
        </w:tc>
        <w:tc>
          <w:tcPr>
            <w:tcW w:w="1756" w:type="dxa"/>
          </w:tcPr>
          <w:p w14:paraId="2122E04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312F0B2B" w14:textId="77777777" w:rsidTr="00442822">
        <w:trPr>
          <w:trHeight w:val="222"/>
        </w:trPr>
        <w:tc>
          <w:tcPr>
            <w:tcW w:w="1242" w:type="dxa"/>
            <w:vMerge/>
          </w:tcPr>
          <w:p w14:paraId="6605A65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01CA47B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482F2774"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22</w:t>
            </w:r>
          </w:p>
        </w:tc>
        <w:tc>
          <w:tcPr>
            <w:tcW w:w="2126" w:type="dxa"/>
          </w:tcPr>
          <w:p w14:paraId="54096868" w14:textId="77777777" w:rsidR="00D922AF" w:rsidRPr="00442822" w:rsidRDefault="00D922AF" w:rsidP="00E970F1">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"Results of achieving3 the strategic goal "Achieving Sustainable </w:t>
            </w:r>
            <w:proofErr w:type="spellStart"/>
            <w:r>
              <w:rPr>
                <w:rFonts w:asciiTheme="minorHAnsi" w:eastAsiaTheme="minorHAnsi" w:hAnsiTheme="minorHAnsi" w:cstheme="minorBidi"/>
                <w:sz w:val="24"/>
                <w:szCs w:val="24"/>
                <w:lang w:eastAsia="en-US"/>
              </w:rPr>
              <w:t>development"in</w:t>
            </w:r>
            <w:proofErr w:type="spellEnd"/>
            <w:r>
              <w:rPr>
                <w:rFonts w:asciiTheme="minorHAnsi" w:eastAsiaTheme="minorHAnsi" w:hAnsiTheme="minorHAnsi" w:cstheme="minorBidi"/>
                <w:sz w:val="24"/>
                <w:szCs w:val="24"/>
                <w:lang w:eastAsia="en-US"/>
              </w:rPr>
              <w:t xml:space="preserve"> 2023"</w:t>
            </w:r>
          </w:p>
        </w:tc>
        <w:tc>
          <w:tcPr>
            <w:tcW w:w="1756" w:type="dxa"/>
          </w:tcPr>
          <w:p w14:paraId="07F73168"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3F190E1C" w14:textId="77777777" w:rsidTr="00442822">
        <w:trPr>
          <w:trHeight w:val="206"/>
        </w:trPr>
        <w:tc>
          <w:tcPr>
            <w:tcW w:w="1242" w:type="dxa"/>
            <w:vMerge w:val="restart"/>
          </w:tcPr>
          <w:p w14:paraId="74CC46C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2-23</w:t>
            </w:r>
          </w:p>
        </w:tc>
        <w:tc>
          <w:tcPr>
            <w:tcW w:w="2694" w:type="dxa"/>
            <w:vMerge w:val="restart"/>
          </w:tcPr>
          <w:p w14:paraId="5BC488E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Policy commitment</w:t>
            </w:r>
          </w:p>
        </w:tc>
        <w:tc>
          <w:tcPr>
            <w:tcW w:w="1559" w:type="dxa"/>
          </w:tcPr>
          <w:p w14:paraId="1DC3DCF5"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16</w:t>
            </w:r>
          </w:p>
        </w:tc>
        <w:tc>
          <w:tcPr>
            <w:tcW w:w="2126" w:type="dxa"/>
          </w:tcPr>
          <w:p w14:paraId="7E0065D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"Development Strategy"</w:t>
            </w:r>
          </w:p>
        </w:tc>
        <w:tc>
          <w:tcPr>
            <w:tcW w:w="1756" w:type="dxa"/>
            <w:vMerge w:val="restart"/>
          </w:tcPr>
          <w:p w14:paraId="704FC3D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1F21614A" w14:textId="77777777" w:rsidTr="00442822">
        <w:trPr>
          <w:trHeight w:val="172"/>
        </w:trPr>
        <w:tc>
          <w:tcPr>
            <w:tcW w:w="1242" w:type="dxa"/>
            <w:vMerge/>
          </w:tcPr>
          <w:p w14:paraId="3F3F1D8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735C268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313EA6CA"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36</w:t>
            </w:r>
          </w:p>
        </w:tc>
        <w:tc>
          <w:tcPr>
            <w:tcW w:w="2126" w:type="dxa"/>
          </w:tcPr>
          <w:p w14:paraId="4B91719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"Regulatory environment"</w:t>
            </w:r>
          </w:p>
        </w:tc>
        <w:tc>
          <w:tcPr>
            <w:tcW w:w="1756" w:type="dxa"/>
            <w:vMerge/>
          </w:tcPr>
          <w:p w14:paraId="25BEADE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0D859D8D" w14:textId="77777777" w:rsidTr="00442822">
        <w:trPr>
          <w:trHeight w:val="1230"/>
        </w:trPr>
        <w:tc>
          <w:tcPr>
            <w:tcW w:w="1242" w:type="dxa"/>
            <w:vMerge/>
          </w:tcPr>
          <w:p w14:paraId="5E9E117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711134A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3C1D1759"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46</w:t>
            </w:r>
          </w:p>
        </w:tc>
        <w:tc>
          <w:tcPr>
            <w:tcW w:w="2126" w:type="dxa"/>
          </w:tcPr>
          <w:p w14:paraId="43158BC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"Tasks of the risk management and internal </w:t>
            </w:r>
            <w:proofErr w:type="spellStart"/>
            <w:r>
              <w:rPr>
                <w:rFonts w:asciiTheme="minorHAnsi" w:eastAsiaTheme="minorHAnsi" w:hAnsiTheme="minorHAnsi" w:cstheme="minorBidi"/>
                <w:sz w:val="24"/>
                <w:szCs w:val="24"/>
                <w:lang w:eastAsia="en-US"/>
              </w:rPr>
              <w:t>controlsystem</w:t>
            </w:r>
            <w:proofErr w:type="spellEnd"/>
            <w:r>
              <w:rPr>
                <w:rFonts w:asciiTheme="minorHAnsi" w:eastAsiaTheme="minorHAnsi" w:hAnsiTheme="minorHAnsi" w:cstheme="minorBidi"/>
                <w:sz w:val="24"/>
                <w:szCs w:val="24"/>
                <w:lang w:eastAsia="en-US"/>
              </w:rPr>
              <w:t>"</w:t>
            </w:r>
          </w:p>
        </w:tc>
        <w:tc>
          <w:tcPr>
            <w:tcW w:w="1756" w:type="dxa"/>
            <w:vMerge/>
          </w:tcPr>
          <w:p w14:paraId="2C9FE7A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4537997B" w14:textId="77777777" w:rsidTr="00442822">
        <w:trPr>
          <w:trHeight w:val="1230"/>
        </w:trPr>
        <w:tc>
          <w:tcPr>
            <w:tcW w:w="1242" w:type="dxa"/>
            <w:vMerge/>
          </w:tcPr>
          <w:p w14:paraId="59F9D51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60705C9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519C33FD"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65</w:t>
            </w:r>
          </w:p>
        </w:tc>
        <w:tc>
          <w:tcPr>
            <w:tcW w:w="2126" w:type="dxa"/>
          </w:tcPr>
          <w:p w14:paraId="708360C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"Report on the activities of the Board of Directors"</w:t>
            </w:r>
          </w:p>
        </w:tc>
        <w:tc>
          <w:tcPr>
            <w:tcW w:w="1756" w:type="dxa"/>
            <w:vMerge/>
          </w:tcPr>
          <w:p w14:paraId="7B24936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16BD70DD" w14:textId="77777777" w:rsidTr="00442822">
        <w:trPr>
          <w:trHeight w:val="1230"/>
        </w:trPr>
        <w:tc>
          <w:tcPr>
            <w:tcW w:w="1242" w:type="dxa"/>
            <w:vMerge/>
          </w:tcPr>
          <w:p w14:paraId="0107CD0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2351CBCE"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14046925"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72</w:t>
            </w:r>
          </w:p>
        </w:tc>
        <w:tc>
          <w:tcPr>
            <w:tcW w:w="2126" w:type="dxa"/>
          </w:tcPr>
          <w:p w14:paraId="08425E1D" w14:textId="77777777" w:rsidR="00D922AF" w:rsidRPr="00442822" w:rsidRDefault="00D922AF" w:rsidP="00F62110">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"Report on compliance with the principles and provisions of the Corporate Governance Code"</w:t>
            </w:r>
          </w:p>
        </w:tc>
        <w:tc>
          <w:tcPr>
            <w:tcW w:w="1756" w:type="dxa"/>
            <w:vMerge/>
          </w:tcPr>
          <w:p w14:paraId="75213A1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19E07357" w14:textId="77777777" w:rsidTr="00442822">
        <w:trPr>
          <w:trHeight w:val="222"/>
        </w:trPr>
        <w:tc>
          <w:tcPr>
            <w:tcW w:w="1242" w:type="dxa"/>
          </w:tcPr>
          <w:p w14:paraId="7C9F7F8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2-24</w:t>
            </w:r>
          </w:p>
        </w:tc>
        <w:tc>
          <w:tcPr>
            <w:tcW w:w="2694" w:type="dxa"/>
          </w:tcPr>
          <w:p w14:paraId="0DEBAB6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Fulfillment of obligations assumed</w:t>
            </w:r>
          </w:p>
        </w:tc>
        <w:tc>
          <w:tcPr>
            <w:tcW w:w="1559" w:type="dxa"/>
          </w:tcPr>
          <w:p w14:paraId="251AFD43"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38</w:t>
            </w:r>
          </w:p>
        </w:tc>
        <w:tc>
          <w:tcPr>
            <w:tcW w:w="2126" w:type="dxa"/>
          </w:tcPr>
          <w:p w14:paraId="1772B65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"Debt burden"</w:t>
            </w:r>
          </w:p>
        </w:tc>
        <w:tc>
          <w:tcPr>
            <w:tcW w:w="1756" w:type="dxa"/>
          </w:tcPr>
          <w:p w14:paraId="26C976D4" w14:textId="77777777"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14:paraId="6AACD604" w14:textId="77777777" w:rsidTr="00442822">
        <w:trPr>
          <w:trHeight w:val="443"/>
        </w:trPr>
        <w:tc>
          <w:tcPr>
            <w:tcW w:w="1242" w:type="dxa"/>
            <w:vMerge w:val="restart"/>
          </w:tcPr>
          <w:p w14:paraId="52B59FA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2-25</w:t>
            </w:r>
          </w:p>
        </w:tc>
        <w:tc>
          <w:tcPr>
            <w:tcW w:w="2694" w:type="dxa"/>
            <w:vMerge w:val="restart"/>
          </w:tcPr>
          <w:p w14:paraId="1CBABBB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Processes for eliminating negative impacts</w:t>
            </w:r>
          </w:p>
        </w:tc>
        <w:tc>
          <w:tcPr>
            <w:tcW w:w="1559" w:type="dxa"/>
          </w:tcPr>
          <w:p w14:paraId="42BFFA20"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105</w:t>
            </w:r>
          </w:p>
        </w:tc>
        <w:tc>
          <w:tcPr>
            <w:tcW w:w="2126" w:type="dxa"/>
          </w:tcPr>
          <w:p w14:paraId="59EB82A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"Water and sanitation" resets"</w:t>
            </w:r>
          </w:p>
        </w:tc>
        <w:tc>
          <w:tcPr>
            <w:tcW w:w="1756" w:type="dxa"/>
            <w:vMerge w:val="restart"/>
          </w:tcPr>
          <w:p w14:paraId="3AFF2EA2" w14:textId="77777777"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14:paraId="35A47808" w14:textId="77777777" w:rsidTr="00442822">
        <w:trPr>
          <w:trHeight w:val="442"/>
        </w:trPr>
        <w:tc>
          <w:tcPr>
            <w:tcW w:w="1242" w:type="dxa"/>
            <w:vMerge/>
          </w:tcPr>
          <w:p w14:paraId="039B372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2694" w:type="dxa"/>
            <w:vMerge/>
          </w:tcPr>
          <w:p w14:paraId="749F11D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c>
          <w:tcPr>
            <w:tcW w:w="1559" w:type="dxa"/>
          </w:tcPr>
          <w:p w14:paraId="157BE33C"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107</w:t>
            </w:r>
          </w:p>
        </w:tc>
        <w:tc>
          <w:tcPr>
            <w:tcW w:w="2126" w:type="dxa"/>
          </w:tcPr>
          <w:p w14:paraId="4CC939F5"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"Emissions"</w:t>
            </w:r>
          </w:p>
        </w:tc>
        <w:tc>
          <w:tcPr>
            <w:tcW w:w="1756" w:type="dxa"/>
            <w:vMerge/>
          </w:tcPr>
          <w:p w14:paraId="5EC13894" w14:textId="77777777"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14:paraId="01BA7EEB" w14:textId="77777777" w:rsidTr="00442822">
        <w:trPr>
          <w:trHeight w:val="222"/>
        </w:trPr>
        <w:tc>
          <w:tcPr>
            <w:tcW w:w="1242" w:type="dxa"/>
          </w:tcPr>
          <w:p w14:paraId="019DA4D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2-26</w:t>
            </w:r>
          </w:p>
        </w:tc>
        <w:tc>
          <w:tcPr>
            <w:tcW w:w="2694" w:type="dxa"/>
          </w:tcPr>
          <w:p w14:paraId="17C8E4EF"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Mechanisms for seeking advice and expressing concerns</w:t>
            </w:r>
          </w:p>
        </w:tc>
        <w:tc>
          <w:tcPr>
            <w:tcW w:w="1559" w:type="dxa"/>
          </w:tcPr>
          <w:p w14:paraId="110353BC"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95</w:t>
            </w:r>
          </w:p>
        </w:tc>
        <w:tc>
          <w:tcPr>
            <w:tcW w:w="2126" w:type="dxa"/>
          </w:tcPr>
          <w:p w14:paraId="47B00709"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"Corporate Ethics"</w:t>
            </w:r>
          </w:p>
        </w:tc>
        <w:tc>
          <w:tcPr>
            <w:tcW w:w="1756" w:type="dxa"/>
          </w:tcPr>
          <w:p w14:paraId="470ABB26" w14:textId="77777777"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14:paraId="6A8B0969" w14:textId="77777777" w:rsidTr="00442822">
        <w:trPr>
          <w:trHeight w:val="222"/>
        </w:trPr>
        <w:tc>
          <w:tcPr>
            <w:tcW w:w="1242" w:type="dxa"/>
          </w:tcPr>
          <w:p w14:paraId="6AA3B63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2-27</w:t>
            </w:r>
          </w:p>
        </w:tc>
        <w:tc>
          <w:tcPr>
            <w:tcW w:w="2694" w:type="dxa"/>
          </w:tcPr>
          <w:p w14:paraId="25933D3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Compliance with laws and regulations</w:t>
            </w:r>
          </w:p>
        </w:tc>
        <w:tc>
          <w:tcPr>
            <w:tcW w:w="1559" w:type="dxa"/>
          </w:tcPr>
          <w:p w14:paraId="1C9F7B63"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36</w:t>
            </w:r>
          </w:p>
        </w:tc>
        <w:tc>
          <w:tcPr>
            <w:tcW w:w="2126" w:type="dxa"/>
          </w:tcPr>
          <w:p w14:paraId="2D4D3EBC"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"Regulatory environment"</w:t>
            </w:r>
          </w:p>
        </w:tc>
        <w:tc>
          <w:tcPr>
            <w:tcW w:w="1756" w:type="dxa"/>
          </w:tcPr>
          <w:p w14:paraId="076C8DDD" w14:textId="77777777"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14:paraId="634B52B6" w14:textId="77777777" w:rsidTr="00442822">
        <w:trPr>
          <w:trHeight w:val="222"/>
        </w:trPr>
        <w:tc>
          <w:tcPr>
            <w:tcW w:w="1242" w:type="dxa"/>
          </w:tcPr>
          <w:p w14:paraId="72F4EED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2-28</w:t>
            </w:r>
          </w:p>
        </w:tc>
        <w:tc>
          <w:tcPr>
            <w:tcW w:w="2694" w:type="dxa"/>
          </w:tcPr>
          <w:p w14:paraId="397B84F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Membership in associations</w:t>
            </w:r>
          </w:p>
        </w:tc>
        <w:tc>
          <w:tcPr>
            <w:tcW w:w="1559" w:type="dxa"/>
          </w:tcPr>
          <w:p w14:paraId="52A825D5"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14</w:t>
            </w:r>
          </w:p>
        </w:tc>
        <w:tc>
          <w:tcPr>
            <w:tcW w:w="2126" w:type="dxa"/>
          </w:tcPr>
          <w:p w14:paraId="17C0482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"Participation in associations"</w:t>
            </w:r>
          </w:p>
        </w:tc>
        <w:tc>
          <w:tcPr>
            <w:tcW w:w="1756" w:type="dxa"/>
          </w:tcPr>
          <w:p w14:paraId="469BD51B" w14:textId="77777777" w:rsidR="00D922AF" w:rsidRPr="00442822" w:rsidRDefault="00D922AF" w:rsidP="00442822">
            <w:pPr>
              <w:spacing w:before="0" w:after="200" w:line="276" w:lineRule="auto"/>
              <w:jc w:val="left"/>
              <w:rPr>
                <w:rFonts w:asciiTheme="minorHAnsi" w:eastAsiaTheme="minorHAnsi" w:hAnsiTheme="minorHAnsi" w:cstheme="minorBidi"/>
                <w:sz w:val="22"/>
                <w:szCs w:val="22"/>
                <w:lang w:eastAsia="en-US"/>
              </w:rPr>
            </w:pPr>
          </w:p>
        </w:tc>
      </w:tr>
      <w:tr w:rsidR="00D922AF" w:rsidRPr="00442822" w14:paraId="2D3A2B9C" w14:textId="77777777" w:rsidTr="00442822">
        <w:trPr>
          <w:trHeight w:val="222"/>
        </w:trPr>
        <w:tc>
          <w:tcPr>
            <w:tcW w:w="9377" w:type="dxa"/>
            <w:gridSpan w:val="5"/>
          </w:tcPr>
          <w:p w14:paraId="5BB0EB2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stakeholder engagement</w:t>
            </w:r>
          </w:p>
        </w:tc>
      </w:tr>
      <w:tr w:rsidR="00D922AF" w:rsidRPr="00442822" w14:paraId="6020C859" w14:textId="77777777" w:rsidTr="00442822">
        <w:trPr>
          <w:trHeight w:val="222"/>
        </w:trPr>
        <w:tc>
          <w:tcPr>
            <w:tcW w:w="1242" w:type="dxa"/>
          </w:tcPr>
          <w:p w14:paraId="2BA7BD7D"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2-29</w:t>
            </w:r>
          </w:p>
        </w:tc>
        <w:tc>
          <w:tcPr>
            <w:tcW w:w="2694" w:type="dxa"/>
          </w:tcPr>
          <w:p w14:paraId="5D1D38A1"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Approach to stakeholder engagement</w:t>
            </w:r>
          </w:p>
        </w:tc>
        <w:tc>
          <w:tcPr>
            <w:tcW w:w="1559" w:type="dxa"/>
          </w:tcPr>
          <w:p w14:paraId="4512589F" w14:textId="77777777" w:rsidR="00D922AF" w:rsidRPr="00442822" w:rsidRDefault="00F12A79"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100</w:t>
            </w:r>
          </w:p>
        </w:tc>
        <w:tc>
          <w:tcPr>
            <w:tcW w:w="2126" w:type="dxa"/>
          </w:tcPr>
          <w:p w14:paraId="6BDEA75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 </w:t>
            </w:r>
            <w:r w:rsidRPr="00442822">
              <w:rPr>
                <w:rFonts w:asciiTheme="minorHAnsi" w:eastAsiaTheme="minorHAnsi" w:hAnsiTheme="minorHAnsi" w:cstheme="minorBidi"/>
                <w:sz w:val="24"/>
                <w:szCs w:val="24"/>
                <w:lang w:eastAsia="en-US"/>
              </w:rPr>
              <w:t>Interaction with interested- Stakeholder engagement parties"</w:t>
            </w:r>
          </w:p>
        </w:tc>
        <w:tc>
          <w:tcPr>
            <w:tcW w:w="1756" w:type="dxa"/>
          </w:tcPr>
          <w:p w14:paraId="57C5F3A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8D130F" w:rsidRPr="00442822" w14:paraId="04C23FC9" w14:textId="77777777" w:rsidTr="008D130F">
        <w:trPr>
          <w:trHeight w:val="257"/>
        </w:trPr>
        <w:tc>
          <w:tcPr>
            <w:tcW w:w="1242" w:type="dxa"/>
          </w:tcPr>
          <w:p w14:paraId="64B2DC24" w14:textId="77777777"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2-30</w:t>
            </w:r>
          </w:p>
        </w:tc>
        <w:tc>
          <w:tcPr>
            <w:tcW w:w="2694" w:type="dxa"/>
          </w:tcPr>
          <w:p w14:paraId="3CB43ACD" w14:textId="77777777"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Collective Agreements</w:t>
            </w:r>
          </w:p>
        </w:tc>
        <w:tc>
          <w:tcPr>
            <w:tcW w:w="1559" w:type="dxa"/>
          </w:tcPr>
          <w:p w14:paraId="6940AFA0" w14:textId="77777777"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100</w:t>
            </w:r>
          </w:p>
        </w:tc>
        <w:tc>
          <w:tcPr>
            <w:tcW w:w="2126" w:type="dxa"/>
          </w:tcPr>
          <w:p w14:paraId="719E6F34" w14:textId="77777777" w:rsidR="008D130F" w:rsidRPr="00442822" w:rsidRDefault="008D130F" w:rsidP="008D130F">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"Collective agreements"</w:t>
            </w:r>
          </w:p>
        </w:tc>
        <w:tc>
          <w:tcPr>
            <w:tcW w:w="1756" w:type="dxa"/>
          </w:tcPr>
          <w:p w14:paraId="661D152D" w14:textId="77777777" w:rsidR="008D130F" w:rsidRPr="00442822" w:rsidRDefault="008D130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799049F0" w14:textId="77777777" w:rsidTr="00442822">
        <w:trPr>
          <w:trHeight w:val="222"/>
        </w:trPr>
        <w:tc>
          <w:tcPr>
            <w:tcW w:w="9377" w:type="dxa"/>
            <w:gridSpan w:val="5"/>
          </w:tcPr>
          <w:p w14:paraId="2B15ACBB"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b/>
                <w:bCs/>
                <w:sz w:val="24"/>
                <w:szCs w:val="24"/>
                <w:lang w:eastAsia="en-US"/>
              </w:rPr>
              <w:t>GRI 3: Essential Topics 2021</w:t>
            </w:r>
          </w:p>
        </w:tc>
      </w:tr>
      <w:tr w:rsidR="00D922AF" w:rsidRPr="00442822" w14:paraId="5E1039D2" w14:textId="77777777" w:rsidTr="00442822">
        <w:trPr>
          <w:trHeight w:val="222"/>
        </w:trPr>
        <w:tc>
          <w:tcPr>
            <w:tcW w:w="1242" w:type="dxa"/>
          </w:tcPr>
          <w:p w14:paraId="2F716B62"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3-1</w:t>
            </w:r>
          </w:p>
        </w:tc>
        <w:tc>
          <w:tcPr>
            <w:tcW w:w="2694" w:type="dxa"/>
          </w:tcPr>
          <w:p w14:paraId="2D31575C"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Process for identifying essential topics</w:t>
            </w:r>
          </w:p>
        </w:tc>
        <w:tc>
          <w:tcPr>
            <w:tcW w:w="1559" w:type="dxa"/>
          </w:tcPr>
          <w:p w14:paraId="58F12635"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101</w:t>
            </w:r>
          </w:p>
        </w:tc>
        <w:tc>
          <w:tcPr>
            <w:tcW w:w="2126" w:type="dxa"/>
          </w:tcPr>
          <w:p w14:paraId="3653AB87"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"Essential Business Aspects"</w:t>
            </w:r>
          </w:p>
        </w:tc>
        <w:tc>
          <w:tcPr>
            <w:tcW w:w="1756" w:type="dxa"/>
          </w:tcPr>
          <w:p w14:paraId="42E81F94"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r w:rsidR="00D922AF" w:rsidRPr="00442822" w14:paraId="2C671EC9" w14:textId="77777777" w:rsidTr="00442822">
        <w:trPr>
          <w:trHeight w:val="222"/>
        </w:trPr>
        <w:tc>
          <w:tcPr>
            <w:tcW w:w="1242" w:type="dxa"/>
          </w:tcPr>
          <w:p w14:paraId="2F870AF3"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3-2</w:t>
            </w:r>
          </w:p>
        </w:tc>
        <w:tc>
          <w:tcPr>
            <w:tcW w:w="2694" w:type="dxa"/>
          </w:tcPr>
          <w:p w14:paraId="6ABBE810"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sidRPr="00442822">
              <w:rPr>
                <w:rFonts w:asciiTheme="minorHAnsi" w:eastAsiaTheme="minorHAnsi" w:hAnsiTheme="minorHAnsi" w:cstheme="minorBidi"/>
                <w:sz w:val="24"/>
                <w:szCs w:val="24"/>
                <w:lang w:eastAsia="en-US"/>
              </w:rPr>
              <w:t>List of essential topics</w:t>
            </w:r>
          </w:p>
        </w:tc>
        <w:tc>
          <w:tcPr>
            <w:tcW w:w="1559" w:type="dxa"/>
          </w:tcPr>
          <w:p w14:paraId="45C29B35" w14:textId="77777777" w:rsidR="00D922AF"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Page 101</w:t>
            </w:r>
          </w:p>
        </w:tc>
        <w:tc>
          <w:tcPr>
            <w:tcW w:w="2126" w:type="dxa"/>
          </w:tcPr>
          <w:p w14:paraId="55C9219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"Essential Business Aspects"</w:t>
            </w:r>
          </w:p>
        </w:tc>
        <w:tc>
          <w:tcPr>
            <w:tcW w:w="1756" w:type="dxa"/>
          </w:tcPr>
          <w:p w14:paraId="201A4F76" w14:textId="77777777" w:rsidR="00D922AF" w:rsidRPr="00442822" w:rsidRDefault="00D922AF" w:rsidP="00442822">
            <w:pPr>
              <w:widowControl w:val="0"/>
              <w:spacing w:before="0" w:after="0"/>
              <w:jc w:val="left"/>
              <w:rPr>
                <w:rFonts w:asciiTheme="minorHAnsi" w:eastAsiaTheme="minorHAnsi" w:hAnsiTheme="minorHAnsi" w:cstheme="minorBidi"/>
                <w:sz w:val="24"/>
                <w:szCs w:val="24"/>
                <w:lang w:eastAsia="en-US"/>
              </w:rPr>
            </w:pPr>
          </w:p>
        </w:tc>
      </w:tr>
    </w:tbl>
    <w:p w14:paraId="0B14D259" w14:textId="77777777" w:rsidR="00442822" w:rsidRPr="00442822" w:rsidRDefault="00442822" w:rsidP="00442822">
      <w:pPr>
        <w:widowControl w:val="0"/>
        <w:spacing w:before="200" w:after="200"/>
        <w:rPr>
          <w:rFonts w:asciiTheme="minorHAnsi" w:eastAsiaTheme="minorHAnsi" w:hAnsiTheme="minorHAnsi" w:cstheme="minorBidi"/>
          <w:color w:val="000000" w:themeColor="text1"/>
          <w:sz w:val="24"/>
          <w:szCs w:val="24"/>
          <w:lang w:eastAsia="en-US"/>
        </w:rPr>
      </w:pPr>
    </w:p>
    <w:p w14:paraId="38D66531" w14:textId="77777777" w:rsidR="00442822" w:rsidRPr="00442822" w:rsidRDefault="00442822" w:rsidP="00442822">
      <w:pPr>
        <w:widowControl w:val="0"/>
        <w:spacing w:before="0" w:after="0"/>
        <w:rPr>
          <w:rFonts w:asciiTheme="minorHAnsi" w:eastAsiaTheme="minorHAnsi" w:hAnsiTheme="minorHAnsi" w:cstheme="minorBidi"/>
          <w:b/>
          <w:sz w:val="24"/>
          <w:szCs w:val="24"/>
          <w:lang w:eastAsia="en-US"/>
        </w:rPr>
      </w:pPr>
      <w:r w:rsidRPr="00442822">
        <w:rPr>
          <w:rFonts w:asciiTheme="minorHAnsi" w:eastAsiaTheme="minorHAnsi" w:hAnsiTheme="minorHAnsi" w:cstheme="minorBidi"/>
          <w:b/>
          <w:sz w:val="24"/>
          <w:szCs w:val="24"/>
          <w:lang w:eastAsia="en-US"/>
        </w:rPr>
        <w:t>DISCLOSURES ON MATERIAL TOPICS</w:t>
      </w:r>
    </w:p>
    <w:p w14:paraId="13F4DFDF" w14:textId="77777777" w:rsidR="00442822" w:rsidRPr="00442822" w:rsidRDefault="00442822" w:rsidP="00442822">
      <w:pPr>
        <w:widowControl w:val="0"/>
        <w:spacing w:before="0" w:after="0"/>
        <w:rPr>
          <w:rFonts w:asciiTheme="minorHAnsi" w:eastAsiaTheme="minorHAnsi" w:hAnsiTheme="minorHAnsi" w:cstheme="minorBidi"/>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694"/>
        <w:gridCol w:w="1559"/>
        <w:gridCol w:w="2268"/>
        <w:gridCol w:w="1544"/>
      </w:tblGrid>
      <w:tr w:rsidR="00442822" w:rsidRPr="00442822" w14:paraId="3C16A48C" w14:textId="77777777" w:rsidTr="00442822">
        <w:trPr>
          <w:trHeight w:val="355"/>
        </w:trPr>
        <w:tc>
          <w:tcPr>
            <w:tcW w:w="1242" w:type="dxa"/>
            <w:vAlign w:val="center"/>
          </w:tcPr>
          <w:p w14:paraId="343D2409" w14:textId="77777777"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GRI Standard</w:t>
            </w:r>
          </w:p>
        </w:tc>
        <w:tc>
          <w:tcPr>
            <w:tcW w:w="2694" w:type="dxa"/>
            <w:vAlign w:val="center"/>
          </w:tcPr>
          <w:p w14:paraId="289C45B0" w14:textId="77777777"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Disclosure</w:t>
            </w:r>
          </w:p>
        </w:tc>
        <w:tc>
          <w:tcPr>
            <w:tcW w:w="1559" w:type="dxa"/>
            <w:vAlign w:val="center"/>
          </w:tcPr>
          <w:p w14:paraId="0E2A314E" w14:textId="77777777"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Page in</w:t>
            </w:r>
          </w:p>
        </w:tc>
        <w:tc>
          <w:tcPr>
            <w:tcW w:w="2268" w:type="dxa"/>
            <w:vAlign w:val="center"/>
          </w:tcPr>
          <w:p w14:paraId="03B231F1" w14:textId="77777777"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 xml:space="preserve">the Report </w:t>
            </w:r>
            <w:proofErr w:type="spellStart"/>
            <w:r w:rsidRPr="00442822">
              <w:rPr>
                <w:rFonts w:asciiTheme="minorHAnsi" w:eastAsiaTheme="minorHAnsi" w:hAnsiTheme="minorHAnsi" w:cstheme="minorBidi"/>
                <w:b/>
                <w:bCs/>
                <w:color w:val="000000" w:themeColor="text1"/>
                <w:sz w:val="24"/>
                <w:szCs w:val="24"/>
                <w:lang w:eastAsia="en-US"/>
              </w:rPr>
              <w:t>Report</w:t>
            </w:r>
            <w:proofErr w:type="spellEnd"/>
            <w:r w:rsidRPr="00442822">
              <w:rPr>
                <w:rFonts w:asciiTheme="minorHAnsi" w:eastAsiaTheme="minorHAnsi" w:hAnsiTheme="minorHAnsi" w:cstheme="minorBidi"/>
                <w:b/>
                <w:bCs/>
                <w:color w:val="000000" w:themeColor="text1"/>
                <w:sz w:val="24"/>
                <w:szCs w:val="24"/>
                <w:lang w:eastAsia="en-US"/>
              </w:rPr>
              <w:t xml:space="preserve"> Sections</w:t>
            </w:r>
          </w:p>
        </w:tc>
        <w:tc>
          <w:tcPr>
            <w:tcW w:w="1544" w:type="dxa"/>
            <w:vAlign w:val="center"/>
          </w:tcPr>
          <w:p w14:paraId="66328B4B" w14:textId="77777777" w:rsidR="00442822" w:rsidRPr="00442822" w:rsidRDefault="00442822" w:rsidP="00442822">
            <w:pPr>
              <w:widowControl w:val="0"/>
              <w:spacing w:before="0" w:after="0"/>
              <w:jc w:val="center"/>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Reasons for omission of Disclosure</w:t>
            </w:r>
          </w:p>
        </w:tc>
      </w:tr>
      <w:tr w:rsidR="00442822" w:rsidRPr="00442822" w14:paraId="300C6E35" w14:textId="77777777" w:rsidTr="00442822">
        <w:trPr>
          <w:trHeight w:val="88"/>
        </w:trPr>
        <w:tc>
          <w:tcPr>
            <w:tcW w:w="1242" w:type="dxa"/>
          </w:tcPr>
          <w:p w14:paraId="4BB362B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3-3</w:t>
            </w:r>
          </w:p>
        </w:tc>
        <w:tc>
          <w:tcPr>
            <w:tcW w:w="2694" w:type="dxa"/>
          </w:tcPr>
          <w:p w14:paraId="3BDE770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Material Management </w:t>
            </w:r>
            <w:r w:rsidRPr="00442822">
              <w:rPr>
                <w:rFonts w:asciiTheme="minorHAnsi" w:eastAsiaTheme="minorHAnsi" w:hAnsiTheme="minorHAnsi" w:cstheme="minorBidi"/>
                <w:color w:val="000000" w:themeColor="text1"/>
                <w:sz w:val="24"/>
                <w:szCs w:val="24"/>
                <w:lang w:eastAsia="en-US"/>
              </w:rPr>
              <w:lastRenderedPageBreak/>
              <w:t>Topics</w:t>
            </w:r>
          </w:p>
        </w:tc>
        <w:tc>
          <w:tcPr>
            <w:tcW w:w="1559" w:type="dxa"/>
          </w:tcPr>
          <w:p w14:paraId="6089D129" w14:textId="77777777" w:rsidR="00442822" w:rsidRPr="00442822" w:rsidRDefault="008D130F"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lastRenderedPageBreak/>
              <w:t>Page 101</w:t>
            </w:r>
          </w:p>
        </w:tc>
        <w:tc>
          <w:tcPr>
            <w:tcW w:w="2268" w:type="dxa"/>
          </w:tcPr>
          <w:p w14:paraId="222A0EE1" w14:textId="77777777" w:rsidR="00442822" w:rsidRPr="00442822" w:rsidRDefault="00AA6AF6" w:rsidP="00442822">
            <w:pPr>
              <w:widowControl w:val="0"/>
              <w:spacing w:before="0" w:after="0"/>
              <w:jc w:val="left"/>
              <w:rPr>
                <w:rFonts w:asciiTheme="minorHAnsi" w:eastAsiaTheme="minorHAnsi" w:hAnsiTheme="minorHAnsi" w:cstheme="minorBidi"/>
                <w:sz w:val="24"/>
                <w:szCs w:val="24"/>
                <w:lang w:eastAsia="en-US"/>
              </w:rPr>
            </w:pPr>
            <w:r>
              <w:rPr>
                <w:rFonts w:asciiTheme="minorHAnsi" w:eastAsiaTheme="minorHAnsi" w:hAnsiTheme="minorHAnsi" w:cstheme="minorBidi"/>
                <w:sz w:val="24"/>
                <w:szCs w:val="24"/>
                <w:lang w:eastAsia="en-US"/>
              </w:rPr>
              <w:t xml:space="preserve">"Material aspects of </w:t>
            </w:r>
            <w:r>
              <w:rPr>
                <w:rFonts w:asciiTheme="minorHAnsi" w:eastAsiaTheme="minorHAnsi" w:hAnsiTheme="minorHAnsi" w:cstheme="minorBidi"/>
                <w:sz w:val="24"/>
                <w:szCs w:val="24"/>
                <w:lang w:eastAsia="en-US"/>
              </w:rPr>
              <w:lastRenderedPageBreak/>
              <w:t>operations"</w:t>
            </w:r>
          </w:p>
        </w:tc>
        <w:tc>
          <w:tcPr>
            <w:tcW w:w="1544" w:type="dxa"/>
          </w:tcPr>
          <w:p w14:paraId="42898051" w14:textId="77777777" w:rsidR="00442822" w:rsidRPr="00442822" w:rsidRDefault="00442822" w:rsidP="00442822">
            <w:pPr>
              <w:widowControl w:val="0"/>
              <w:spacing w:before="0" w:after="0"/>
              <w:rPr>
                <w:rFonts w:asciiTheme="minorHAnsi" w:eastAsiaTheme="minorHAnsi" w:hAnsiTheme="minorHAnsi" w:cstheme="minorBidi"/>
                <w:bCs/>
                <w:color w:val="000000" w:themeColor="text1"/>
                <w:sz w:val="24"/>
                <w:szCs w:val="24"/>
                <w:lang w:eastAsia="en-US"/>
              </w:rPr>
            </w:pPr>
          </w:p>
        </w:tc>
      </w:tr>
      <w:tr w:rsidR="00442822" w:rsidRPr="00442822" w14:paraId="7C90F73D" w14:textId="77777777" w:rsidTr="00442822">
        <w:trPr>
          <w:trHeight w:val="88"/>
        </w:trPr>
        <w:tc>
          <w:tcPr>
            <w:tcW w:w="9307" w:type="dxa"/>
            <w:gridSpan w:val="5"/>
          </w:tcPr>
          <w:p w14:paraId="67ECA55E" w14:textId="77777777" w:rsidR="00442822" w:rsidRPr="00442822" w:rsidRDefault="00442822" w:rsidP="00442822">
            <w:pPr>
              <w:widowControl w:val="0"/>
              <w:spacing w:before="0" w:after="0"/>
              <w:rPr>
                <w:rFonts w:asciiTheme="minorHAnsi" w:eastAsiaTheme="minorHAnsi" w:hAnsiTheme="minorHAnsi" w:cstheme="minorBidi"/>
                <w:bCs/>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ECONOMIC TOPICS</w:t>
            </w:r>
          </w:p>
        </w:tc>
      </w:tr>
      <w:tr w:rsidR="00442822" w:rsidRPr="00442822" w14:paraId="5723D61F" w14:textId="77777777" w:rsidTr="00442822">
        <w:trPr>
          <w:trHeight w:val="88"/>
        </w:trPr>
        <w:tc>
          <w:tcPr>
            <w:tcW w:w="9307" w:type="dxa"/>
            <w:gridSpan w:val="5"/>
          </w:tcPr>
          <w:p w14:paraId="6069D52C" w14:textId="77777777" w:rsidR="00442822" w:rsidRPr="00442822" w:rsidRDefault="00442822" w:rsidP="00442822">
            <w:pPr>
              <w:widowControl w:val="0"/>
              <w:spacing w:before="0" w:after="0"/>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b/>
                <w:bCs/>
                <w:color w:val="000000" w:themeColor="text1"/>
                <w:sz w:val="24"/>
                <w:szCs w:val="24"/>
                <w:lang w:eastAsia="en-US"/>
              </w:rPr>
              <w:t>GRI 201 (2016): ECONOMIC PERFORMANCE</w:t>
            </w:r>
          </w:p>
        </w:tc>
      </w:tr>
      <w:tr w:rsidR="008D130F" w:rsidRPr="00442822" w14:paraId="1CCE15A6" w14:textId="77777777" w:rsidTr="00442822">
        <w:trPr>
          <w:trHeight w:val="222"/>
        </w:trPr>
        <w:tc>
          <w:tcPr>
            <w:tcW w:w="1242" w:type="dxa"/>
            <w:vMerge w:val="restart"/>
          </w:tcPr>
          <w:p w14:paraId="14DA34A3"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201-1</w:t>
            </w:r>
          </w:p>
        </w:tc>
        <w:tc>
          <w:tcPr>
            <w:tcW w:w="2694" w:type="dxa"/>
            <w:vMerge w:val="restart"/>
          </w:tcPr>
          <w:p w14:paraId="12220EBC"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Direct Economic value Created and distributed</w:t>
            </w:r>
          </w:p>
        </w:tc>
        <w:tc>
          <w:tcPr>
            <w:tcW w:w="1559" w:type="dxa"/>
          </w:tcPr>
          <w:p w14:paraId="3F9BFAA5"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Page 39</w:t>
            </w:r>
          </w:p>
        </w:tc>
        <w:tc>
          <w:tcPr>
            <w:tcW w:w="2268" w:type="dxa"/>
          </w:tcPr>
          <w:p w14:paraId="5DEB5632"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"Overview and analysis of activities relative to the objectives set"</w:t>
            </w:r>
          </w:p>
        </w:tc>
        <w:tc>
          <w:tcPr>
            <w:tcW w:w="1544" w:type="dxa"/>
            <w:vMerge w:val="restart"/>
          </w:tcPr>
          <w:p w14:paraId="2856963B"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8D130F" w:rsidRPr="00442822" w14:paraId="4890A50A" w14:textId="77777777" w:rsidTr="00442822">
        <w:trPr>
          <w:trHeight w:val="222"/>
        </w:trPr>
        <w:tc>
          <w:tcPr>
            <w:tcW w:w="1242" w:type="dxa"/>
            <w:vMerge/>
          </w:tcPr>
          <w:p w14:paraId="29214E55"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c>
          <w:tcPr>
            <w:tcW w:w="2694" w:type="dxa"/>
            <w:vMerge/>
          </w:tcPr>
          <w:p w14:paraId="7DC6E239"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c>
          <w:tcPr>
            <w:tcW w:w="1559" w:type="dxa"/>
          </w:tcPr>
          <w:p w14:paraId="51E1B29F" w14:textId="77777777" w:rsidR="008D130F"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Page 44</w:t>
            </w:r>
          </w:p>
        </w:tc>
        <w:tc>
          <w:tcPr>
            <w:tcW w:w="2268" w:type="dxa"/>
          </w:tcPr>
          <w:p w14:paraId="5A8E58CC" w14:textId="77777777" w:rsidR="008D130F"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"Operational and Financial indicators activities"</w:t>
            </w:r>
          </w:p>
        </w:tc>
        <w:tc>
          <w:tcPr>
            <w:tcW w:w="1544" w:type="dxa"/>
            <w:vMerge/>
          </w:tcPr>
          <w:p w14:paraId="21F17E8D" w14:textId="77777777" w:rsidR="008D130F"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0D64E323" w14:textId="77777777" w:rsidTr="00442822">
        <w:trPr>
          <w:trHeight w:val="222"/>
        </w:trPr>
        <w:tc>
          <w:tcPr>
            <w:tcW w:w="1242" w:type="dxa"/>
          </w:tcPr>
          <w:p w14:paraId="701844D9"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201-2</w:t>
            </w:r>
          </w:p>
        </w:tc>
        <w:tc>
          <w:tcPr>
            <w:tcW w:w="2694" w:type="dxa"/>
          </w:tcPr>
          <w:p w14:paraId="6E163F53"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Financial implications and other risks and opportunities related to climate</w:t>
            </w:r>
          </w:p>
        </w:tc>
        <w:tc>
          <w:tcPr>
            <w:tcW w:w="1559" w:type="dxa"/>
          </w:tcPr>
          <w:p w14:paraId="66885527"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change Page 102</w:t>
            </w:r>
          </w:p>
        </w:tc>
        <w:tc>
          <w:tcPr>
            <w:tcW w:w="2268" w:type="dxa"/>
          </w:tcPr>
          <w:p w14:paraId="173798B4"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"Financial implications and other risks and opportunities related to </w:t>
            </w:r>
            <w:proofErr w:type="spellStart"/>
            <w:r>
              <w:rPr>
                <w:rFonts w:asciiTheme="minorHAnsi" w:eastAsiaTheme="minorHAnsi" w:hAnsiTheme="minorHAnsi" w:cstheme="minorBidi"/>
                <w:color w:val="000000" w:themeColor="text1"/>
                <w:sz w:val="24"/>
                <w:szCs w:val="24"/>
                <w:lang w:eastAsia="en-US"/>
              </w:rPr>
              <w:t>climatechange</w:t>
            </w:r>
            <w:proofErr w:type="spellEnd"/>
            <w:r>
              <w:rPr>
                <w:rFonts w:asciiTheme="minorHAnsi" w:eastAsiaTheme="minorHAnsi" w:hAnsiTheme="minorHAnsi" w:cstheme="minorBidi"/>
                <w:color w:val="000000" w:themeColor="text1"/>
                <w:sz w:val="24"/>
                <w:szCs w:val="24"/>
                <w:lang w:eastAsia="en-US"/>
              </w:rPr>
              <w:t>"</w:t>
            </w:r>
          </w:p>
        </w:tc>
        <w:tc>
          <w:tcPr>
            <w:tcW w:w="1544" w:type="dxa"/>
          </w:tcPr>
          <w:p w14:paraId="4AE9FB92"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72E0DB68" w14:textId="77777777" w:rsidTr="00442822">
        <w:trPr>
          <w:trHeight w:val="222"/>
        </w:trPr>
        <w:tc>
          <w:tcPr>
            <w:tcW w:w="1242" w:type="dxa"/>
          </w:tcPr>
          <w:p w14:paraId="726A7A0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201-3</w:t>
            </w:r>
          </w:p>
        </w:tc>
        <w:tc>
          <w:tcPr>
            <w:tcW w:w="2694" w:type="dxa"/>
          </w:tcPr>
          <w:p w14:paraId="79D9115F"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Defined benefit obligations and other pension plans</w:t>
            </w:r>
          </w:p>
        </w:tc>
        <w:tc>
          <w:tcPr>
            <w:tcW w:w="1559" w:type="dxa"/>
          </w:tcPr>
          <w:p w14:paraId="177C62D3"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103</w:t>
            </w:r>
          </w:p>
        </w:tc>
        <w:tc>
          <w:tcPr>
            <w:tcW w:w="2268" w:type="dxa"/>
          </w:tcPr>
          <w:p w14:paraId="19E7EF21"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"Defined benefit obligations and other pension plans"</w:t>
            </w:r>
          </w:p>
        </w:tc>
        <w:tc>
          <w:tcPr>
            <w:tcW w:w="1544" w:type="dxa"/>
          </w:tcPr>
          <w:p w14:paraId="71CD7A7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1C261F5F" w14:textId="77777777" w:rsidTr="00442822">
        <w:trPr>
          <w:trHeight w:val="222"/>
        </w:trPr>
        <w:tc>
          <w:tcPr>
            <w:tcW w:w="1242" w:type="dxa"/>
          </w:tcPr>
          <w:p w14:paraId="374E286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201-4</w:t>
            </w:r>
          </w:p>
        </w:tc>
        <w:tc>
          <w:tcPr>
            <w:tcW w:w="2694" w:type="dxa"/>
          </w:tcPr>
          <w:p w14:paraId="4C71E35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Financial Statements Assistance received from the Government</w:t>
            </w:r>
          </w:p>
        </w:tc>
        <w:tc>
          <w:tcPr>
            <w:tcW w:w="1559" w:type="dxa"/>
          </w:tcPr>
          <w:p w14:paraId="482B8993"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104</w:t>
            </w:r>
          </w:p>
        </w:tc>
        <w:tc>
          <w:tcPr>
            <w:tcW w:w="2268" w:type="dxa"/>
          </w:tcPr>
          <w:p w14:paraId="4949A7BD"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"Financial support"</w:t>
            </w:r>
          </w:p>
        </w:tc>
        <w:tc>
          <w:tcPr>
            <w:tcW w:w="1544" w:type="dxa"/>
          </w:tcPr>
          <w:p w14:paraId="29B4E79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52A8CCB2" w14:textId="77777777" w:rsidTr="00442822">
        <w:trPr>
          <w:trHeight w:val="222"/>
        </w:trPr>
        <w:tc>
          <w:tcPr>
            <w:tcW w:w="9307" w:type="dxa"/>
            <w:gridSpan w:val="5"/>
          </w:tcPr>
          <w:p w14:paraId="7D8E2EDD" w14:textId="77777777"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ENVIRONMENTAL THEMES</w:t>
            </w:r>
          </w:p>
        </w:tc>
      </w:tr>
      <w:tr w:rsidR="00442822" w:rsidRPr="00442822" w14:paraId="0EEE8743" w14:textId="77777777" w:rsidTr="00442822">
        <w:trPr>
          <w:trHeight w:val="222"/>
        </w:trPr>
        <w:tc>
          <w:tcPr>
            <w:tcW w:w="9307" w:type="dxa"/>
            <w:gridSpan w:val="5"/>
          </w:tcPr>
          <w:p w14:paraId="30C19E9C" w14:textId="77777777"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303 (2018): WATER AND DISCHARGES</w:t>
            </w:r>
          </w:p>
        </w:tc>
      </w:tr>
      <w:tr w:rsidR="00442822" w:rsidRPr="00442822" w14:paraId="454930FD" w14:textId="77777777" w:rsidTr="00442822">
        <w:trPr>
          <w:trHeight w:val="222"/>
        </w:trPr>
        <w:tc>
          <w:tcPr>
            <w:tcW w:w="1242" w:type="dxa"/>
          </w:tcPr>
          <w:p w14:paraId="6FC7DED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303-1</w:t>
            </w:r>
          </w:p>
        </w:tc>
        <w:tc>
          <w:tcPr>
            <w:tcW w:w="2694" w:type="dxa"/>
          </w:tcPr>
          <w:p w14:paraId="61BCE593"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Total amount of water withdrawn by source</w:t>
            </w:r>
          </w:p>
        </w:tc>
        <w:tc>
          <w:tcPr>
            <w:tcW w:w="1559" w:type="dxa"/>
          </w:tcPr>
          <w:p w14:paraId="26C021D4"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105</w:t>
            </w:r>
          </w:p>
        </w:tc>
        <w:tc>
          <w:tcPr>
            <w:tcW w:w="2268" w:type="dxa"/>
          </w:tcPr>
          <w:p w14:paraId="33DE8B4C"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"Interaction with water as a shared resource"</w:t>
            </w:r>
          </w:p>
        </w:tc>
        <w:tc>
          <w:tcPr>
            <w:tcW w:w="1544" w:type="dxa"/>
          </w:tcPr>
          <w:p w14:paraId="7B92AECF"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0C7C2FD7" w14:textId="77777777" w:rsidTr="00442822">
        <w:trPr>
          <w:trHeight w:val="222"/>
        </w:trPr>
        <w:tc>
          <w:tcPr>
            <w:tcW w:w="1242" w:type="dxa"/>
          </w:tcPr>
          <w:p w14:paraId="23E92211"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303-2</w:t>
            </w:r>
          </w:p>
        </w:tc>
        <w:tc>
          <w:tcPr>
            <w:tcW w:w="2694" w:type="dxa"/>
          </w:tcPr>
          <w:p w14:paraId="41CCBCF1"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Management of water discharge impacts</w:t>
            </w:r>
          </w:p>
        </w:tc>
        <w:tc>
          <w:tcPr>
            <w:tcW w:w="1559" w:type="dxa"/>
          </w:tcPr>
          <w:p w14:paraId="6679506D"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106</w:t>
            </w:r>
          </w:p>
        </w:tc>
        <w:tc>
          <w:tcPr>
            <w:tcW w:w="2268" w:type="dxa"/>
          </w:tcPr>
          <w:p w14:paraId="570F4E7F"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"Management of water discharge impacts waste water discharge"</w:t>
            </w:r>
          </w:p>
        </w:tc>
        <w:tc>
          <w:tcPr>
            <w:tcW w:w="1544" w:type="dxa"/>
          </w:tcPr>
          <w:p w14:paraId="0143435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4479BA5E" w14:textId="77777777" w:rsidTr="00442822">
        <w:trPr>
          <w:trHeight w:val="222"/>
        </w:trPr>
        <w:tc>
          <w:tcPr>
            <w:tcW w:w="1242" w:type="dxa"/>
          </w:tcPr>
          <w:p w14:paraId="1343F18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303-3</w:t>
            </w:r>
          </w:p>
        </w:tc>
        <w:tc>
          <w:tcPr>
            <w:tcW w:w="2694" w:type="dxa"/>
          </w:tcPr>
          <w:p w14:paraId="30964DC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Water intake</w:t>
            </w:r>
          </w:p>
        </w:tc>
        <w:tc>
          <w:tcPr>
            <w:tcW w:w="1559" w:type="dxa"/>
          </w:tcPr>
          <w:p w14:paraId="1133B40A"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106</w:t>
            </w:r>
          </w:p>
        </w:tc>
        <w:tc>
          <w:tcPr>
            <w:tcW w:w="2268" w:type="dxa"/>
          </w:tcPr>
          <w:p w14:paraId="078E9773"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"Water intake"</w:t>
            </w:r>
          </w:p>
        </w:tc>
        <w:tc>
          <w:tcPr>
            <w:tcW w:w="1544" w:type="dxa"/>
          </w:tcPr>
          <w:p w14:paraId="0454CE4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5BE5E2E2" w14:textId="77777777" w:rsidTr="00442822">
        <w:trPr>
          <w:trHeight w:val="222"/>
        </w:trPr>
        <w:tc>
          <w:tcPr>
            <w:tcW w:w="1242" w:type="dxa"/>
          </w:tcPr>
          <w:p w14:paraId="0CEF781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303-4</w:t>
            </w:r>
          </w:p>
        </w:tc>
        <w:tc>
          <w:tcPr>
            <w:tcW w:w="2694" w:type="dxa"/>
          </w:tcPr>
          <w:p w14:paraId="59DDB9C1"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Water disposal</w:t>
            </w:r>
          </w:p>
        </w:tc>
        <w:tc>
          <w:tcPr>
            <w:tcW w:w="1559" w:type="dxa"/>
          </w:tcPr>
          <w:p w14:paraId="2A2C06F1"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106</w:t>
            </w:r>
          </w:p>
        </w:tc>
        <w:tc>
          <w:tcPr>
            <w:tcW w:w="2268" w:type="dxa"/>
          </w:tcPr>
          <w:p w14:paraId="76131F9E"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"Water disposal"</w:t>
            </w:r>
          </w:p>
        </w:tc>
        <w:tc>
          <w:tcPr>
            <w:tcW w:w="1544" w:type="dxa"/>
          </w:tcPr>
          <w:p w14:paraId="56B0E8F5"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1A894A0A" w14:textId="77777777" w:rsidTr="00442822">
        <w:trPr>
          <w:trHeight w:val="222"/>
        </w:trPr>
        <w:tc>
          <w:tcPr>
            <w:tcW w:w="1242" w:type="dxa"/>
          </w:tcPr>
          <w:p w14:paraId="1D3DD6D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303-5</w:t>
            </w:r>
          </w:p>
        </w:tc>
        <w:tc>
          <w:tcPr>
            <w:tcW w:w="2694" w:type="dxa"/>
          </w:tcPr>
          <w:p w14:paraId="6866B3D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Water consumption</w:t>
            </w:r>
          </w:p>
        </w:tc>
        <w:tc>
          <w:tcPr>
            <w:tcW w:w="1559" w:type="dxa"/>
          </w:tcPr>
          <w:p w14:paraId="470D32FD"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106</w:t>
            </w:r>
          </w:p>
        </w:tc>
        <w:tc>
          <w:tcPr>
            <w:tcW w:w="2268" w:type="dxa"/>
          </w:tcPr>
          <w:p w14:paraId="6069FA7C"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"Water consumption"</w:t>
            </w:r>
          </w:p>
        </w:tc>
        <w:tc>
          <w:tcPr>
            <w:tcW w:w="1544" w:type="dxa"/>
          </w:tcPr>
          <w:p w14:paraId="5CBB5A6F"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7446AD2D" w14:textId="77777777" w:rsidTr="00442822">
        <w:trPr>
          <w:trHeight w:val="222"/>
        </w:trPr>
        <w:tc>
          <w:tcPr>
            <w:tcW w:w="9307" w:type="dxa"/>
            <w:gridSpan w:val="5"/>
          </w:tcPr>
          <w:p w14:paraId="1FEA22D3" w14:textId="77777777"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305 (2016): EMISSIONS</w:t>
            </w:r>
          </w:p>
        </w:tc>
      </w:tr>
      <w:tr w:rsidR="00442822" w:rsidRPr="00442822" w14:paraId="66DF0980" w14:textId="77777777" w:rsidTr="00442822">
        <w:trPr>
          <w:trHeight w:val="222"/>
        </w:trPr>
        <w:tc>
          <w:tcPr>
            <w:tcW w:w="1242" w:type="dxa"/>
          </w:tcPr>
          <w:p w14:paraId="566E7DD9"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305-1</w:t>
            </w:r>
          </w:p>
        </w:tc>
        <w:tc>
          <w:tcPr>
            <w:tcW w:w="2694" w:type="dxa"/>
          </w:tcPr>
          <w:p w14:paraId="67DEDA4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Direct greenhouse gas emissions </w:t>
            </w:r>
            <w:proofErr w:type="gramStart"/>
            <w:r w:rsidRPr="00442822">
              <w:rPr>
                <w:rFonts w:asciiTheme="minorHAnsi" w:eastAsiaTheme="minorHAnsi" w:hAnsiTheme="minorHAnsi" w:cstheme="minorBidi"/>
                <w:color w:val="000000" w:themeColor="text1"/>
                <w:sz w:val="24"/>
                <w:szCs w:val="24"/>
                <w:lang w:eastAsia="en-US"/>
              </w:rPr>
              <w:t>( scope</w:t>
            </w:r>
            <w:proofErr w:type="gramEnd"/>
            <w:r w:rsidRPr="00442822">
              <w:rPr>
                <w:rFonts w:asciiTheme="minorHAnsi" w:eastAsiaTheme="minorHAnsi" w:hAnsiTheme="minorHAnsi" w:cstheme="minorBidi"/>
                <w:color w:val="000000" w:themeColor="text1"/>
                <w:sz w:val="24"/>
                <w:szCs w:val="24"/>
                <w:lang w:eastAsia="en-US"/>
              </w:rPr>
              <w:t xml:space="preserve"> 1)</w:t>
            </w:r>
          </w:p>
        </w:tc>
        <w:tc>
          <w:tcPr>
            <w:tcW w:w="1559" w:type="dxa"/>
          </w:tcPr>
          <w:p w14:paraId="6B67C315"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107</w:t>
            </w:r>
          </w:p>
        </w:tc>
        <w:tc>
          <w:tcPr>
            <w:tcW w:w="2268" w:type="dxa"/>
          </w:tcPr>
          <w:p w14:paraId="06B3E3CF"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"Direct (scope 1) greenhouse </w:t>
            </w:r>
            <w:proofErr w:type="spellStart"/>
            <w:r>
              <w:rPr>
                <w:rFonts w:asciiTheme="minorHAnsi" w:eastAsiaTheme="minorHAnsi" w:hAnsiTheme="minorHAnsi" w:cstheme="minorBidi"/>
                <w:color w:val="000000" w:themeColor="text1"/>
                <w:sz w:val="24"/>
                <w:szCs w:val="24"/>
                <w:lang w:eastAsia="en-US"/>
              </w:rPr>
              <w:t>gasemissions</w:t>
            </w:r>
            <w:proofErr w:type="spellEnd"/>
            <w:r>
              <w:rPr>
                <w:rFonts w:asciiTheme="minorHAnsi" w:eastAsiaTheme="minorHAnsi" w:hAnsiTheme="minorHAnsi" w:cstheme="minorBidi"/>
                <w:color w:val="000000" w:themeColor="text1"/>
                <w:sz w:val="24"/>
                <w:szCs w:val="24"/>
                <w:lang w:eastAsia="en-US"/>
              </w:rPr>
              <w:t>"</w:t>
            </w:r>
          </w:p>
        </w:tc>
        <w:tc>
          <w:tcPr>
            <w:tcW w:w="1544" w:type="dxa"/>
          </w:tcPr>
          <w:p w14:paraId="3E373452"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35795AD5" w14:textId="77777777" w:rsidTr="00442822">
        <w:trPr>
          <w:trHeight w:val="222"/>
        </w:trPr>
        <w:tc>
          <w:tcPr>
            <w:tcW w:w="1242" w:type="dxa"/>
          </w:tcPr>
          <w:p w14:paraId="157C59E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305-2</w:t>
            </w:r>
          </w:p>
        </w:tc>
        <w:tc>
          <w:tcPr>
            <w:tcW w:w="2694" w:type="dxa"/>
          </w:tcPr>
          <w:p w14:paraId="5E92BE8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Indirect greenhouse gas emissions from energy </w:t>
            </w:r>
            <w:proofErr w:type="gramStart"/>
            <w:r w:rsidRPr="00442822">
              <w:rPr>
                <w:rFonts w:asciiTheme="minorHAnsi" w:eastAsiaTheme="minorHAnsi" w:hAnsiTheme="minorHAnsi" w:cstheme="minorBidi"/>
                <w:color w:val="000000" w:themeColor="text1"/>
                <w:sz w:val="24"/>
                <w:szCs w:val="24"/>
                <w:lang w:eastAsia="en-US"/>
              </w:rPr>
              <w:t>( scope</w:t>
            </w:r>
            <w:proofErr w:type="gramEnd"/>
            <w:r w:rsidRPr="00442822">
              <w:rPr>
                <w:rFonts w:asciiTheme="minorHAnsi" w:eastAsiaTheme="minorHAnsi" w:hAnsiTheme="minorHAnsi" w:cstheme="minorBidi"/>
                <w:color w:val="000000" w:themeColor="text1"/>
                <w:sz w:val="24"/>
                <w:szCs w:val="24"/>
                <w:lang w:eastAsia="en-US"/>
              </w:rPr>
              <w:t xml:space="preserve"> 2)</w:t>
            </w:r>
          </w:p>
        </w:tc>
        <w:tc>
          <w:tcPr>
            <w:tcW w:w="1559" w:type="dxa"/>
          </w:tcPr>
          <w:p w14:paraId="3EA4FED0"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108</w:t>
            </w:r>
          </w:p>
        </w:tc>
        <w:tc>
          <w:tcPr>
            <w:tcW w:w="2268" w:type="dxa"/>
          </w:tcPr>
          <w:p w14:paraId="5AD0585D"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"Indirect (scope 2) greenhouse gas emissions from energy"</w:t>
            </w:r>
          </w:p>
        </w:tc>
        <w:tc>
          <w:tcPr>
            <w:tcW w:w="1544" w:type="dxa"/>
          </w:tcPr>
          <w:p w14:paraId="05DAC9B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713F6339" w14:textId="77777777" w:rsidTr="00442822">
        <w:trPr>
          <w:trHeight w:val="222"/>
        </w:trPr>
        <w:tc>
          <w:tcPr>
            <w:tcW w:w="1242" w:type="dxa"/>
          </w:tcPr>
          <w:p w14:paraId="0B9E5FB2"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305-3</w:t>
            </w:r>
          </w:p>
        </w:tc>
        <w:tc>
          <w:tcPr>
            <w:tcW w:w="2694" w:type="dxa"/>
          </w:tcPr>
          <w:p w14:paraId="55C9D99F"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Other indirect greenhouse gas emissions </w:t>
            </w:r>
            <w:proofErr w:type="gramStart"/>
            <w:r w:rsidRPr="00442822">
              <w:rPr>
                <w:rFonts w:asciiTheme="minorHAnsi" w:eastAsiaTheme="minorHAnsi" w:hAnsiTheme="minorHAnsi" w:cstheme="minorBidi"/>
                <w:color w:val="000000" w:themeColor="text1"/>
                <w:sz w:val="24"/>
                <w:szCs w:val="24"/>
                <w:lang w:eastAsia="en-US"/>
              </w:rPr>
              <w:t>( scope</w:t>
            </w:r>
            <w:proofErr w:type="gramEnd"/>
            <w:r w:rsidRPr="00442822">
              <w:rPr>
                <w:rFonts w:asciiTheme="minorHAnsi" w:eastAsiaTheme="minorHAnsi" w:hAnsiTheme="minorHAnsi" w:cstheme="minorBidi"/>
                <w:color w:val="000000" w:themeColor="text1"/>
                <w:sz w:val="24"/>
                <w:szCs w:val="24"/>
                <w:lang w:eastAsia="en-US"/>
              </w:rPr>
              <w:t xml:space="preserve"> 3)</w:t>
            </w:r>
          </w:p>
        </w:tc>
        <w:tc>
          <w:tcPr>
            <w:tcW w:w="1559" w:type="dxa"/>
          </w:tcPr>
          <w:p w14:paraId="3BAE9E2D"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109</w:t>
            </w:r>
          </w:p>
        </w:tc>
        <w:tc>
          <w:tcPr>
            <w:tcW w:w="2268" w:type="dxa"/>
          </w:tcPr>
          <w:p w14:paraId="34F6F007"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"Other indirect greenhouse gas emissions (scope 3)"</w:t>
            </w:r>
          </w:p>
        </w:tc>
        <w:tc>
          <w:tcPr>
            <w:tcW w:w="1544" w:type="dxa"/>
          </w:tcPr>
          <w:p w14:paraId="0063018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5535D70A" w14:textId="77777777" w:rsidTr="00442822">
        <w:trPr>
          <w:trHeight w:val="222"/>
        </w:trPr>
        <w:tc>
          <w:tcPr>
            <w:tcW w:w="1242" w:type="dxa"/>
          </w:tcPr>
          <w:p w14:paraId="27CE7C3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lastRenderedPageBreak/>
              <w:t>305-4</w:t>
            </w:r>
          </w:p>
        </w:tc>
        <w:tc>
          <w:tcPr>
            <w:tcW w:w="2694" w:type="dxa"/>
          </w:tcPr>
          <w:p w14:paraId="3780319B"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Intensity of greenhouse gas</w:t>
            </w:r>
          </w:p>
        </w:tc>
        <w:tc>
          <w:tcPr>
            <w:tcW w:w="1559" w:type="dxa"/>
          </w:tcPr>
          <w:p w14:paraId="4BFBE92A"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emissions Page 109</w:t>
            </w:r>
          </w:p>
        </w:tc>
        <w:tc>
          <w:tcPr>
            <w:tcW w:w="2268" w:type="dxa"/>
          </w:tcPr>
          <w:p w14:paraId="1A2CD2A4"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"Intensity of greenhouse </w:t>
            </w:r>
            <w:proofErr w:type="spellStart"/>
            <w:r>
              <w:rPr>
                <w:rFonts w:asciiTheme="minorHAnsi" w:eastAsiaTheme="minorHAnsi" w:hAnsiTheme="minorHAnsi" w:cstheme="minorBidi"/>
                <w:color w:val="000000" w:themeColor="text1"/>
                <w:sz w:val="24"/>
                <w:szCs w:val="24"/>
                <w:lang w:eastAsia="en-US"/>
              </w:rPr>
              <w:t>gasemissions</w:t>
            </w:r>
            <w:proofErr w:type="spellEnd"/>
            <w:r>
              <w:rPr>
                <w:rFonts w:asciiTheme="minorHAnsi" w:eastAsiaTheme="minorHAnsi" w:hAnsiTheme="minorHAnsi" w:cstheme="minorBidi"/>
                <w:color w:val="000000" w:themeColor="text1"/>
                <w:sz w:val="24"/>
                <w:szCs w:val="24"/>
                <w:lang w:eastAsia="en-US"/>
              </w:rPr>
              <w:t>"</w:t>
            </w:r>
          </w:p>
        </w:tc>
        <w:tc>
          <w:tcPr>
            <w:tcW w:w="1544" w:type="dxa"/>
          </w:tcPr>
          <w:p w14:paraId="4499A403"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51CD2AF8" w14:textId="77777777" w:rsidTr="00442822">
        <w:trPr>
          <w:trHeight w:val="222"/>
        </w:trPr>
        <w:tc>
          <w:tcPr>
            <w:tcW w:w="1242" w:type="dxa"/>
          </w:tcPr>
          <w:p w14:paraId="0D876D35"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305-5</w:t>
            </w:r>
          </w:p>
        </w:tc>
        <w:tc>
          <w:tcPr>
            <w:tcW w:w="2694" w:type="dxa"/>
          </w:tcPr>
          <w:p w14:paraId="1F75442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Reduction of greenhouse gases</w:t>
            </w:r>
          </w:p>
        </w:tc>
        <w:tc>
          <w:tcPr>
            <w:tcW w:w="1559" w:type="dxa"/>
          </w:tcPr>
          <w:p w14:paraId="70C5357B"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emissions Page 109</w:t>
            </w:r>
          </w:p>
        </w:tc>
        <w:tc>
          <w:tcPr>
            <w:tcW w:w="2268" w:type="dxa"/>
          </w:tcPr>
          <w:p w14:paraId="58A1A64B"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"Reduction of greenhouse </w:t>
            </w:r>
            <w:proofErr w:type="spellStart"/>
            <w:r>
              <w:rPr>
                <w:rFonts w:asciiTheme="minorHAnsi" w:eastAsiaTheme="minorHAnsi" w:hAnsiTheme="minorHAnsi" w:cstheme="minorBidi"/>
                <w:color w:val="000000" w:themeColor="text1"/>
                <w:sz w:val="24"/>
                <w:szCs w:val="24"/>
                <w:lang w:eastAsia="en-US"/>
              </w:rPr>
              <w:t>gasemissions</w:t>
            </w:r>
            <w:proofErr w:type="spellEnd"/>
            <w:r>
              <w:rPr>
                <w:rFonts w:asciiTheme="minorHAnsi" w:eastAsiaTheme="minorHAnsi" w:hAnsiTheme="minorHAnsi" w:cstheme="minorBidi"/>
                <w:color w:val="000000" w:themeColor="text1"/>
                <w:sz w:val="24"/>
                <w:szCs w:val="24"/>
                <w:lang w:eastAsia="en-US"/>
              </w:rPr>
              <w:t>"</w:t>
            </w:r>
          </w:p>
        </w:tc>
        <w:tc>
          <w:tcPr>
            <w:tcW w:w="1544" w:type="dxa"/>
          </w:tcPr>
          <w:p w14:paraId="4C7579C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45F01AE1" w14:textId="77777777" w:rsidTr="00442822">
        <w:trPr>
          <w:trHeight w:val="222"/>
        </w:trPr>
        <w:tc>
          <w:tcPr>
            <w:tcW w:w="1242" w:type="dxa"/>
          </w:tcPr>
          <w:p w14:paraId="46F652F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305-6</w:t>
            </w:r>
          </w:p>
        </w:tc>
        <w:tc>
          <w:tcPr>
            <w:tcW w:w="2694" w:type="dxa"/>
          </w:tcPr>
          <w:p w14:paraId="72D9DCF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Emissions of ozone depletion substances (ODS)</w:t>
            </w:r>
          </w:p>
        </w:tc>
        <w:tc>
          <w:tcPr>
            <w:tcW w:w="1559" w:type="dxa"/>
          </w:tcPr>
          <w:p w14:paraId="2AFFE181"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111</w:t>
            </w:r>
          </w:p>
        </w:tc>
        <w:tc>
          <w:tcPr>
            <w:tcW w:w="2268" w:type="dxa"/>
          </w:tcPr>
          <w:p w14:paraId="357AD4A0"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 </w:t>
            </w:r>
            <w:r w:rsidR="00442822" w:rsidRPr="00442822">
              <w:rPr>
                <w:rFonts w:asciiTheme="minorHAnsi" w:eastAsiaTheme="minorHAnsi" w:hAnsiTheme="minorHAnsi" w:cstheme="minorBidi"/>
                <w:color w:val="000000" w:themeColor="text1"/>
                <w:sz w:val="24"/>
                <w:szCs w:val="24"/>
                <w:lang w:eastAsia="en-US"/>
              </w:rPr>
              <w:t>Releases</w:t>
            </w:r>
            <w:r>
              <w:rPr>
                <w:rFonts w:asciiTheme="minorHAnsi" w:eastAsiaTheme="minorHAnsi" w:hAnsiTheme="minorHAnsi" w:cstheme="minorBidi"/>
                <w:color w:val="000000" w:themeColor="text1"/>
                <w:sz w:val="24"/>
                <w:szCs w:val="24"/>
                <w:lang w:eastAsia="en-US"/>
              </w:rPr>
              <w:t xml:space="preserve"> of Ozone depletion substance emissions "</w:t>
            </w:r>
          </w:p>
        </w:tc>
        <w:tc>
          <w:tcPr>
            <w:tcW w:w="1544" w:type="dxa"/>
          </w:tcPr>
          <w:p w14:paraId="443BD1E5"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11981A8D" w14:textId="77777777" w:rsidTr="00442822">
        <w:trPr>
          <w:trHeight w:val="222"/>
        </w:trPr>
        <w:tc>
          <w:tcPr>
            <w:tcW w:w="1242" w:type="dxa"/>
          </w:tcPr>
          <w:p w14:paraId="2743F7AA"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305-7</w:t>
            </w:r>
          </w:p>
        </w:tc>
        <w:tc>
          <w:tcPr>
            <w:tcW w:w="2694" w:type="dxa"/>
          </w:tcPr>
          <w:p w14:paraId="75810AFF"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Nitrogen oxides (NOX), sulfur oxides (SOX) and other significant air emissions</w:t>
            </w:r>
          </w:p>
        </w:tc>
        <w:tc>
          <w:tcPr>
            <w:tcW w:w="1559" w:type="dxa"/>
          </w:tcPr>
          <w:p w14:paraId="728FDB75"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111</w:t>
            </w:r>
          </w:p>
        </w:tc>
        <w:tc>
          <w:tcPr>
            <w:tcW w:w="2268" w:type="dxa"/>
          </w:tcPr>
          <w:p w14:paraId="13E31D67"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"Nitrogen oxides (NOX), sulfur oxides (SOX) and other significant air emissions"</w:t>
            </w:r>
          </w:p>
        </w:tc>
        <w:tc>
          <w:tcPr>
            <w:tcW w:w="1544" w:type="dxa"/>
          </w:tcPr>
          <w:p w14:paraId="0AEBC2A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7F70BCB6" w14:textId="77777777" w:rsidTr="00442822">
        <w:trPr>
          <w:trHeight w:val="222"/>
        </w:trPr>
        <w:tc>
          <w:tcPr>
            <w:tcW w:w="9307" w:type="dxa"/>
            <w:gridSpan w:val="5"/>
          </w:tcPr>
          <w:p w14:paraId="133F5370" w14:textId="77777777"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SOCIAL TOPICS</w:t>
            </w:r>
          </w:p>
        </w:tc>
      </w:tr>
      <w:tr w:rsidR="00442822" w:rsidRPr="00442822" w14:paraId="7FDBB7A3" w14:textId="77777777" w:rsidTr="00442822">
        <w:trPr>
          <w:trHeight w:val="222"/>
        </w:trPr>
        <w:tc>
          <w:tcPr>
            <w:tcW w:w="9307" w:type="dxa"/>
            <w:gridSpan w:val="5"/>
          </w:tcPr>
          <w:p w14:paraId="230487D5" w14:textId="77777777"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401 (2016): EMPLOYMENT</w:t>
            </w:r>
          </w:p>
        </w:tc>
      </w:tr>
      <w:tr w:rsidR="00442822" w:rsidRPr="00442822" w14:paraId="693B59CA" w14:textId="77777777" w:rsidTr="00442822">
        <w:trPr>
          <w:trHeight w:val="222"/>
        </w:trPr>
        <w:tc>
          <w:tcPr>
            <w:tcW w:w="1242" w:type="dxa"/>
          </w:tcPr>
          <w:p w14:paraId="2B20F07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401-1</w:t>
            </w:r>
          </w:p>
        </w:tc>
        <w:tc>
          <w:tcPr>
            <w:tcW w:w="2694" w:type="dxa"/>
          </w:tcPr>
          <w:p w14:paraId="29B4B4DB"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Newly hired employees and turnover staff</w:t>
            </w:r>
          </w:p>
        </w:tc>
        <w:tc>
          <w:tcPr>
            <w:tcW w:w="1559" w:type="dxa"/>
          </w:tcPr>
          <w:p w14:paraId="148B09EE"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112</w:t>
            </w:r>
          </w:p>
        </w:tc>
        <w:tc>
          <w:tcPr>
            <w:tcW w:w="2268" w:type="dxa"/>
          </w:tcPr>
          <w:p w14:paraId="3508B72B"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"New employees and turnover staff"</w:t>
            </w:r>
          </w:p>
        </w:tc>
        <w:tc>
          <w:tcPr>
            <w:tcW w:w="1544" w:type="dxa"/>
          </w:tcPr>
          <w:p w14:paraId="2A67BFF1"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795E1AC6" w14:textId="77777777" w:rsidTr="00442822">
        <w:trPr>
          <w:trHeight w:val="222"/>
        </w:trPr>
        <w:tc>
          <w:tcPr>
            <w:tcW w:w="1242" w:type="dxa"/>
          </w:tcPr>
          <w:p w14:paraId="24F08109"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401-2</w:t>
            </w:r>
          </w:p>
        </w:tc>
        <w:tc>
          <w:tcPr>
            <w:tcW w:w="2694" w:type="dxa"/>
          </w:tcPr>
          <w:p w14:paraId="39930A4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Benefits provided to full-time employees that are not provided to part-time or part-time employees</w:t>
            </w:r>
          </w:p>
        </w:tc>
        <w:tc>
          <w:tcPr>
            <w:tcW w:w="1559" w:type="dxa"/>
          </w:tcPr>
          <w:p w14:paraId="58FD9DEE"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113</w:t>
            </w:r>
          </w:p>
        </w:tc>
        <w:tc>
          <w:tcPr>
            <w:tcW w:w="2268" w:type="dxa"/>
          </w:tcPr>
          <w:p w14:paraId="14A09B64"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"Benefits provided to full-time employees that are not provided to temporary or part-time employees"</w:t>
            </w:r>
          </w:p>
        </w:tc>
        <w:tc>
          <w:tcPr>
            <w:tcW w:w="1544" w:type="dxa"/>
          </w:tcPr>
          <w:p w14:paraId="7075FC5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0441761F" w14:textId="77777777" w:rsidTr="00442822">
        <w:trPr>
          <w:trHeight w:val="222"/>
        </w:trPr>
        <w:tc>
          <w:tcPr>
            <w:tcW w:w="1242" w:type="dxa"/>
          </w:tcPr>
          <w:p w14:paraId="2A360C4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401-3</w:t>
            </w:r>
          </w:p>
        </w:tc>
        <w:tc>
          <w:tcPr>
            <w:tcW w:w="2694" w:type="dxa"/>
          </w:tcPr>
          <w:p w14:paraId="7682AEE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Maternity leave/ Paternity</w:t>
            </w:r>
          </w:p>
        </w:tc>
        <w:tc>
          <w:tcPr>
            <w:tcW w:w="1559" w:type="dxa"/>
          </w:tcPr>
          <w:p w14:paraId="0E7BBD77"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113</w:t>
            </w:r>
          </w:p>
        </w:tc>
        <w:tc>
          <w:tcPr>
            <w:tcW w:w="2268" w:type="dxa"/>
          </w:tcPr>
          <w:p w14:paraId="3C203BE6"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"Parental leave"</w:t>
            </w:r>
          </w:p>
        </w:tc>
        <w:tc>
          <w:tcPr>
            <w:tcW w:w="1544" w:type="dxa"/>
          </w:tcPr>
          <w:p w14:paraId="3BA6ACD7"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392F20A7" w14:textId="77777777" w:rsidTr="00442822">
        <w:trPr>
          <w:trHeight w:val="222"/>
        </w:trPr>
        <w:tc>
          <w:tcPr>
            <w:tcW w:w="9307" w:type="dxa"/>
            <w:gridSpan w:val="5"/>
          </w:tcPr>
          <w:p w14:paraId="5E5D37B6"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b/>
                <w:color w:val="000000" w:themeColor="text1"/>
                <w:sz w:val="24"/>
                <w:szCs w:val="24"/>
                <w:lang w:eastAsia="en-US"/>
              </w:rPr>
              <w:t>GRI 402 (2018): the EMPLOYMENT RELATIONSHIP</w:t>
            </w:r>
          </w:p>
        </w:tc>
      </w:tr>
      <w:tr w:rsidR="00442822" w:rsidRPr="00442822" w14:paraId="4EC8A5C8" w14:textId="77777777" w:rsidTr="00442822">
        <w:trPr>
          <w:trHeight w:val="70"/>
        </w:trPr>
        <w:tc>
          <w:tcPr>
            <w:tcW w:w="1242" w:type="dxa"/>
          </w:tcPr>
          <w:p w14:paraId="600470D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402-1</w:t>
            </w:r>
          </w:p>
        </w:tc>
        <w:tc>
          <w:tcPr>
            <w:tcW w:w="2694" w:type="dxa"/>
          </w:tcPr>
          <w:p w14:paraId="256A07E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Minimum notice periods regarding operational changes</w:t>
            </w:r>
          </w:p>
        </w:tc>
        <w:tc>
          <w:tcPr>
            <w:tcW w:w="1559" w:type="dxa"/>
          </w:tcPr>
          <w:p w14:paraId="6FBEF9CB" w14:textId="77777777" w:rsidR="00442822" w:rsidRPr="00442822" w:rsidRDefault="008D130F" w:rsidP="00442822">
            <w:pPr>
              <w:spacing w:before="0" w:after="200"/>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115</w:t>
            </w:r>
          </w:p>
        </w:tc>
        <w:tc>
          <w:tcPr>
            <w:tcW w:w="2268" w:type="dxa"/>
          </w:tcPr>
          <w:p w14:paraId="0C81D3C4"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"Minimum notice periods regarding operational changes"</w:t>
            </w:r>
          </w:p>
        </w:tc>
        <w:tc>
          <w:tcPr>
            <w:tcW w:w="1544" w:type="dxa"/>
          </w:tcPr>
          <w:p w14:paraId="6BA5B2C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6C7CB915" w14:textId="77777777" w:rsidTr="00442822">
        <w:trPr>
          <w:trHeight w:val="222"/>
        </w:trPr>
        <w:tc>
          <w:tcPr>
            <w:tcW w:w="9307" w:type="dxa"/>
            <w:gridSpan w:val="5"/>
          </w:tcPr>
          <w:p w14:paraId="028CBEB4" w14:textId="77777777" w:rsidR="00442822" w:rsidRPr="00442822" w:rsidRDefault="00442822" w:rsidP="00442822">
            <w:pPr>
              <w:widowControl w:val="0"/>
              <w:spacing w:before="0" w:after="0"/>
              <w:jc w:val="left"/>
              <w:rPr>
                <w:rFonts w:asciiTheme="minorHAnsi" w:eastAsiaTheme="minorHAnsi" w:hAnsiTheme="minorHAnsi" w:cstheme="minorBidi"/>
                <w:b/>
                <w:color w:val="000000" w:themeColor="text1"/>
                <w:sz w:val="24"/>
                <w:szCs w:val="24"/>
                <w:lang w:eastAsia="en-US"/>
              </w:rPr>
            </w:pPr>
            <w:r w:rsidRPr="00442822">
              <w:rPr>
                <w:rFonts w:asciiTheme="minorHAnsi" w:eastAsiaTheme="minorHAnsi" w:hAnsiTheme="minorHAnsi" w:cstheme="minorBidi"/>
                <w:b/>
                <w:color w:val="000000" w:themeColor="text1"/>
                <w:sz w:val="24"/>
                <w:szCs w:val="24"/>
                <w:lang w:eastAsia="en-US"/>
              </w:rPr>
              <w:t>GRI 403 (2018): HEALTH AND SAFETY IN THE WORKPLACE</w:t>
            </w:r>
          </w:p>
        </w:tc>
      </w:tr>
      <w:tr w:rsidR="00442822" w:rsidRPr="00442822" w14:paraId="45477307" w14:textId="77777777" w:rsidTr="00442822">
        <w:trPr>
          <w:trHeight w:val="222"/>
        </w:trPr>
        <w:tc>
          <w:tcPr>
            <w:tcW w:w="1242" w:type="dxa"/>
          </w:tcPr>
          <w:p w14:paraId="07D5559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403-1</w:t>
            </w:r>
          </w:p>
        </w:tc>
        <w:tc>
          <w:tcPr>
            <w:tcW w:w="2694" w:type="dxa"/>
          </w:tcPr>
          <w:p w14:paraId="1E414F1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management System for the protection of health and safety in the workplace</w:t>
            </w:r>
          </w:p>
        </w:tc>
        <w:tc>
          <w:tcPr>
            <w:tcW w:w="1559" w:type="dxa"/>
          </w:tcPr>
          <w:p w14:paraId="4A84A310"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116</w:t>
            </w:r>
          </w:p>
        </w:tc>
        <w:tc>
          <w:tcPr>
            <w:tcW w:w="2268" w:type="dxa"/>
          </w:tcPr>
          <w:p w14:paraId="5D707800"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Pr>
                <w:rFonts w:asciiTheme="minorHAnsi" w:eastAsiaTheme="minorHAnsi" w:hAnsiTheme="minorHAnsi" w:cstheme="minorBidi"/>
                <w:color w:val="000000" w:themeColor="text1"/>
                <w:sz w:val="24"/>
                <w:szCs w:val="24"/>
                <w:lang w:eastAsia="en-US"/>
              </w:rPr>
              <w:t>the</w:t>
            </w:r>
            <w:proofErr w:type="gramEnd"/>
            <w:r>
              <w:rPr>
                <w:rFonts w:asciiTheme="minorHAnsi" w:eastAsiaTheme="minorHAnsi" w:hAnsiTheme="minorHAnsi" w:cstheme="minorBidi"/>
                <w:color w:val="000000" w:themeColor="text1"/>
                <w:sz w:val="24"/>
                <w:szCs w:val="24"/>
                <w:lang w:eastAsia="en-US"/>
              </w:rPr>
              <w:t xml:space="preserve"> System of management of labor protection and industrial safety"</w:t>
            </w:r>
          </w:p>
        </w:tc>
        <w:tc>
          <w:tcPr>
            <w:tcW w:w="1544" w:type="dxa"/>
          </w:tcPr>
          <w:p w14:paraId="3EB87403"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457973D0" w14:textId="77777777" w:rsidTr="00442822">
        <w:trPr>
          <w:trHeight w:val="222"/>
        </w:trPr>
        <w:tc>
          <w:tcPr>
            <w:tcW w:w="1242" w:type="dxa"/>
          </w:tcPr>
          <w:p w14:paraId="6114A883"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403-2</w:t>
            </w:r>
          </w:p>
        </w:tc>
        <w:tc>
          <w:tcPr>
            <w:tcW w:w="2694" w:type="dxa"/>
          </w:tcPr>
          <w:p w14:paraId="709182A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hazard identification, risk assessment, accident investigation</w:t>
            </w:r>
          </w:p>
        </w:tc>
        <w:tc>
          <w:tcPr>
            <w:tcW w:w="1559" w:type="dxa"/>
          </w:tcPr>
          <w:p w14:paraId="194F25EE"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116</w:t>
            </w:r>
          </w:p>
        </w:tc>
        <w:tc>
          <w:tcPr>
            <w:tcW w:w="2268" w:type="dxa"/>
          </w:tcPr>
          <w:p w14:paraId="0C6ED156"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Pr>
                <w:rFonts w:asciiTheme="minorHAnsi" w:eastAsiaTheme="minorHAnsi" w:hAnsiTheme="minorHAnsi" w:cstheme="minorBidi"/>
                <w:color w:val="000000" w:themeColor="text1"/>
                <w:sz w:val="24"/>
                <w:szCs w:val="24"/>
                <w:lang w:eastAsia="en-US"/>
              </w:rPr>
              <w:t>hazard</w:t>
            </w:r>
            <w:proofErr w:type="gramEnd"/>
            <w:r>
              <w:rPr>
                <w:rFonts w:asciiTheme="minorHAnsi" w:eastAsiaTheme="minorHAnsi" w:hAnsiTheme="minorHAnsi" w:cstheme="minorBidi"/>
                <w:color w:val="000000" w:themeColor="text1"/>
                <w:sz w:val="24"/>
                <w:szCs w:val="24"/>
                <w:lang w:eastAsia="en-US"/>
              </w:rPr>
              <w:t xml:space="preserve"> identification, risk assessment and accident investigation"</w:t>
            </w:r>
          </w:p>
        </w:tc>
        <w:tc>
          <w:tcPr>
            <w:tcW w:w="1544" w:type="dxa"/>
          </w:tcPr>
          <w:p w14:paraId="12619AB9"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4B6222E4" w14:textId="77777777" w:rsidTr="00442822">
        <w:trPr>
          <w:trHeight w:val="222"/>
        </w:trPr>
        <w:tc>
          <w:tcPr>
            <w:tcW w:w="1242" w:type="dxa"/>
          </w:tcPr>
          <w:p w14:paraId="5F5CCCC6"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403-3</w:t>
            </w:r>
          </w:p>
        </w:tc>
        <w:tc>
          <w:tcPr>
            <w:tcW w:w="2694" w:type="dxa"/>
          </w:tcPr>
          <w:p w14:paraId="0628BC72"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Service health</w:t>
            </w:r>
          </w:p>
        </w:tc>
        <w:tc>
          <w:tcPr>
            <w:tcW w:w="1559" w:type="dxa"/>
          </w:tcPr>
          <w:p w14:paraId="63D22632"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117</w:t>
            </w:r>
          </w:p>
        </w:tc>
        <w:tc>
          <w:tcPr>
            <w:tcW w:w="2268" w:type="dxa"/>
          </w:tcPr>
          <w:p w14:paraId="101042A1"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Pr>
                <w:rFonts w:asciiTheme="minorHAnsi" w:eastAsiaTheme="minorHAnsi" w:hAnsiTheme="minorHAnsi" w:cstheme="minorBidi"/>
                <w:color w:val="000000" w:themeColor="text1"/>
                <w:sz w:val="24"/>
                <w:szCs w:val="24"/>
                <w:lang w:eastAsia="en-US"/>
              </w:rPr>
              <w:t>of</w:t>
            </w:r>
            <w:proofErr w:type="gramEnd"/>
            <w:r>
              <w:rPr>
                <w:rFonts w:asciiTheme="minorHAnsi" w:eastAsiaTheme="minorHAnsi" w:hAnsiTheme="minorHAnsi" w:cstheme="minorBidi"/>
                <w:color w:val="000000" w:themeColor="text1"/>
                <w:sz w:val="24"/>
                <w:szCs w:val="24"/>
                <w:lang w:eastAsia="en-US"/>
              </w:rPr>
              <w:t xml:space="preserve"> the occupational health service"</w:t>
            </w:r>
          </w:p>
        </w:tc>
        <w:tc>
          <w:tcPr>
            <w:tcW w:w="1544" w:type="dxa"/>
          </w:tcPr>
          <w:p w14:paraId="5AD8D4A2"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583B69D3" w14:textId="77777777" w:rsidTr="00442822">
        <w:trPr>
          <w:trHeight w:val="222"/>
        </w:trPr>
        <w:tc>
          <w:tcPr>
            <w:tcW w:w="1242" w:type="dxa"/>
          </w:tcPr>
          <w:p w14:paraId="0EE16F1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403-4</w:t>
            </w:r>
          </w:p>
        </w:tc>
        <w:tc>
          <w:tcPr>
            <w:tcW w:w="2694" w:type="dxa"/>
          </w:tcPr>
          <w:p w14:paraId="796F1B78"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 xml:space="preserve">worker Participation, consultation, and communication on issues of occupational health and safety in the </w:t>
            </w:r>
            <w:r w:rsidRPr="00442822">
              <w:rPr>
                <w:rFonts w:asciiTheme="minorHAnsi" w:eastAsiaTheme="minorHAnsi" w:hAnsiTheme="minorHAnsi" w:cstheme="minorBidi"/>
                <w:color w:val="000000" w:themeColor="text1"/>
                <w:sz w:val="24"/>
                <w:szCs w:val="24"/>
                <w:lang w:eastAsia="en-US"/>
              </w:rPr>
              <w:lastRenderedPageBreak/>
              <w:t>workplace</w:t>
            </w:r>
          </w:p>
        </w:tc>
        <w:tc>
          <w:tcPr>
            <w:tcW w:w="1559" w:type="dxa"/>
          </w:tcPr>
          <w:p w14:paraId="367DB631"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Page 118</w:t>
            </w:r>
          </w:p>
        </w:tc>
        <w:tc>
          <w:tcPr>
            <w:tcW w:w="2268" w:type="dxa"/>
          </w:tcPr>
          <w:p w14:paraId="0FC34959"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Pr>
                <w:rFonts w:asciiTheme="minorHAnsi" w:eastAsiaTheme="minorHAnsi" w:hAnsiTheme="minorHAnsi" w:cstheme="minorBidi"/>
                <w:color w:val="000000" w:themeColor="text1"/>
                <w:sz w:val="24"/>
                <w:szCs w:val="24"/>
                <w:lang w:eastAsia="en-US"/>
              </w:rPr>
              <w:t>worker</w:t>
            </w:r>
            <w:proofErr w:type="gramEnd"/>
            <w:r>
              <w:rPr>
                <w:rFonts w:asciiTheme="minorHAnsi" w:eastAsiaTheme="minorHAnsi" w:hAnsiTheme="minorHAnsi" w:cstheme="minorBidi"/>
                <w:color w:val="000000" w:themeColor="text1"/>
                <w:sz w:val="24"/>
                <w:szCs w:val="24"/>
                <w:lang w:eastAsia="en-US"/>
              </w:rPr>
              <w:t xml:space="preserve"> participation, consultation, and communication on issues of </w:t>
            </w:r>
            <w:r>
              <w:rPr>
                <w:rFonts w:asciiTheme="minorHAnsi" w:eastAsiaTheme="minorHAnsi" w:hAnsiTheme="minorHAnsi" w:cstheme="minorBidi"/>
                <w:color w:val="000000" w:themeColor="text1"/>
                <w:sz w:val="24"/>
                <w:szCs w:val="24"/>
                <w:lang w:eastAsia="en-US"/>
              </w:rPr>
              <w:lastRenderedPageBreak/>
              <w:t>occupational health and safety"</w:t>
            </w:r>
          </w:p>
        </w:tc>
        <w:tc>
          <w:tcPr>
            <w:tcW w:w="1544" w:type="dxa"/>
          </w:tcPr>
          <w:p w14:paraId="51E1A31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33E723C0" w14:textId="77777777" w:rsidTr="00442822">
        <w:trPr>
          <w:trHeight w:val="222"/>
        </w:trPr>
        <w:tc>
          <w:tcPr>
            <w:tcW w:w="1242" w:type="dxa"/>
          </w:tcPr>
          <w:p w14:paraId="7A5798C5"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403-5</w:t>
            </w:r>
          </w:p>
        </w:tc>
        <w:tc>
          <w:tcPr>
            <w:tcW w:w="2694" w:type="dxa"/>
          </w:tcPr>
          <w:p w14:paraId="0D8CA499"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training on labor protection and safety at the workplace</w:t>
            </w:r>
          </w:p>
        </w:tc>
        <w:tc>
          <w:tcPr>
            <w:tcW w:w="1559" w:type="dxa"/>
          </w:tcPr>
          <w:p w14:paraId="67932BC4"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118</w:t>
            </w:r>
          </w:p>
        </w:tc>
        <w:tc>
          <w:tcPr>
            <w:tcW w:w="2268" w:type="dxa"/>
          </w:tcPr>
          <w:p w14:paraId="1402E229"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Pr>
                <w:rFonts w:asciiTheme="minorHAnsi" w:eastAsiaTheme="minorHAnsi" w:hAnsiTheme="minorHAnsi" w:cstheme="minorBidi"/>
                <w:color w:val="000000" w:themeColor="text1"/>
                <w:sz w:val="24"/>
                <w:szCs w:val="24"/>
                <w:lang w:eastAsia="en-US"/>
              </w:rPr>
              <w:t>the</w:t>
            </w:r>
            <w:proofErr w:type="gramEnd"/>
            <w:r>
              <w:rPr>
                <w:rFonts w:asciiTheme="minorHAnsi" w:eastAsiaTheme="minorHAnsi" w:hAnsiTheme="minorHAnsi" w:cstheme="minorBidi"/>
                <w:color w:val="000000" w:themeColor="text1"/>
                <w:sz w:val="24"/>
                <w:szCs w:val="24"/>
                <w:lang w:eastAsia="en-US"/>
              </w:rPr>
              <w:t xml:space="preserve"> Training of workers for the protection of health and safety"</w:t>
            </w:r>
          </w:p>
        </w:tc>
        <w:tc>
          <w:tcPr>
            <w:tcW w:w="1544" w:type="dxa"/>
          </w:tcPr>
          <w:p w14:paraId="4DAAFE35"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33EE1A0D" w14:textId="77777777" w:rsidTr="00442822">
        <w:trPr>
          <w:trHeight w:val="222"/>
        </w:trPr>
        <w:tc>
          <w:tcPr>
            <w:tcW w:w="1242" w:type="dxa"/>
          </w:tcPr>
          <w:p w14:paraId="45535730"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403-6</w:t>
            </w:r>
          </w:p>
        </w:tc>
        <w:tc>
          <w:tcPr>
            <w:tcW w:w="2694" w:type="dxa"/>
          </w:tcPr>
          <w:p w14:paraId="2944AF7F"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Promoting workers' health</w:t>
            </w:r>
          </w:p>
        </w:tc>
        <w:tc>
          <w:tcPr>
            <w:tcW w:w="1559" w:type="dxa"/>
          </w:tcPr>
          <w:p w14:paraId="4B0D538F"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118</w:t>
            </w:r>
          </w:p>
        </w:tc>
        <w:tc>
          <w:tcPr>
            <w:tcW w:w="2268" w:type="dxa"/>
          </w:tcPr>
          <w:p w14:paraId="594B662C"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t>
            </w:r>
            <w:proofErr w:type="gramStart"/>
            <w:r>
              <w:rPr>
                <w:rFonts w:asciiTheme="minorHAnsi" w:eastAsiaTheme="minorHAnsi" w:hAnsiTheme="minorHAnsi" w:cstheme="minorBidi"/>
                <w:color w:val="000000" w:themeColor="text1"/>
                <w:sz w:val="24"/>
                <w:szCs w:val="24"/>
                <w:lang w:eastAsia="en-US"/>
              </w:rPr>
              <w:t>healthcare</w:t>
            </w:r>
            <w:proofErr w:type="gramEnd"/>
            <w:r>
              <w:rPr>
                <w:rFonts w:asciiTheme="minorHAnsi" w:eastAsiaTheme="minorHAnsi" w:hAnsiTheme="minorHAnsi" w:cstheme="minorBidi"/>
                <w:color w:val="000000" w:themeColor="text1"/>
                <w:sz w:val="24"/>
                <w:szCs w:val="24"/>
                <w:lang w:eastAsia="en-US"/>
              </w:rPr>
              <w:t xml:space="preserve"> workers"</w:t>
            </w:r>
          </w:p>
        </w:tc>
        <w:tc>
          <w:tcPr>
            <w:tcW w:w="1544" w:type="dxa"/>
          </w:tcPr>
          <w:p w14:paraId="3C9B7BE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447A6688" w14:textId="77777777" w:rsidTr="00442822">
        <w:trPr>
          <w:trHeight w:val="222"/>
        </w:trPr>
        <w:tc>
          <w:tcPr>
            <w:tcW w:w="1242" w:type="dxa"/>
          </w:tcPr>
          <w:p w14:paraId="506A2E3A"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403-7</w:t>
            </w:r>
          </w:p>
        </w:tc>
        <w:tc>
          <w:tcPr>
            <w:tcW w:w="2694" w:type="dxa"/>
          </w:tcPr>
          <w:p w14:paraId="147C482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Prevention and mitigation of health and safety is directly related to the business relations</w:t>
            </w:r>
          </w:p>
        </w:tc>
        <w:tc>
          <w:tcPr>
            <w:tcW w:w="1559" w:type="dxa"/>
          </w:tcPr>
          <w:p w14:paraId="7EE9CFC5"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119</w:t>
            </w:r>
          </w:p>
        </w:tc>
        <w:tc>
          <w:tcPr>
            <w:tcW w:w="2268" w:type="dxa"/>
          </w:tcPr>
          <w:p w14:paraId="6AD4A835"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"Prevent and reduce the impact on labor protection and industrial safety that is directly connected with business relations"</w:t>
            </w:r>
          </w:p>
        </w:tc>
        <w:tc>
          <w:tcPr>
            <w:tcW w:w="1544" w:type="dxa"/>
          </w:tcPr>
          <w:p w14:paraId="7B45EBF7"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750E67F4" w14:textId="77777777" w:rsidTr="00442822">
        <w:trPr>
          <w:trHeight w:val="222"/>
        </w:trPr>
        <w:tc>
          <w:tcPr>
            <w:tcW w:w="1242" w:type="dxa"/>
          </w:tcPr>
          <w:p w14:paraId="26BC365D"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403-8</w:t>
            </w:r>
          </w:p>
        </w:tc>
        <w:tc>
          <w:tcPr>
            <w:tcW w:w="2694" w:type="dxa"/>
          </w:tcPr>
          <w:p w14:paraId="1D7E6827"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Workers covered by the control system of labor protection and safety at work</w:t>
            </w:r>
          </w:p>
          <w:p w14:paraId="156E55E5"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359</w:t>
            </w:r>
          </w:p>
          <w:p w14:paraId="44E1EEB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location</w:t>
            </w:r>
          </w:p>
        </w:tc>
        <w:tc>
          <w:tcPr>
            <w:tcW w:w="1559" w:type="dxa"/>
          </w:tcPr>
          <w:p w14:paraId="2A907325"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119</w:t>
            </w:r>
          </w:p>
        </w:tc>
        <w:tc>
          <w:tcPr>
            <w:tcW w:w="2268" w:type="dxa"/>
          </w:tcPr>
          <w:p w14:paraId="029E2BE9"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"Workers covered by the control system of labor protection and industrial safety"</w:t>
            </w:r>
          </w:p>
        </w:tc>
        <w:tc>
          <w:tcPr>
            <w:tcW w:w="1544" w:type="dxa"/>
          </w:tcPr>
          <w:p w14:paraId="0907387A"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4073B29B" w14:textId="77777777" w:rsidTr="00442822">
        <w:trPr>
          <w:trHeight w:val="222"/>
        </w:trPr>
        <w:tc>
          <w:tcPr>
            <w:tcW w:w="1242" w:type="dxa"/>
          </w:tcPr>
          <w:p w14:paraId="44B6DEFC"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403-9</w:t>
            </w:r>
          </w:p>
        </w:tc>
        <w:tc>
          <w:tcPr>
            <w:tcW w:w="2694" w:type="dxa"/>
          </w:tcPr>
          <w:p w14:paraId="36955512"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Industrial injury</w:t>
            </w:r>
          </w:p>
        </w:tc>
        <w:tc>
          <w:tcPr>
            <w:tcW w:w="1559" w:type="dxa"/>
          </w:tcPr>
          <w:p w14:paraId="19ED601E"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119</w:t>
            </w:r>
          </w:p>
        </w:tc>
        <w:tc>
          <w:tcPr>
            <w:tcW w:w="2268" w:type="dxa"/>
          </w:tcPr>
          <w:p w14:paraId="428D2ACD"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 xml:space="preserve">" </w:t>
            </w:r>
            <w:r w:rsidR="00442822" w:rsidRPr="00442822">
              <w:rPr>
                <w:rFonts w:asciiTheme="minorHAnsi" w:eastAsiaTheme="minorHAnsi" w:hAnsiTheme="minorHAnsi" w:cstheme="minorBidi"/>
                <w:color w:val="000000" w:themeColor="text1"/>
                <w:sz w:val="24"/>
                <w:szCs w:val="24"/>
                <w:lang w:eastAsia="en-US"/>
              </w:rPr>
              <w:t xml:space="preserve">Production-nye injuries </w:t>
            </w:r>
            <w:r>
              <w:rPr>
                <w:rFonts w:asciiTheme="minorHAnsi" w:eastAsiaTheme="minorHAnsi" w:hAnsiTheme="minorHAnsi" w:cstheme="minorBidi"/>
                <w:color w:val="000000" w:themeColor="text1"/>
                <w:sz w:val="24"/>
                <w:szCs w:val="24"/>
                <w:lang w:eastAsia="en-US"/>
              </w:rPr>
              <w:t>"</w:t>
            </w:r>
          </w:p>
        </w:tc>
        <w:tc>
          <w:tcPr>
            <w:tcW w:w="1544" w:type="dxa"/>
          </w:tcPr>
          <w:p w14:paraId="3CAFD463"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r w:rsidR="00442822" w:rsidRPr="00442822" w14:paraId="59F0F4E4" w14:textId="77777777" w:rsidTr="00442822">
        <w:trPr>
          <w:trHeight w:val="222"/>
        </w:trPr>
        <w:tc>
          <w:tcPr>
            <w:tcW w:w="1242" w:type="dxa"/>
          </w:tcPr>
          <w:p w14:paraId="3197B994"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403-10</w:t>
            </w:r>
          </w:p>
        </w:tc>
        <w:tc>
          <w:tcPr>
            <w:tcW w:w="2694" w:type="dxa"/>
          </w:tcPr>
          <w:p w14:paraId="24B7315E"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r w:rsidRPr="00442822">
              <w:rPr>
                <w:rFonts w:asciiTheme="minorHAnsi" w:eastAsiaTheme="minorHAnsi" w:hAnsiTheme="minorHAnsi" w:cstheme="minorBidi"/>
                <w:color w:val="000000" w:themeColor="text1"/>
                <w:sz w:val="24"/>
                <w:szCs w:val="24"/>
                <w:lang w:eastAsia="en-US"/>
              </w:rPr>
              <w:t>Work-related illnesses</w:t>
            </w:r>
          </w:p>
        </w:tc>
        <w:tc>
          <w:tcPr>
            <w:tcW w:w="1559" w:type="dxa"/>
          </w:tcPr>
          <w:p w14:paraId="22EDAB62" w14:textId="77777777" w:rsidR="00442822" w:rsidRPr="00442822" w:rsidRDefault="008D130F" w:rsidP="00442822">
            <w:pPr>
              <w:spacing w:before="0" w:after="200" w:line="276" w:lineRule="auto"/>
              <w:jc w:val="left"/>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Page 121</w:t>
            </w:r>
          </w:p>
        </w:tc>
        <w:tc>
          <w:tcPr>
            <w:tcW w:w="2268" w:type="dxa"/>
          </w:tcPr>
          <w:p w14:paraId="12D485FA" w14:textId="77777777" w:rsidR="00442822" w:rsidRPr="00442822" w:rsidRDefault="008D130F" w:rsidP="00442822">
            <w:pPr>
              <w:widowControl w:val="0"/>
              <w:spacing w:before="0" w:after="0"/>
              <w:jc w:val="left"/>
              <w:rPr>
                <w:rFonts w:asciiTheme="minorHAnsi" w:eastAsiaTheme="minorHAnsi" w:hAnsiTheme="minorHAnsi" w:cstheme="minorBidi"/>
                <w:color w:val="000000" w:themeColor="text1"/>
                <w:sz w:val="24"/>
                <w:szCs w:val="24"/>
                <w:lang w:eastAsia="en-US"/>
              </w:rPr>
            </w:pPr>
            <w:r>
              <w:rPr>
                <w:rFonts w:asciiTheme="minorHAnsi" w:eastAsiaTheme="minorHAnsi" w:hAnsiTheme="minorHAnsi" w:cstheme="minorBidi"/>
                <w:color w:val="000000" w:themeColor="text1"/>
                <w:sz w:val="24"/>
                <w:szCs w:val="24"/>
                <w:lang w:eastAsia="en-US"/>
              </w:rPr>
              <w:t>"Work-related illnesses"</w:t>
            </w:r>
          </w:p>
        </w:tc>
        <w:tc>
          <w:tcPr>
            <w:tcW w:w="1544" w:type="dxa"/>
          </w:tcPr>
          <w:p w14:paraId="7E248436" w14:textId="77777777" w:rsidR="00442822" w:rsidRPr="00442822" w:rsidRDefault="00442822" w:rsidP="00442822">
            <w:pPr>
              <w:widowControl w:val="0"/>
              <w:spacing w:before="0" w:after="0"/>
              <w:jc w:val="left"/>
              <w:rPr>
                <w:rFonts w:asciiTheme="minorHAnsi" w:eastAsiaTheme="minorHAnsi" w:hAnsiTheme="minorHAnsi" w:cstheme="minorBidi"/>
                <w:color w:val="000000" w:themeColor="text1"/>
                <w:sz w:val="24"/>
                <w:szCs w:val="24"/>
                <w:lang w:eastAsia="en-US"/>
              </w:rPr>
            </w:pPr>
          </w:p>
        </w:tc>
      </w:tr>
    </w:tbl>
    <w:p w14:paraId="0BEFB09D" w14:textId="77777777" w:rsidR="00620049" w:rsidRPr="00890D13" w:rsidRDefault="00620049" w:rsidP="00620049">
      <w:pPr>
        <w:rPr>
          <w:rFonts w:asciiTheme="minorHAnsi" w:hAnsiTheme="minorHAnsi"/>
          <w:b/>
          <w:color w:val="365F91" w:themeColor="accent1" w:themeShade="BF"/>
          <w:sz w:val="24"/>
          <w:szCs w:val="24"/>
          <w:lang w:val="en-US"/>
        </w:rPr>
      </w:pPr>
      <w:r w:rsidRPr="00416FB5">
        <w:rPr>
          <w:rFonts w:asciiTheme="minorHAnsi" w:hAnsiTheme="minorHAnsi"/>
          <w:b/>
          <w:color w:val="365F91" w:themeColor="accent1" w:themeShade="BF"/>
          <w:sz w:val="24"/>
          <w:szCs w:val="24"/>
        </w:rPr>
        <w:t xml:space="preserve">CONTACT INFORMATION </w:t>
      </w:r>
      <w:proofErr w:type="gramStart"/>
      <w:r w:rsidRPr="00416FB5">
        <w:rPr>
          <w:rFonts w:asciiTheme="minorHAnsi" w:hAnsiTheme="minorHAnsi"/>
          <w:b/>
          <w:color w:val="365F91" w:themeColor="accent1" w:themeShade="BF"/>
          <w:sz w:val="24"/>
          <w:szCs w:val="24"/>
        </w:rPr>
        <w:t xml:space="preserve">( </w:t>
      </w:r>
      <w:r w:rsidR="00890D13">
        <w:rPr>
          <w:rFonts w:asciiTheme="minorHAnsi" w:hAnsiTheme="minorHAnsi"/>
          <w:b/>
          <w:color w:val="365F91" w:themeColor="accent1" w:themeShade="BF"/>
          <w:sz w:val="24"/>
          <w:szCs w:val="24"/>
          <w:lang w:val="en-US"/>
        </w:rPr>
        <w:t>GRI</w:t>
      </w:r>
      <w:proofErr w:type="gramEnd"/>
      <w:r w:rsidR="00890D13">
        <w:rPr>
          <w:rFonts w:asciiTheme="minorHAnsi" w:hAnsiTheme="minorHAnsi"/>
          <w:b/>
          <w:color w:val="365F91" w:themeColor="accent1" w:themeShade="BF"/>
          <w:sz w:val="24"/>
          <w:szCs w:val="24"/>
          <w:lang w:val="en-US"/>
        </w:rPr>
        <w:t xml:space="preserve"> 2-1)</w:t>
      </w:r>
    </w:p>
    <w:p w14:paraId="05572C17" w14:textId="77777777" w:rsidR="00620049" w:rsidRPr="001F3267" w:rsidRDefault="00620049" w:rsidP="00A14CAF">
      <w:pPr>
        <w:rPr>
          <w:rFonts w:asciiTheme="minorHAnsi" w:hAnsiTheme="minorHAnsi"/>
          <w:sz w:val="24"/>
          <w:szCs w:val="24"/>
        </w:rPr>
      </w:pPr>
    </w:p>
    <w:p w14:paraId="7C43128B" w14:textId="77777777" w:rsidR="00620049" w:rsidRDefault="0083292B" w:rsidP="0083292B">
      <w:pPr>
        <w:tabs>
          <w:tab w:val="left" w:pos="3119"/>
        </w:tabs>
        <w:spacing w:before="0" w:after="0"/>
        <w:ind w:left="3119" w:hanging="3119"/>
        <w:rPr>
          <w:rFonts w:asciiTheme="minorHAnsi" w:hAnsiTheme="minorHAnsi"/>
          <w:color w:val="000000"/>
          <w:sz w:val="24"/>
          <w:szCs w:val="24"/>
        </w:rPr>
      </w:pPr>
      <w:r>
        <w:rPr>
          <w:rFonts w:asciiTheme="minorHAnsi" w:hAnsiTheme="minorHAnsi"/>
          <w:b/>
          <w:color w:val="000000"/>
          <w:sz w:val="24"/>
          <w:szCs w:val="24"/>
        </w:rPr>
        <w:t xml:space="preserve">Name: </w:t>
      </w:r>
      <w:r>
        <w:rPr>
          <w:rFonts w:asciiTheme="minorHAnsi" w:hAnsiTheme="minorHAnsi"/>
          <w:color w:val="000000"/>
          <w:sz w:val="24"/>
          <w:szCs w:val="24"/>
        </w:rPr>
        <w:tab/>
      </w:r>
      <w:r w:rsidR="00620049" w:rsidRPr="001F3267">
        <w:rPr>
          <w:rFonts w:asciiTheme="minorHAnsi" w:hAnsiTheme="minorHAnsi"/>
          <w:color w:val="000000"/>
          <w:sz w:val="24"/>
          <w:szCs w:val="24"/>
        </w:rPr>
        <w:t xml:space="preserve">Joint-Stock </w:t>
      </w:r>
      <w:r w:rsidR="00AA6AF6">
        <w:rPr>
          <w:rFonts w:asciiTheme="minorHAnsi" w:hAnsiTheme="minorHAnsi"/>
          <w:color w:val="000000"/>
          <w:sz w:val="24"/>
          <w:szCs w:val="24"/>
        </w:rPr>
        <w:t xml:space="preserve">Company " </w:t>
      </w:r>
      <w:r w:rsidR="00620049" w:rsidRPr="001F3267">
        <w:rPr>
          <w:rFonts w:asciiTheme="minorHAnsi" w:hAnsiTheme="minorHAnsi"/>
          <w:color w:val="000000"/>
          <w:sz w:val="24"/>
          <w:szCs w:val="24"/>
        </w:rPr>
        <w:t xml:space="preserve">National </w:t>
      </w:r>
      <w:proofErr w:type="spellStart"/>
      <w:r w:rsidR="00620049" w:rsidRPr="001F3267">
        <w:rPr>
          <w:rFonts w:asciiTheme="minorHAnsi" w:hAnsiTheme="minorHAnsi"/>
          <w:color w:val="000000"/>
          <w:sz w:val="24"/>
          <w:szCs w:val="24"/>
        </w:rPr>
        <w:t>Company"Aktau</w:t>
      </w:r>
      <w:proofErr w:type="spellEnd"/>
      <w:r w:rsidR="00620049" w:rsidRPr="001F3267">
        <w:rPr>
          <w:rFonts w:asciiTheme="minorHAnsi" w:hAnsiTheme="minorHAnsi"/>
          <w:color w:val="000000"/>
          <w:sz w:val="24"/>
          <w:szCs w:val="24"/>
        </w:rPr>
        <w:t xml:space="preserve"> Commercial Sea Port </w:t>
      </w:r>
      <w:r w:rsidR="00AA6AF6">
        <w:rPr>
          <w:rFonts w:asciiTheme="minorHAnsi" w:hAnsiTheme="minorHAnsi"/>
          <w:color w:val="000000"/>
          <w:sz w:val="24"/>
          <w:szCs w:val="24"/>
        </w:rPr>
        <w:t>"</w:t>
      </w:r>
    </w:p>
    <w:p w14:paraId="342B546F" w14:textId="77777777" w:rsidR="0083292B" w:rsidRPr="001F3267" w:rsidRDefault="0083292B" w:rsidP="0083292B">
      <w:pPr>
        <w:tabs>
          <w:tab w:val="left" w:pos="3119"/>
        </w:tabs>
        <w:spacing w:before="0" w:after="0"/>
        <w:ind w:left="3119" w:hanging="3119"/>
        <w:rPr>
          <w:rFonts w:asciiTheme="minorHAnsi" w:hAnsiTheme="minorHAnsi"/>
          <w:color w:val="000000"/>
          <w:sz w:val="24"/>
          <w:szCs w:val="24"/>
        </w:rPr>
      </w:pPr>
    </w:p>
    <w:p w14:paraId="7D52FC90" w14:textId="77777777" w:rsidR="00620049" w:rsidRDefault="0083292B" w:rsidP="0083292B">
      <w:pPr>
        <w:tabs>
          <w:tab w:val="left" w:pos="3119"/>
        </w:tabs>
        <w:spacing w:before="0" w:after="0"/>
        <w:ind w:left="3119" w:hanging="3119"/>
        <w:rPr>
          <w:rFonts w:asciiTheme="minorHAnsi" w:hAnsiTheme="minorHAnsi"/>
          <w:color w:val="000000"/>
          <w:sz w:val="24"/>
          <w:szCs w:val="24"/>
        </w:rPr>
      </w:pPr>
      <w:r>
        <w:rPr>
          <w:rFonts w:asciiTheme="minorHAnsi" w:hAnsiTheme="minorHAnsi"/>
          <w:b/>
          <w:color w:val="000000"/>
          <w:sz w:val="24"/>
          <w:szCs w:val="24"/>
        </w:rPr>
        <w:t xml:space="preserve">Location: </w:t>
      </w:r>
      <w:r>
        <w:rPr>
          <w:rFonts w:asciiTheme="minorHAnsi" w:hAnsiTheme="minorHAnsi"/>
          <w:color w:val="000000"/>
          <w:sz w:val="24"/>
          <w:szCs w:val="24"/>
        </w:rPr>
        <w:tab/>
      </w:r>
      <w:r w:rsidR="00A14CAF" w:rsidRPr="001F3267">
        <w:rPr>
          <w:rFonts w:asciiTheme="minorHAnsi" w:hAnsiTheme="minorHAnsi"/>
          <w:color w:val="000000"/>
          <w:sz w:val="24"/>
          <w:szCs w:val="24"/>
        </w:rPr>
        <w:t xml:space="preserve">Republic of </w:t>
      </w:r>
      <w:proofErr w:type="gramStart"/>
      <w:r w:rsidR="00A14CAF" w:rsidRPr="001F3267">
        <w:rPr>
          <w:rFonts w:asciiTheme="minorHAnsi" w:hAnsiTheme="minorHAnsi"/>
          <w:color w:val="000000"/>
          <w:sz w:val="24"/>
          <w:szCs w:val="24"/>
        </w:rPr>
        <w:t>Kazakhstan ,</w:t>
      </w:r>
      <w:proofErr w:type="gramEnd"/>
      <w:r w:rsidR="00A14CAF" w:rsidRPr="001F3267">
        <w:rPr>
          <w:rFonts w:asciiTheme="minorHAnsi" w:hAnsiTheme="minorHAnsi"/>
          <w:color w:val="000000"/>
          <w:sz w:val="24"/>
          <w:szCs w:val="24"/>
        </w:rPr>
        <w:t xml:space="preserve"> 130000, </w:t>
      </w:r>
      <w:r w:rsidR="00620049" w:rsidRPr="001F3267">
        <w:rPr>
          <w:rFonts w:asciiTheme="minorHAnsi" w:hAnsiTheme="minorHAnsi"/>
          <w:color w:val="000000"/>
          <w:sz w:val="24"/>
          <w:szCs w:val="24"/>
        </w:rPr>
        <w:t xml:space="preserve">Mangystau region </w:t>
      </w:r>
      <w:r w:rsidR="00A14CAF" w:rsidRPr="001F3267">
        <w:rPr>
          <w:rFonts w:asciiTheme="minorHAnsi" w:hAnsiTheme="minorHAnsi"/>
          <w:color w:val="000000"/>
          <w:sz w:val="24"/>
          <w:szCs w:val="24"/>
        </w:rPr>
        <w:t>, Aktau , Industrial zone 7, building 43</w:t>
      </w:r>
    </w:p>
    <w:p w14:paraId="73B02322" w14:textId="77777777" w:rsidR="0083292B" w:rsidRPr="001F3267" w:rsidRDefault="0083292B" w:rsidP="0083292B">
      <w:pPr>
        <w:tabs>
          <w:tab w:val="left" w:pos="3119"/>
        </w:tabs>
        <w:spacing w:before="0" w:after="0"/>
        <w:ind w:left="3119" w:hanging="3119"/>
        <w:rPr>
          <w:rFonts w:asciiTheme="minorHAnsi" w:hAnsiTheme="minorHAnsi"/>
          <w:color w:val="000000"/>
          <w:sz w:val="24"/>
          <w:szCs w:val="24"/>
        </w:rPr>
      </w:pPr>
    </w:p>
    <w:p w14:paraId="4740D540" w14:textId="77777777" w:rsidR="00A73117" w:rsidRPr="001F3267" w:rsidRDefault="00A73117" w:rsidP="0083292B">
      <w:pPr>
        <w:tabs>
          <w:tab w:val="left" w:pos="3119"/>
        </w:tabs>
        <w:spacing w:before="0" w:after="0"/>
        <w:rPr>
          <w:rFonts w:asciiTheme="minorHAnsi" w:hAnsiTheme="minorHAnsi"/>
          <w:b/>
          <w:color w:val="000000"/>
          <w:sz w:val="24"/>
          <w:szCs w:val="24"/>
        </w:rPr>
      </w:pPr>
      <w:r w:rsidRPr="001F3267">
        <w:rPr>
          <w:rFonts w:asciiTheme="minorHAnsi" w:hAnsiTheme="minorHAnsi"/>
          <w:b/>
          <w:color w:val="000000"/>
          <w:sz w:val="24"/>
          <w:szCs w:val="24"/>
        </w:rPr>
        <w:t xml:space="preserve">Reception: </w:t>
      </w:r>
      <w:r w:rsidR="0083292B">
        <w:rPr>
          <w:rFonts w:asciiTheme="minorHAnsi" w:hAnsiTheme="minorHAnsi"/>
          <w:b/>
          <w:color w:val="000000"/>
          <w:sz w:val="24"/>
          <w:szCs w:val="24"/>
        </w:rPr>
        <w:tab/>
      </w:r>
      <w:proofErr w:type="gramStart"/>
      <w:r w:rsidR="0083292B" w:rsidRPr="001F3267">
        <w:rPr>
          <w:rFonts w:asciiTheme="minorHAnsi" w:hAnsiTheme="minorHAnsi"/>
          <w:color w:val="000000"/>
          <w:sz w:val="24"/>
          <w:szCs w:val="24"/>
        </w:rPr>
        <w:t>Tel.:+</w:t>
      </w:r>
      <w:proofErr w:type="gramEnd"/>
      <w:r w:rsidR="0083292B" w:rsidRPr="001F3267">
        <w:rPr>
          <w:rFonts w:asciiTheme="minorHAnsi" w:hAnsiTheme="minorHAnsi"/>
          <w:color w:val="000000"/>
          <w:sz w:val="24"/>
          <w:szCs w:val="24"/>
        </w:rPr>
        <w:t>7 (7292) 54 45 49, 44 51 00</w:t>
      </w:r>
    </w:p>
    <w:p w14:paraId="1D41C282" w14:textId="77777777" w:rsidR="00A73117" w:rsidRPr="001F3267" w:rsidRDefault="00A73117" w:rsidP="0083292B">
      <w:pPr>
        <w:tabs>
          <w:tab w:val="left" w:pos="3119"/>
        </w:tabs>
        <w:spacing w:before="0" w:after="0"/>
        <w:rPr>
          <w:rFonts w:asciiTheme="minorHAnsi" w:hAnsiTheme="minorHAnsi"/>
          <w:color w:val="000000"/>
          <w:sz w:val="24"/>
          <w:szCs w:val="24"/>
        </w:rPr>
      </w:pPr>
    </w:p>
    <w:p w14:paraId="7ECFA8EC" w14:textId="77777777" w:rsidR="00A73117" w:rsidRPr="001F3267" w:rsidRDefault="00A73117" w:rsidP="0083292B">
      <w:pPr>
        <w:tabs>
          <w:tab w:val="left" w:pos="3119"/>
        </w:tabs>
        <w:spacing w:before="0" w:after="0"/>
        <w:jc w:val="left"/>
        <w:rPr>
          <w:rFonts w:asciiTheme="minorHAnsi" w:hAnsiTheme="minorHAnsi"/>
          <w:b/>
          <w:color w:val="000000"/>
          <w:sz w:val="24"/>
          <w:szCs w:val="24"/>
        </w:rPr>
      </w:pPr>
      <w:proofErr w:type="gramStart"/>
      <w:r w:rsidRPr="001F3267">
        <w:rPr>
          <w:rFonts w:asciiTheme="minorHAnsi" w:hAnsiTheme="minorHAnsi"/>
          <w:b/>
          <w:color w:val="000000"/>
          <w:sz w:val="24"/>
          <w:szCs w:val="24"/>
        </w:rPr>
        <w:t xml:space="preserve">Office </w:t>
      </w:r>
      <w:r w:rsidR="00E178D6">
        <w:rPr>
          <w:rFonts w:asciiTheme="minorHAnsi" w:hAnsiTheme="minorHAnsi"/>
          <w:b/>
          <w:color w:val="000000"/>
          <w:sz w:val="24"/>
          <w:szCs w:val="24"/>
        </w:rPr>
        <w:t>:</w:t>
      </w:r>
      <w:proofErr w:type="gramEnd"/>
      <w:r w:rsidR="00E178D6">
        <w:rPr>
          <w:rFonts w:asciiTheme="minorHAnsi" w:hAnsiTheme="minorHAnsi"/>
          <w:b/>
          <w:color w:val="000000"/>
          <w:sz w:val="24"/>
          <w:szCs w:val="24"/>
        </w:rPr>
        <w:t xml:space="preserve"> </w:t>
      </w:r>
      <w:r w:rsidR="0083292B">
        <w:rPr>
          <w:rFonts w:asciiTheme="minorHAnsi" w:hAnsiTheme="minorHAnsi"/>
          <w:b/>
          <w:color w:val="000000"/>
          <w:sz w:val="24"/>
          <w:szCs w:val="24"/>
        </w:rPr>
        <w:tab/>
      </w:r>
      <w:r w:rsidR="0083292B" w:rsidRPr="001F3267">
        <w:rPr>
          <w:rFonts w:asciiTheme="minorHAnsi" w:hAnsiTheme="minorHAnsi"/>
          <w:color w:val="000000"/>
          <w:sz w:val="24"/>
          <w:szCs w:val="24"/>
        </w:rPr>
        <w:t xml:space="preserve">Phone : +7(7292) 44 54 70 </w:t>
      </w:r>
      <w:r w:rsidR="0083292B">
        <w:rPr>
          <w:rFonts w:asciiTheme="minorHAnsi" w:hAnsiTheme="minorHAnsi"/>
          <w:color w:val="000000"/>
          <w:sz w:val="24"/>
          <w:szCs w:val="24"/>
        </w:rPr>
        <w:br/>
      </w:r>
      <w:r w:rsidR="0083292B">
        <w:rPr>
          <w:rFonts w:asciiTheme="minorHAnsi" w:hAnsiTheme="minorHAnsi"/>
          <w:b/>
          <w:color w:val="000000"/>
          <w:sz w:val="24"/>
          <w:szCs w:val="24"/>
        </w:rPr>
        <w:tab/>
      </w:r>
      <w:r w:rsidR="0083292B" w:rsidRPr="001F3267">
        <w:rPr>
          <w:rFonts w:asciiTheme="minorHAnsi" w:hAnsiTheme="minorHAnsi"/>
          <w:color w:val="000000"/>
          <w:sz w:val="24"/>
          <w:szCs w:val="24"/>
          <w:lang w:val="en-US"/>
        </w:rPr>
        <w:t xml:space="preserve">E </w:t>
      </w:r>
      <w:r w:rsidR="0083292B" w:rsidRPr="001F3267">
        <w:rPr>
          <w:rFonts w:asciiTheme="minorHAnsi" w:hAnsiTheme="minorHAnsi"/>
          <w:color w:val="000000"/>
          <w:sz w:val="24"/>
          <w:szCs w:val="24"/>
        </w:rPr>
        <w:t xml:space="preserve">- </w:t>
      </w:r>
      <w:r w:rsidR="0083292B" w:rsidRPr="001F3267">
        <w:rPr>
          <w:rFonts w:asciiTheme="minorHAnsi" w:hAnsiTheme="minorHAnsi"/>
          <w:color w:val="000000"/>
          <w:sz w:val="24"/>
          <w:szCs w:val="24"/>
          <w:lang w:val="en-US"/>
        </w:rPr>
        <w:t xml:space="preserve">mail </w:t>
      </w:r>
      <w:r w:rsidR="0083292B" w:rsidRPr="001F3267">
        <w:rPr>
          <w:rFonts w:asciiTheme="minorHAnsi" w:hAnsiTheme="minorHAnsi"/>
          <w:color w:val="000000"/>
          <w:sz w:val="24"/>
          <w:szCs w:val="24"/>
        </w:rPr>
        <w:t xml:space="preserve">: </w:t>
      </w:r>
      <w:r w:rsidR="0083292B" w:rsidRPr="001F3267">
        <w:rPr>
          <w:rFonts w:asciiTheme="minorHAnsi" w:hAnsiTheme="minorHAnsi"/>
          <w:sz w:val="24"/>
          <w:szCs w:val="24"/>
          <w:lang w:val="en-US"/>
        </w:rPr>
        <w:t xml:space="preserve">aktauport@aktauport.kz </w:t>
      </w:r>
      <w:r w:rsidR="0083292B" w:rsidRPr="001F3267">
        <w:rPr>
          <w:rFonts w:asciiTheme="minorHAnsi" w:hAnsiTheme="minorHAnsi"/>
          <w:sz w:val="24"/>
          <w:szCs w:val="24"/>
        </w:rPr>
        <w:t xml:space="preserve">@ </w:t>
      </w:r>
      <w:proofErr w:type="spellStart"/>
      <w:r w:rsidR="0083292B" w:rsidRPr="001F3267">
        <w:rPr>
          <w:rFonts w:asciiTheme="minorHAnsi" w:hAnsiTheme="minorHAnsi"/>
          <w:sz w:val="24"/>
          <w:szCs w:val="24"/>
          <w:lang w:val="en-US"/>
        </w:rPr>
        <w:t>aktauport</w:t>
      </w:r>
      <w:proofErr w:type="spellEnd"/>
      <w:r w:rsidR="0083292B" w:rsidRPr="001F3267">
        <w:rPr>
          <w:rFonts w:asciiTheme="minorHAnsi" w:hAnsiTheme="minorHAnsi"/>
          <w:sz w:val="24"/>
          <w:szCs w:val="24"/>
          <w:lang w:val="en-US"/>
        </w:rPr>
        <w:t xml:space="preserve"> </w:t>
      </w:r>
      <w:r w:rsidR="0083292B" w:rsidRPr="001F3267">
        <w:rPr>
          <w:rFonts w:asciiTheme="minorHAnsi" w:hAnsiTheme="minorHAnsi"/>
          <w:sz w:val="24"/>
          <w:szCs w:val="24"/>
        </w:rPr>
        <w:t xml:space="preserve">. </w:t>
      </w:r>
      <w:proofErr w:type="spellStart"/>
      <w:r w:rsidR="0083292B" w:rsidRPr="001F3267">
        <w:rPr>
          <w:rFonts w:asciiTheme="minorHAnsi" w:hAnsiTheme="minorHAnsi"/>
          <w:sz w:val="24"/>
          <w:szCs w:val="24"/>
          <w:lang w:val="en-US"/>
        </w:rPr>
        <w:t>kz</w:t>
      </w:r>
      <w:proofErr w:type="spellEnd"/>
    </w:p>
    <w:p w14:paraId="7F9072AC" w14:textId="77777777" w:rsidR="00A73117" w:rsidRPr="001F3267" w:rsidRDefault="00A73117" w:rsidP="0083292B">
      <w:pPr>
        <w:tabs>
          <w:tab w:val="left" w:pos="3119"/>
        </w:tabs>
        <w:spacing w:before="0" w:after="0"/>
        <w:rPr>
          <w:rFonts w:asciiTheme="minorHAnsi" w:hAnsiTheme="minorHAnsi"/>
          <w:color w:val="000000"/>
          <w:sz w:val="24"/>
          <w:szCs w:val="24"/>
        </w:rPr>
      </w:pPr>
    </w:p>
    <w:p w14:paraId="638C23F2" w14:textId="77777777" w:rsidR="00A73117" w:rsidRPr="001F3267" w:rsidRDefault="00A73117" w:rsidP="0083292B">
      <w:pPr>
        <w:tabs>
          <w:tab w:val="left" w:pos="3119"/>
        </w:tabs>
        <w:spacing w:before="0" w:after="0"/>
        <w:rPr>
          <w:rFonts w:asciiTheme="minorHAnsi" w:hAnsiTheme="minorHAnsi"/>
          <w:color w:val="000000"/>
          <w:sz w:val="24"/>
          <w:szCs w:val="24"/>
        </w:rPr>
      </w:pPr>
      <w:r w:rsidRPr="001F3267">
        <w:rPr>
          <w:rFonts w:asciiTheme="minorHAnsi" w:hAnsiTheme="minorHAnsi"/>
          <w:b/>
          <w:color w:val="000000"/>
          <w:sz w:val="24"/>
          <w:szCs w:val="24"/>
        </w:rPr>
        <w:t xml:space="preserve">Port Manager: </w:t>
      </w:r>
      <w:r w:rsidR="0083292B">
        <w:rPr>
          <w:rFonts w:asciiTheme="minorHAnsi" w:hAnsiTheme="minorHAnsi"/>
          <w:b/>
          <w:color w:val="000000"/>
          <w:sz w:val="24"/>
          <w:szCs w:val="24"/>
        </w:rPr>
        <w:tab/>
      </w:r>
      <w:r w:rsidR="0083292B" w:rsidRPr="001F3267">
        <w:rPr>
          <w:rFonts w:asciiTheme="minorHAnsi" w:hAnsiTheme="minorHAnsi"/>
          <w:color w:val="000000"/>
          <w:sz w:val="24"/>
          <w:szCs w:val="24"/>
        </w:rPr>
        <w:t>Phone: +7(7292) 44 54 06</w:t>
      </w:r>
    </w:p>
    <w:p w14:paraId="124BF7AC" w14:textId="77777777" w:rsidR="00A73117" w:rsidRPr="008F61B6" w:rsidRDefault="0083292B" w:rsidP="0083292B">
      <w:pPr>
        <w:tabs>
          <w:tab w:val="left" w:pos="3119"/>
        </w:tabs>
        <w:spacing w:before="0" w:after="0"/>
        <w:rPr>
          <w:rFonts w:asciiTheme="minorHAnsi" w:hAnsiTheme="minorHAnsi"/>
          <w:color w:val="000000"/>
          <w:sz w:val="24"/>
          <w:szCs w:val="24"/>
        </w:rPr>
      </w:pPr>
      <w:r>
        <w:rPr>
          <w:rFonts w:asciiTheme="minorHAnsi" w:hAnsiTheme="minorHAnsi"/>
          <w:b/>
          <w:color w:val="000000"/>
          <w:sz w:val="24"/>
          <w:szCs w:val="24"/>
        </w:rPr>
        <w:tab/>
      </w:r>
      <w:r w:rsidR="00A73117" w:rsidRPr="001F3267">
        <w:rPr>
          <w:rFonts w:asciiTheme="minorHAnsi" w:hAnsiTheme="minorHAnsi"/>
          <w:color w:val="000000"/>
          <w:sz w:val="24"/>
          <w:szCs w:val="24"/>
          <w:lang w:val="en-US"/>
        </w:rPr>
        <w:t xml:space="preserve">E </w:t>
      </w:r>
      <w:r w:rsidR="00A73117" w:rsidRPr="008F61B6">
        <w:rPr>
          <w:rFonts w:asciiTheme="minorHAnsi" w:hAnsiTheme="minorHAnsi"/>
          <w:color w:val="000000"/>
          <w:sz w:val="24"/>
          <w:szCs w:val="24"/>
        </w:rPr>
        <w:t xml:space="preserve">- </w:t>
      </w:r>
      <w:proofErr w:type="gramStart"/>
      <w:r w:rsidR="00A73117" w:rsidRPr="001F3267">
        <w:rPr>
          <w:rFonts w:asciiTheme="minorHAnsi" w:hAnsiTheme="minorHAnsi"/>
          <w:color w:val="000000"/>
          <w:sz w:val="24"/>
          <w:szCs w:val="24"/>
          <w:lang w:val="en-US"/>
        </w:rPr>
        <w:t xml:space="preserve">mail </w:t>
      </w:r>
      <w:r w:rsidR="00A73117" w:rsidRPr="008F61B6">
        <w:rPr>
          <w:rFonts w:asciiTheme="minorHAnsi" w:hAnsiTheme="minorHAnsi"/>
          <w:color w:val="000000"/>
          <w:sz w:val="24"/>
          <w:szCs w:val="24"/>
        </w:rPr>
        <w:t>:</w:t>
      </w:r>
      <w:proofErr w:type="gramEnd"/>
      <w:r w:rsidR="00A73117" w:rsidRPr="008F61B6">
        <w:rPr>
          <w:rFonts w:asciiTheme="minorHAnsi" w:hAnsiTheme="minorHAnsi"/>
          <w:color w:val="000000"/>
          <w:sz w:val="24"/>
          <w:szCs w:val="24"/>
        </w:rPr>
        <w:t xml:space="preserve"> </w:t>
      </w:r>
      <w:proofErr w:type="spellStart"/>
      <w:r w:rsidR="00A73117" w:rsidRPr="001F3267">
        <w:rPr>
          <w:rFonts w:asciiTheme="minorHAnsi" w:hAnsiTheme="minorHAnsi"/>
          <w:sz w:val="24"/>
          <w:szCs w:val="24"/>
          <w:lang w:val="en-US"/>
        </w:rPr>
        <w:t>novikov_vadim</w:t>
      </w:r>
      <w:proofErr w:type="spellEnd"/>
      <w:r w:rsidR="00A73117" w:rsidRPr="001F3267">
        <w:rPr>
          <w:rFonts w:asciiTheme="minorHAnsi" w:hAnsiTheme="minorHAnsi"/>
          <w:sz w:val="24"/>
          <w:szCs w:val="24"/>
          <w:lang w:val="en-US"/>
        </w:rPr>
        <w:t xml:space="preserve"> </w:t>
      </w:r>
      <w:r w:rsidR="00A73117" w:rsidRPr="008F61B6">
        <w:rPr>
          <w:rFonts w:asciiTheme="minorHAnsi" w:hAnsiTheme="minorHAnsi"/>
          <w:sz w:val="24"/>
          <w:szCs w:val="24"/>
        </w:rPr>
        <w:t xml:space="preserve">@ </w:t>
      </w:r>
      <w:proofErr w:type="spellStart"/>
      <w:r w:rsidR="00A73117" w:rsidRPr="001F3267">
        <w:rPr>
          <w:rFonts w:asciiTheme="minorHAnsi" w:hAnsiTheme="minorHAnsi"/>
          <w:sz w:val="24"/>
          <w:szCs w:val="24"/>
          <w:lang w:val="en-US"/>
        </w:rPr>
        <w:t>aktauport</w:t>
      </w:r>
      <w:proofErr w:type="spellEnd"/>
      <w:r w:rsidR="00A73117" w:rsidRPr="001F3267">
        <w:rPr>
          <w:rFonts w:asciiTheme="minorHAnsi" w:hAnsiTheme="minorHAnsi"/>
          <w:sz w:val="24"/>
          <w:szCs w:val="24"/>
          <w:lang w:val="en-US"/>
        </w:rPr>
        <w:t xml:space="preserve"> </w:t>
      </w:r>
      <w:r w:rsidR="00A73117" w:rsidRPr="008F61B6">
        <w:rPr>
          <w:rFonts w:asciiTheme="minorHAnsi" w:hAnsiTheme="minorHAnsi"/>
          <w:sz w:val="24"/>
          <w:szCs w:val="24"/>
        </w:rPr>
        <w:t>.​</w:t>
      </w:r>
      <w:r w:rsidR="00A73117" w:rsidRPr="001F3267">
        <w:rPr>
          <w:rFonts w:asciiTheme="minorHAnsi" w:hAnsiTheme="minorHAnsi"/>
          <w:sz w:val="24"/>
          <w:szCs w:val="24"/>
          <w:lang w:val="en-US"/>
        </w:rPr>
        <w:t xml:space="preserve">​ </w:t>
      </w:r>
      <w:proofErr w:type="spellStart"/>
      <w:r w:rsidR="00A73117" w:rsidRPr="001F3267">
        <w:rPr>
          <w:rFonts w:asciiTheme="minorHAnsi" w:hAnsiTheme="minorHAnsi"/>
          <w:sz w:val="24"/>
          <w:szCs w:val="24"/>
          <w:lang w:val="en-US"/>
        </w:rPr>
        <w:t>kz</w:t>
      </w:r>
      <w:proofErr w:type="spellEnd"/>
    </w:p>
    <w:p w14:paraId="07694586" w14:textId="77777777" w:rsidR="0083292B" w:rsidRDefault="0083292B" w:rsidP="0083292B">
      <w:pPr>
        <w:tabs>
          <w:tab w:val="left" w:pos="3119"/>
        </w:tabs>
        <w:spacing w:before="0" w:after="0"/>
        <w:jc w:val="left"/>
        <w:rPr>
          <w:rFonts w:asciiTheme="minorHAnsi" w:hAnsiTheme="minorHAnsi"/>
          <w:b/>
          <w:color w:val="000000"/>
          <w:sz w:val="24"/>
          <w:szCs w:val="24"/>
        </w:rPr>
      </w:pPr>
    </w:p>
    <w:p w14:paraId="6C9CD675" w14:textId="77777777" w:rsidR="0083292B" w:rsidRDefault="0083292B" w:rsidP="0083292B">
      <w:pPr>
        <w:tabs>
          <w:tab w:val="left" w:pos="3119"/>
        </w:tabs>
        <w:spacing w:before="0" w:after="0"/>
        <w:jc w:val="left"/>
        <w:rPr>
          <w:rFonts w:asciiTheme="minorHAnsi" w:hAnsiTheme="minorHAnsi"/>
          <w:b/>
          <w:color w:val="000000"/>
          <w:sz w:val="24"/>
          <w:szCs w:val="24"/>
        </w:rPr>
      </w:pPr>
      <w:r>
        <w:rPr>
          <w:rFonts w:asciiTheme="minorHAnsi" w:hAnsiTheme="minorHAnsi"/>
          <w:b/>
          <w:color w:val="000000"/>
          <w:sz w:val="24"/>
          <w:szCs w:val="24"/>
        </w:rPr>
        <w:t xml:space="preserve">Commercial </w:t>
      </w:r>
      <w:r>
        <w:rPr>
          <w:rFonts w:asciiTheme="minorHAnsi" w:hAnsiTheme="minorHAnsi"/>
          <w:b/>
          <w:color w:val="000000"/>
          <w:sz w:val="24"/>
          <w:szCs w:val="24"/>
        </w:rPr>
        <w:tab/>
      </w:r>
      <w:r w:rsidRPr="001F3267">
        <w:rPr>
          <w:rFonts w:asciiTheme="minorHAnsi" w:hAnsiTheme="minorHAnsi"/>
          <w:color w:val="000000"/>
          <w:sz w:val="24"/>
          <w:szCs w:val="24"/>
        </w:rPr>
        <w:t>Packaging Department</w:t>
      </w:r>
      <w:proofErr w:type="gramStart"/>
      <w:r w:rsidRPr="001F3267">
        <w:rPr>
          <w:rFonts w:asciiTheme="minorHAnsi" w:hAnsiTheme="minorHAnsi"/>
          <w:color w:val="000000"/>
          <w:sz w:val="24"/>
          <w:szCs w:val="24"/>
        </w:rPr>
        <w:t>.:+</w:t>
      </w:r>
      <w:proofErr w:type="gramEnd"/>
      <w:r w:rsidRPr="001F3267">
        <w:rPr>
          <w:rFonts w:asciiTheme="minorHAnsi" w:hAnsiTheme="minorHAnsi"/>
          <w:color w:val="000000"/>
          <w:sz w:val="24"/>
          <w:szCs w:val="24"/>
        </w:rPr>
        <w:t>7(7292) 44 51 27</w:t>
      </w:r>
    </w:p>
    <w:p w14:paraId="57DC29DC" w14:textId="77777777" w:rsidR="0083292B" w:rsidRDefault="0083292B" w:rsidP="0083292B">
      <w:pPr>
        <w:tabs>
          <w:tab w:val="left" w:pos="3119"/>
        </w:tabs>
        <w:spacing w:before="0" w:after="0"/>
        <w:jc w:val="left"/>
        <w:rPr>
          <w:rFonts w:asciiTheme="minorHAnsi" w:hAnsiTheme="minorHAnsi"/>
          <w:color w:val="000000"/>
          <w:sz w:val="24"/>
          <w:szCs w:val="24"/>
        </w:rPr>
      </w:pPr>
      <w:proofErr w:type="gramStart"/>
      <w:r>
        <w:rPr>
          <w:rFonts w:asciiTheme="minorHAnsi" w:hAnsiTheme="minorHAnsi"/>
          <w:b/>
          <w:color w:val="000000"/>
          <w:sz w:val="24"/>
          <w:szCs w:val="24"/>
        </w:rPr>
        <w:t xml:space="preserve">job </w:t>
      </w:r>
      <w:r w:rsidR="00E178D6">
        <w:rPr>
          <w:rFonts w:asciiTheme="minorHAnsi" w:hAnsiTheme="minorHAnsi"/>
          <w:b/>
          <w:color w:val="000000"/>
          <w:sz w:val="24"/>
          <w:szCs w:val="24"/>
        </w:rPr>
        <w:t>:</w:t>
      </w:r>
      <w:proofErr w:type="gramEnd"/>
      <w:r w:rsidR="00E178D6">
        <w:rPr>
          <w:rFonts w:asciiTheme="minorHAnsi" w:hAnsiTheme="minorHAnsi"/>
          <w:b/>
          <w:color w:val="000000"/>
          <w:sz w:val="24"/>
          <w:szCs w:val="24"/>
        </w:rPr>
        <w:t xml:space="preserve"> </w:t>
      </w:r>
      <w:r>
        <w:rPr>
          <w:rFonts w:asciiTheme="minorHAnsi" w:hAnsiTheme="minorHAnsi"/>
          <w:b/>
          <w:color w:val="000000"/>
          <w:sz w:val="24"/>
          <w:szCs w:val="24"/>
        </w:rPr>
        <w:tab/>
      </w:r>
      <w:r w:rsidRPr="001F3267">
        <w:rPr>
          <w:rFonts w:asciiTheme="minorHAnsi" w:hAnsiTheme="minorHAnsi"/>
          <w:color w:val="000000"/>
          <w:sz w:val="24"/>
          <w:szCs w:val="24"/>
          <w:lang w:val="en-US"/>
        </w:rPr>
        <w:t xml:space="preserve">E </w:t>
      </w:r>
      <w:r w:rsidRPr="0083292B">
        <w:rPr>
          <w:rFonts w:asciiTheme="minorHAnsi" w:hAnsiTheme="minorHAnsi"/>
          <w:color w:val="000000"/>
          <w:sz w:val="24"/>
          <w:szCs w:val="24"/>
        </w:rPr>
        <w:t xml:space="preserve">- </w:t>
      </w:r>
      <w:r w:rsidRPr="001F3267">
        <w:rPr>
          <w:rFonts w:asciiTheme="minorHAnsi" w:hAnsiTheme="minorHAnsi"/>
          <w:color w:val="000000"/>
          <w:sz w:val="24"/>
          <w:szCs w:val="24"/>
          <w:lang w:val="en-US"/>
        </w:rPr>
        <w:t xml:space="preserve">mail </w:t>
      </w:r>
      <w:r w:rsidRPr="0083292B">
        <w:rPr>
          <w:rFonts w:asciiTheme="minorHAnsi" w:hAnsiTheme="minorHAnsi"/>
          <w:color w:val="000000"/>
          <w:sz w:val="24"/>
          <w:szCs w:val="24"/>
        </w:rPr>
        <w:t xml:space="preserve">: </w:t>
      </w:r>
      <w:r w:rsidRPr="001F3267">
        <w:rPr>
          <w:rFonts w:asciiTheme="minorHAnsi" w:hAnsiTheme="minorHAnsi"/>
          <w:color w:val="000000"/>
          <w:sz w:val="24"/>
          <w:szCs w:val="24"/>
          <w:lang w:val="en-US"/>
        </w:rPr>
        <w:t>nemyshov_a@aktauport.kz</w:t>
      </w:r>
      <w:r w:rsidRPr="0083292B">
        <w:rPr>
          <w:rFonts w:asciiTheme="minorHAnsi" w:hAnsiTheme="minorHAnsi"/>
          <w:color w:val="000000"/>
          <w:sz w:val="24"/>
          <w:szCs w:val="24"/>
        </w:rPr>
        <w:t>​</w:t>
      </w:r>
      <w:r w:rsidRPr="001F3267">
        <w:rPr>
          <w:rFonts w:asciiTheme="minorHAnsi" w:hAnsiTheme="minorHAnsi"/>
          <w:color w:val="000000"/>
          <w:sz w:val="24"/>
          <w:szCs w:val="24"/>
          <w:lang w:val="en-US"/>
        </w:rPr>
        <w:t>​</w:t>
      </w:r>
      <w:r w:rsidRPr="0083292B">
        <w:rPr>
          <w:rFonts w:asciiTheme="minorHAnsi" w:hAnsiTheme="minorHAnsi"/>
          <w:color w:val="000000"/>
          <w:sz w:val="24"/>
          <w:szCs w:val="24"/>
        </w:rPr>
        <w:t>​</w:t>
      </w:r>
      <w:r w:rsidRPr="001F3267">
        <w:rPr>
          <w:rFonts w:asciiTheme="minorHAnsi" w:hAnsiTheme="minorHAnsi"/>
          <w:color w:val="000000"/>
          <w:sz w:val="24"/>
          <w:szCs w:val="24"/>
          <w:lang w:val="en-US"/>
        </w:rPr>
        <w:t>​</w:t>
      </w:r>
      <w:r w:rsidRPr="0083292B">
        <w:rPr>
          <w:rFonts w:asciiTheme="minorHAnsi" w:hAnsiTheme="minorHAnsi"/>
          <w:color w:val="000000"/>
          <w:sz w:val="24"/>
          <w:szCs w:val="24"/>
        </w:rPr>
        <w:t>​</w:t>
      </w:r>
      <w:r w:rsidRPr="001F3267">
        <w:rPr>
          <w:rFonts w:asciiTheme="minorHAnsi" w:hAnsiTheme="minorHAnsi"/>
          <w:color w:val="000000"/>
          <w:sz w:val="24"/>
          <w:szCs w:val="24"/>
          <w:lang w:val="en-US"/>
        </w:rPr>
        <w:t>​</w:t>
      </w:r>
    </w:p>
    <w:p w14:paraId="343EB15E" w14:textId="77777777" w:rsidR="00A73117" w:rsidRPr="0083292B" w:rsidRDefault="00A73117" w:rsidP="0083292B">
      <w:pPr>
        <w:tabs>
          <w:tab w:val="left" w:pos="3119"/>
        </w:tabs>
        <w:spacing w:before="0" w:after="0"/>
        <w:jc w:val="left"/>
        <w:rPr>
          <w:rFonts w:asciiTheme="minorHAnsi" w:hAnsiTheme="minorHAnsi"/>
          <w:color w:val="000000"/>
          <w:sz w:val="24"/>
          <w:szCs w:val="24"/>
        </w:rPr>
      </w:pPr>
    </w:p>
    <w:p w14:paraId="642731D2" w14:textId="77777777" w:rsidR="0083292B" w:rsidRDefault="00A73117" w:rsidP="0083292B">
      <w:pPr>
        <w:tabs>
          <w:tab w:val="left" w:pos="3119"/>
        </w:tabs>
        <w:spacing w:before="0" w:after="0"/>
        <w:rPr>
          <w:rFonts w:asciiTheme="minorHAnsi" w:hAnsiTheme="minorHAnsi"/>
          <w:b/>
          <w:color w:val="000000"/>
          <w:sz w:val="24"/>
          <w:szCs w:val="24"/>
        </w:rPr>
      </w:pPr>
      <w:r w:rsidRPr="001F3267">
        <w:rPr>
          <w:rFonts w:asciiTheme="minorHAnsi" w:hAnsiTheme="minorHAnsi"/>
          <w:b/>
          <w:color w:val="000000"/>
          <w:sz w:val="24"/>
          <w:szCs w:val="24"/>
        </w:rPr>
        <w:t xml:space="preserve">Department of Transport </w:t>
      </w:r>
      <w:r w:rsidR="0083292B">
        <w:rPr>
          <w:rFonts w:asciiTheme="minorHAnsi" w:hAnsiTheme="minorHAnsi"/>
          <w:b/>
          <w:color w:val="000000"/>
          <w:sz w:val="24"/>
          <w:szCs w:val="24"/>
        </w:rPr>
        <w:tab/>
      </w:r>
      <w:proofErr w:type="spellStart"/>
      <w:r w:rsidR="0083292B" w:rsidRPr="001F3267">
        <w:rPr>
          <w:rFonts w:asciiTheme="minorHAnsi" w:hAnsiTheme="minorHAnsi"/>
          <w:color w:val="000000"/>
          <w:sz w:val="24"/>
          <w:szCs w:val="24"/>
        </w:rPr>
        <w:t>ТLogistics</w:t>
      </w:r>
      <w:proofErr w:type="spellEnd"/>
      <w:r w:rsidR="0083292B" w:rsidRPr="001F3267">
        <w:rPr>
          <w:rFonts w:asciiTheme="minorHAnsi" w:hAnsiTheme="minorHAnsi"/>
          <w:color w:val="000000"/>
          <w:sz w:val="24"/>
          <w:szCs w:val="24"/>
        </w:rPr>
        <w:t>.: +7(7292) 44 51 51</w:t>
      </w:r>
    </w:p>
    <w:p w14:paraId="4EAF3ADA" w14:textId="77777777" w:rsidR="00A73117" w:rsidRPr="001F3267" w:rsidRDefault="0083292B" w:rsidP="0083292B">
      <w:pPr>
        <w:tabs>
          <w:tab w:val="left" w:pos="3119"/>
        </w:tabs>
        <w:spacing w:before="0" w:after="0"/>
        <w:rPr>
          <w:rFonts w:asciiTheme="minorHAnsi" w:hAnsiTheme="minorHAnsi"/>
          <w:b/>
          <w:color w:val="000000"/>
          <w:sz w:val="24"/>
          <w:szCs w:val="24"/>
        </w:rPr>
      </w:pPr>
      <w:proofErr w:type="gramStart"/>
      <w:r w:rsidRPr="001F3267">
        <w:rPr>
          <w:rFonts w:asciiTheme="minorHAnsi" w:hAnsiTheme="minorHAnsi"/>
          <w:color w:val="000000"/>
          <w:sz w:val="24"/>
          <w:szCs w:val="24"/>
        </w:rPr>
        <w:t xml:space="preserve">statistics </w:t>
      </w:r>
      <w:r w:rsidRPr="001F3267">
        <w:rPr>
          <w:rFonts w:asciiTheme="minorHAnsi" w:hAnsiTheme="minorHAnsi"/>
          <w:color w:val="000000"/>
          <w:sz w:val="24"/>
          <w:szCs w:val="24"/>
          <w:lang w:val="en-US"/>
        </w:rPr>
        <w:t>:</w:t>
      </w:r>
      <w:proofErr w:type="gramEnd"/>
      <w:r w:rsidRPr="001F3267">
        <w:rPr>
          <w:rFonts w:asciiTheme="minorHAnsi" w:hAnsiTheme="minorHAnsi"/>
          <w:color w:val="000000"/>
          <w:sz w:val="24"/>
          <w:szCs w:val="24"/>
          <w:lang w:val="en-US"/>
        </w:rPr>
        <w:t xml:space="preserve"> </w:t>
      </w:r>
      <w:proofErr w:type="spellStart"/>
      <w:r w:rsidR="00E178D6">
        <w:rPr>
          <w:rFonts w:asciiTheme="minorHAnsi" w:hAnsiTheme="minorHAnsi"/>
          <w:b/>
          <w:color w:val="000000"/>
          <w:sz w:val="24"/>
          <w:szCs w:val="24"/>
        </w:rPr>
        <w:t>histiki</w:t>
      </w:r>
      <w:proofErr w:type="spellEnd"/>
      <w:r w:rsidR="00E178D6">
        <w:rPr>
          <w:rFonts w:asciiTheme="minorHAnsi" w:hAnsiTheme="minorHAnsi"/>
          <w:b/>
          <w:color w:val="000000"/>
          <w:sz w:val="24"/>
          <w:szCs w:val="24"/>
        </w:rPr>
        <w:t xml:space="preserve"> : </w:t>
      </w:r>
      <w:r>
        <w:rPr>
          <w:rFonts w:asciiTheme="minorHAnsi" w:hAnsiTheme="minorHAnsi"/>
          <w:b/>
          <w:color w:val="000000"/>
          <w:sz w:val="24"/>
          <w:szCs w:val="24"/>
        </w:rPr>
        <w:tab/>
      </w:r>
      <w:r w:rsidRPr="001F3267">
        <w:rPr>
          <w:rFonts w:asciiTheme="minorHAnsi" w:hAnsiTheme="minorHAnsi"/>
          <w:color w:val="000000"/>
          <w:sz w:val="24"/>
          <w:szCs w:val="24"/>
          <w:lang w:val="en-US"/>
        </w:rPr>
        <w:t xml:space="preserve">E </w:t>
      </w:r>
      <w:r w:rsidRPr="001F3267">
        <w:rPr>
          <w:rFonts w:asciiTheme="minorHAnsi" w:hAnsiTheme="minorHAnsi"/>
          <w:color w:val="000000"/>
          <w:sz w:val="24"/>
          <w:szCs w:val="24"/>
        </w:rPr>
        <w:t xml:space="preserve">- </w:t>
      </w:r>
      <w:r w:rsidRPr="001F3267">
        <w:rPr>
          <w:rFonts w:asciiTheme="minorHAnsi" w:hAnsiTheme="minorHAnsi"/>
          <w:color w:val="000000"/>
          <w:sz w:val="24"/>
          <w:szCs w:val="24"/>
          <w:lang w:val="en-US"/>
        </w:rPr>
        <w:t xml:space="preserve">mail </w:t>
      </w:r>
      <w:r w:rsidRPr="001F3267">
        <w:rPr>
          <w:rFonts w:asciiTheme="minorHAnsi" w:hAnsiTheme="minorHAnsi"/>
          <w:color w:val="000000"/>
          <w:sz w:val="24"/>
          <w:szCs w:val="24"/>
        </w:rPr>
        <w:t xml:space="preserve">: </w:t>
      </w:r>
      <w:proofErr w:type="spellStart"/>
      <w:r w:rsidRPr="001F3267">
        <w:rPr>
          <w:rFonts w:asciiTheme="minorHAnsi" w:hAnsiTheme="minorHAnsi"/>
          <w:color w:val="000000"/>
          <w:sz w:val="24"/>
          <w:szCs w:val="24"/>
          <w:lang w:val="en-US"/>
        </w:rPr>
        <w:t>kaliolla_k</w:t>
      </w:r>
      <w:proofErr w:type="spellEnd"/>
      <w:r w:rsidRPr="001F3267">
        <w:rPr>
          <w:rFonts w:asciiTheme="minorHAnsi" w:hAnsiTheme="minorHAnsi"/>
          <w:color w:val="000000"/>
          <w:sz w:val="24"/>
          <w:szCs w:val="24"/>
          <w:lang w:val="en-US"/>
        </w:rPr>
        <w:t xml:space="preserve"> </w:t>
      </w:r>
      <w:r w:rsidRPr="001F3267">
        <w:rPr>
          <w:rFonts w:asciiTheme="minorHAnsi" w:hAnsiTheme="minorHAnsi"/>
          <w:color w:val="000000"/>
          <w:sz w:val="24"/>
          <w:szCs w:val="24"/>
        </w:rPr>
        <w:t xml:space="preserve">@ </w:t>
      </w:r>
      <w:proofErr w:type="spellStart"/>
      <w:r w:rsidRPr="001F3267">
        <w:rPr>
          <w:rFonts w:asciiTheme="minorHAnsi" w:hAnsiTheme="minorHAnsi"/>
          <w:color w:val="000000"/>
          <w:sz w:val="24"/>
          <w:szCs w:val="24"/>
          <w:lang w:val="en-US"/>
        </w:rPr>
        <w:t>aktauport</w:t>
      </w:r>
      <w:proofErr w:type="spellEnd"/>
      <w:r w:rsidRPr="001F3267">
        <w:rPr>
          <w:rFonts w:asciiTheme="minorHAnsi" w:hAnsiTheme="minorHAnsi"/>
          <w:color w:val="000000"/>
          <w:sz w:val="24"/>
          <w:szCs w:val="24"/>
          <w:lang w:val="en-US"/>
        </w:rPr>
        <w:t xml:space="preserve"> </w:t>
      </w:r>
      <w:r w:rsidRPr="001F3267">
        <w:rPr>
          <w:rFonts w:asciiTheme="minorHAnsi" w:hAnsiTheme="minorHAnsi"/>
          <w:color w:val="000000"/>
          <w:sz w:val="24"/>
          <w:szCs w:val="24"/>
        </w:rPr>
        <w:t xml:space="preserve">. </w:t>
      </w:r>
      <w:proofErr w:type="spellStart"/>
      <w:r w:rsidRPr="001F3267">
        <w:rPr>
          <w:rFonts w:asciiTheme="minorHAnsi" w:hAnsiTheme="minorHAnsi"/>
          <w:color w:val="000000"/>
          <w:sz w:val="24"/>
          <w:szCs w:val="24"/>
          <w:lang w:val="en-US"/>
        </w:rPr>
        <w:t>kz</w:t>
      </w:r>
      <w:proofErr w:type="spellEnd"/>
    </w:p>
    <w:p w14:paraId="337196D0" w14:textId="77777777" w:rsidR="00A73117" w:rsidRPr="001F3267" w:rsidRDefault="00A73117" w:rsidP="0083292B">
      <w:pPr>
        <w:tabs>
          <w:tab w:val="left" w:pos="3119"/>
        </w:tabs>
        <w:spacing w:before="0" w:after="0"/>
        <w:rPr>
          <w:rFonts w:asciiTheme="minorHAnsi" w:hAnsiTheme="minorHAnsi"/>
          <w:color w:val="000000"/>
          <w:sz w:val="24"/>
          <w:szCs w:val="24"/>
        </w:rPr>
      </w:pPr>
    </w:p>
    <w:p w14:paraId="27B36655" w14:textId="77777777" w:rsidR="00A73117" w:rsidRPr="001F3267" w:rsidRDefault="00A73117" w:rsidP="0083292B">
      <w:pPr>
        <w:tabs>
          <w:tab w:val="left" w:pos="3119"/>
        </w:tabs>
        <w:spacing w:before="0" w:after="0"/>
        <w:rPr>
          <w:rFonts w:asciiTheme="minorHAnsi" w:hAnsiTheme="minorHAnsi"/>
          <w:b/>
          <w:color w:val="000000"/>
          <w:sz w:val="24"/>
          <w:szCs w:val="24"/>
        </w:rPr>
      </w:pPr>
      <w:r w:rsidRPr="001F3267">
        <w:rPr>
          <w:rFonts w:asciiTheme="minorHAnsi" w:hAnsiTheme="minorHAnsi"/>
          <w:b/>
          <w:color w:val="000000"/>
          <w:sz w:val="24"/>
          <w:szCs w:val="24"/>
        </w:rPr>
        <w:t xml:space="preserve">Cargo area " </w:t>
      </w:r>
      <w:proofErr w:type="spellStart"/>
      <w:r w:rsidRPr="001F3267">
        <w:rPr>
          <w:rFonts w:asciiTheme="minorHAnsi" w:hAnsiTheme="minorHAnsi"/>
          <w:b/>
          <w:color w:val="000000"/>
          <w:sz w:val="24"/>
          <w:szCs w:val="24"/>
        </w:rPr>
        <w:t>Bautino</w:t>
      </w:r>
      <w:proofErr w:type="spellEnd"/>
      <w:r w:rsidRPr="001F3267">
        <w:rPr>
          <w:rFonts w:asciiTheme="minorHAnsi" w:hAnsiTheme="minorHAnsi"/>
          <w:b/>
          <w:color w:val="000000"/>
          <w:sz w:val="24"/>
          <w:szCs w:val="24"/>
        </w:rPr>
        <w:t xml:space="preserve"> </w:t>
      </w:r>
      <w:r w:rsidR="00AA6AF6">
        <w:rPr>
          <w:rFonts w:asciiTheme="minorHAnsi" w:hAnsiTheme="minorHAnsi"/>
          <w:b/>
          <w:color w:val="000000"/>
          <w:sz w:val="24"/>
          <w:szCs w:val="24"/>
        </w:rPr>
        <w:t xml:space="preserve">": </w:t>
      </w:r>
      <w:r w:rsidR="0083292B">
        <w:rPr>
          <w:rFonts w:asciiTheme="minorHAnsi" w:hAnsiTheme="minorHAnsi"/>
          <w:b/>
          <w:color w:val="000000"/>
          <w:sz w:val="24"/>
          <w:szCs w:val="24"/>
        </w:rPr>
        <w:tab/>
      </w:r>
      <w:proofErr w:type="gramStart"/>
      <w:r w:rsidR="0083292B" w:rsidRPr="00330453">
        <w:rPr>
          <w:rFonts w:asciiTheme="minorHAnsi" w:hAnsiTheme="minorHAnsi"/>
          <w:color w:val="000000"/>
          <w:sz w:val="24"/>
          <w:szCs w:val="24"/>
        </w:rPr>
        <w:t>Tel .</w:t>
      </w:r>
      <w:proofErr w:type="gramEnd"/>
      <w:r w:rsidR="0083292B" w:rsidRPr="00330453">
        <w:rPr>
          <w:rFonts w:asciiTheme="minorHAnsi" w:hAnsiTheme="minorHAnsi"/>
          <w:color w:val="000000"/>
          <w:sz w:val="24"/>
          <w:szCs w:val="24"/>
        </w:rPr>
        <w:t>: +7 (72938) 24 888, 24 498, 24049</w:t>
      </w:r>
    </w:p>
    <w:p w14:paraId="28698A45" w14:textId="77777777" w:rsidR="00A73117" w:rsidRPr="008F61B6" w:rsidRDefault="0083292B" w:rsidP="0083292B">
      <w:pPr>
        <w:tabs>
          <w:tab w:val="left" w:pos="3119"/>
        </w:tabs>
        <w:spacing w:before="0" w:after="0"/>
        <w:rPr>
          <w:rFonts w:asciiTheme="minorHAnsi" w:hAnsiTheme="minorHAnsi"/>
          <w:sz w:val="24"/>
          <w:szCs w:val="24"/>
        </w:rPr>
      </w:pPr>
      <w:r>
        <w:rPr>
          <w:rFonts w:asciiTheme="minorHAnsi" w:hAnsiTheme="minorHAnsi"/>
          <w:color w:val="000000"/>
          <w:sz w:val="24"/>
          <w:szCs w:val="24"/>
        </w:rPr>
        <w:lastRenderedPageBreak/>
        <w:tab/>
      </w:r>
      <w:r w:rsidRPr="00330453">
        <w:rPr>
          <w:rFonts w:asciiTheme="minorHAnsi" w:hAnsiTheme="minorHAnsi"/>
          <w:color w:val="000000"/>
          <w:sz w:val="24"/>
          <w:szCs w:val="24"/>
          <w:lang w:val="en-US"/>
        </w:rPr>
        <w:t xml:space="preserve">E </w:t>
      </w:r>
      <w:r w:rsidRPr="008F61B6">
        <w:rPr>
          <w:rFonts w:asciiTheme="minorHAnsi" w:hAnsiTheme="minorHAnsi"/>
          <w:color w:val="000000"/>
          <w:sz w:val="24"/>
          <w:szCs w:val="24"/>
        </w:rPr>
        <w:t xml:space="preserve">- </w:t>
      </w:r>
      <w:proofErr w:type="gramStart"/>
      <w:r w:rsidRPr="00330453">
        <w:rPr>
          <w:rFonts w:asciiTheme="minorHAnsi" w:hAnsiTheme="minorHAnsi"/>
          <w:color w:val="000000"/>
          <w:sz w:val="24"/>
          <w:szCs w:val="24"/>
          <w:lang w:val="en-US"/>
        </w:rPr>
        <w:t xml:space="preserve">mail </w:t>
      </w:r>
      <w:r w:rsidRPr="008F61B6">
        <w:rPr>
          <w:rFonts w:asciiTheme="minorHAnsi" w:hAnsiTheme="minorHAnsi"/>
          <w:color w:val="000000"/>
          <w:sz w:val="24"/>
          <w:szCs w:val="24"/>
        </w:rPr>
        <w:t>:</w:t>
      </w:r>
      <w:proofErr w:type="gramEnd"/>
      <w:r w:rsidRPr="008F61B6">
        <w:rPr>
          <w:rFonts w:asciiTheme="minorHAnsi" w:hAnsiTheme="minorHAnsi"/>
          <w:color w:val="000000"/>
          <w:sz w:val="24"/>
          <w:szCs w:val="24"/>
        </w:rPr>
        <w:t xml:space="preserve"> </w:t>
      </w:r>
      <w:proofErr w:type="spellStart"/>
      <w:r w:rsidRPr="0083292B">
        <w:rPr>
          <w:rFonts w:asciiTheme="minorHAnsi" w:hAnsiTheme="minorHAnsi"/>
          <w:sz w:val="24"/>
          <w:szCs w:val="24"/>
          <w:lang w:val="en-US"/>
        </w:rPr>
        <w:t>saktaganov_m</w:t>
      </w:r>
      <w:proofErr w:type="spellEnd"/>
      <w:r w:rsidRPr="0083292B">
        <w:rPr>
          <w:rFonts w:asciiTheme="minorHAnsi" w:hAnsiTheme="minorHAnsi"/>
          <w:sz w:val="24"/>
          <w:szCs w:val="24"/>
          <w:lang w:val="en-US"/>
        </w:rPr>
        <w:t xml:space="preserve"> </w:t>
      </w:r>
      <w:r w:rsidRPr="008F61B6">
        <w:rPr>
          <w:rFonts w:asciiTheme="minorHAnsi" w:hAnsiTheme="minorHAnsi"/>
          <w:sz w:val="24"/>
          <w:szCs w:val="24"/>
        </w:rPr>
        <w:t xml:space="preserve">@ </w:t>
      </w:r>
      <w:proofErr w:type="spellStart"/>
      <w:r w:rsidRPr="0083292B">
        <w:rPr>
          <w:rFonts w:asciiTheme="minorHAnsi" w:hAnsiTheme="minorHAnsi"/>
          <w:sz w:val="24"/>
          <w:szCs w:val="24"/>
          <w:lang w:val="en-US"/>
        </w:rPr>
        <w:t>aktauport</w:t>
      </w:r>
      <w:proofErr w:type="spellEnd"/>
      <w:r w:rsidRPr="0083292B">
        <w:rPr>
          <w:rFonts w:asciiTheme="minorHAnsi" w:hAnsiTheme="minorHAnsi"/>
          <w:sz w:val="24"/>
          <w:szCs w:val="24"/>
          <w:lang w:val="en-US"/>
        </w:rPr>
        <w:t xml:space="preserve"> </w:t>
      </w:r>
      <w:r w:rsidRPr="008F61B6">
        <w:rPr>
          <w:rFonts w:asciiTheme="minorHAnsi" w:hAnsiTheme="minorHAnsi"/>
          <w:sz w:val="24"/>
          <w:szCs w:val="24"/>
        </w:rPr>
        <w:t>.​</w:t>
      </w:r>
      <w:r w:rsidRPr="0083292B">
        <w:rPr>
          <w:rFonts w:asciiTheme="minorHAnsi" w:hAnsiTheme="minorHAnsi"/>
          <w:sz w:val="24"/>
          <w:szCs w:val="24"/>
          <w:lang w:val="en-US"/>
        </w:rPr>
        <w:t xml:space="preserve">​ </w:t>
      </w:r>
      <w:proofErr w:type="spellStart"/>
      <w:r w:rsidRPr="0083292B">
        <w:rPr>
          <w:rFonts w:asciiTheme="minorHAnsi" w:hAnsiTheme="minorHAnsi"/>
          <w:sz w:val="24"/>
          <w:szCs w:val="24"/>
          <w:lang w:val="en-US"/>
        </w:rPr>
        <w:t>kz</w:t>
      </w:r>
      <w:proofErr w:type="spellEnd"/>
    </w:p>
    <w:p w14:paraId="73EA462A" w14:textId="77777777" w:rsidR="0083292B" w:rsidRPr="008F61B6" w:rsidRDefault="0083292B" w:rsidP="0083292B">
      <w:pPr>
        <w:tabs>
          <w:tab w:val="left" w:pos="3119"/>
        </w:tabs>
        <w:spacing w:before="0" w:after="0"/>
        <w:rPr>
          <w:rFonts w:asciiTheme="minorHAnsi" w:hAnsiTheme="minorHAnsi"/>
          <w:color w:val="000000"/>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6"/>
        <w:gridCol w:w="2904"/>
        <w:gridCol w:w="6127"/>
      </w:tblGrid>
      <w:tr w:rsidR="00330453" w:rsidRPr="001F3267" w14:paraId="3431313F" w14:textId="77777777" w:rsidTr="0083292B">
        <w:tc>
          <w:tcPr>
            <w:tcW w:w="606" w:type="dxa"/>
            <w:vAlign w:val="center"/>
          </w:tcPr>
          <w:p w14:paraId="7D92B5EF" w14:textId="77777777" w:rsidR="00330453" w:rsidRPr="001F3267" w:rsidRDefault="00330453" w:rsidP="0083292B">
            <w:pPr>
              <w:jc w:val="left"/>
              <w:rPr>
                <w:rFonts w:asciiTheme="minorHAnsi" w:hAnsiTheme="minorHAnsi"/>
                <w:noProof/>
                <w:color w:val="000000"/>
                <w:sz w:val="24"/>
                <w:szCs w:val="24"/>
              </w:rPr>
            </w:pPr>
            <w:r w:rsidRPr="001F3267">
              <w:rPr>
                <w:rFonts w:asciiTheme="minorHAnsi" w:hAnsiTheme="minorHAnsi"/>
                <w:noProof/>
                <w:sz w:val="24"/>
                <w:szCs w:val="24"/>
              </w:rPr>
              <w:drawing>
                <wp:inline distT="0" distB="0" distL="0" distR="0" wp14:anchorId="3A8BBEE5" wp14:editId="1E27317B">
                  <wp:extent cx="245378" cy="247650"/>
                  <wp:effectExtent l="0" t="0" r="2540" b="0"/>
                  <wp:docPr id="32" name="Рисунок 32" descr="\\server206\desktop$\Corporate_2\kovaleva_v\Рабочий стол\pngtree-website-symbol-web-icon-vector-isolated-png-image_175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206\desktop$\Corporate_2\kovaleva_v\Рабочий стол\pngtree-website-symbol-web-icon-vector-isolated-png-image_1751160.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4039" t="6731" r="24039" b="40865"/>
                          <a:stretch/>
                        </pic:blipFill>
                        <pic:spPr bwMode="auto">
                          <a:xfrm>
                            <a:off x="0" y="0"/>
                            <a:ext cx="245246" cy="2475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4" w:type="dxa"/>
            <w:vAlign w:val="center"/>
          </w:tcPr>
          <w:p w14:paraId="005A9B9F" w14:textId="77777777" w:rsidR="00330453" w:rsidRDefault="00330453" w:rsidP="0083292B">
            <w:pPr>
              <w:jc w:val="left"/>
              <w:rPr>
                <w:rFonts w:asciiTheme="minorHAnsi" w:hAnsiTheme="minorHAnsi"/>
                <w:noProof/>
                <w:color w:val="000000"/>
                <w:sz w:val="24"/>
                <w:szCs w:val="24"/>
              </w:rPr>
            </w:pPr>
            <w:r w:rsidRPr="006552EA">
              <w:rPr>
                <w:rFonts w:asciiTheme="minorHAnsi" w:hAnsiTheme="minorHAnsi"/>
                <w:noProof/>
                <w:color w:val="000000"/>
                <w:sz w:val="24"/>
                <w:szCs w:val="24"/>
                <w:lang w:val="en-US"/>
              </w:rPr>
              <w:t>https://www.portaktau.kz</w:t>
            </w:r>
          </w:p>
        </w:tc>
        <w:tc>
          <w:tcPr>
            <w:tcW w:w="6133" w:type="dxa"/>
          </w:tcPr>
          <w:p w14:paraId="2F10D7BD" w14:textId="77777777" w:rsidR="00143CB3" w:rsidRPr="006552EA" w:rsidRDefault="00330453" w:rsidP="000B4E8A">
            <w:pPr>
              <w:rPr>
                <w:rFonts w:asciiTheme="minorHAnsi" w:hAnsiTheme="minorHAnsi"/>
                <w:noProof/>
                <w:color w:val="000000"/>
                <w:sz w:val="24"/>
                <w:szCs w:val="24"/>
              </w:rPr>
            </w:pPr>
            <w:r>
              <w:rPr>
                <w:rFonts w:asciiTheme="minorHAnsi" w:hAnsiTheme="minorHAnsi"/>
                <w:noProof/>
                <w:color w:val="000000"/>
                <w:sz w:val="24"/>
                <w:szCs w:val="24"/>
              </w:rPr>
              <w:drawing>
                <wp:inline distT="0" distB="0" distL="0" distR="0" wp14:anchorId="60A210CD" wp14:editId="446B6F80">
                  <wp:extent cx="914400" cy="914400"/>
                  <wp:effectExtent l="0" t="0" r="0" b="0"/>
                  <wp:docPr id="25" name="Рисунок 25" descr="\\server206\desktop$\Corporate_2\kovaleva_v\Рабочий стол\qrcode_сай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6\desktop$\Corporate_2\kovaleva_v\Рабочий стол\qrcode_сайт.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14401" cy="914401"/>
                          </a:xfrm>
                          <a:prstGeom prst="rect">
                            <a:avLst/>
                          </a:prstGeom>
                          <a:noFill/>
                          <a:ln>
                            <a:noFill/>
                          </a:ln>
                        </pic:spPr>
                      </pic:pic>
                    </a:graphicData>
                  </a:graphic>
                </wp:inline>
              </w:drawing>
            </w:r>
          </w:p>
        </w:tc>
      </w:tr>
      <w:tr w:rsidR="0083292B" w:rsidRPr="001F3267" w14:paraId="08F6788A" w14:textId="77777777" w:rsidTr="0083292B">
        <w:tc>
          <w:tcPr>
            <w:tcW w:w="606" w:type="dxa"/>
            <w:vAlign w:val="center"/>
          </w:tcPr>
          <w:p w14:paraId="5E3B1FF7" w14:textId="77777777" w:rsidR="0083292B" w:rsidRPr="001F3267" w:rsidRDefault="0083292B" w:rsidP="0083292B">
            <w:pPr>
              <w:jc w:val="left"/>
              <w:rPr>
                <w:rFonts w:asciiTheme="minorHAnsi" w:hAnsiTheme="minorHAnsi"/>
                <w:noProof/>
                <w:sz w:val="24"/>
                <w:szCs w:val="24"/>
              </w:rPr>
            </w:pPr>
          </w:p>
        </w:tc>
        <w:tc>
          <w:tcPr>
            <w:tcW w:w="2904" w:type="dxa"/>
            <w:vAlign w:val="center"/>
          </w:tcPr>
          <w:p w14:paraId="1D463E05" w14:textId="77777777" w:rsidR="0083292B" w:rsidRPr="006552EA" w:rsidRDefault="0083292B" w:rsidP="0083292B">
            <w:pPr>
              <w:jc w:val="left"/>
              <w:rPr>
                <w:rFonts w:asciiTheme="minorHAnsi" w:hAnsiTheme="minorHAnsi"/>
                <w:noProof/>
                <w:color w:val="000000"/>
                <w:sz w:val="24"/>
                <w:szCs w:val="24"/>
                <w:lang w:val="en-US"/>
              </w:rPr>
            </w:pPr>
          </w:p>
        </w:tc>
        <w:tc>
          <w:tcPr>
            <w:tcW w:w="6133" w:type="dxa"/>
          </w:tcPr>
          <w:p w14:paraId="2AC5FFE3" w14:textId="77777777" w:rsidR="0083292B" w:rsidRDefault="0083292B" w:rsidP="000B4E8A">
            <w:pPr>
              <w:rPr>
                <w:rFonts w:asciiTheme="minorHAnsi" w:hAnsiTheme="minorHAnsi"/>
                <w:noProof/>
                <w:color w:val="000000"/>
                <w:sz w:val="24"/>
                <w:szCs w:val="24"/>
              </w:rPr>
            </w:pPr>
          </w:p>
        </w:tc>
      </w:tr>
      <w:tr w:rsidR="00143CB3" w:rsidRPr="001F3267" w14:paraId="38D7D348" w14:textId="77777777" w:rsidTr="0083292B">
        <w:tc>
          <w:tcPr>
            <w:tcW w:w="606" w:type="dxa"/>
            <w:vAlign w:val="center"/>
          </w:tcPr>
          <w:p w14:paraId="727B0E23" w14:textId="77777777" w:rsidR="00143CB3" w:rsidRPr="001F3267" w:rsidRDefault="00143CB3" w:rsidP="0083292B">
            <w:pPr>
              <w:jc w:val="left"/>
              <w:rPr>
                <w:rFonts w:asciiTheme="minorHAnsi" w:hAnsiTheme="minorHAnsi"/>
                <w:noProof/>
                <w:sz w:val="24"/>
                <w:szCs w:val="24"/>
              </w:rPr>
            </w:pPr>
            <w:r w:rsidRPr="001F3267">
              <w:rPr>
                <w:rFonts w:asciiTheme="minorHAnsi" w:hAnsiTheme="minorHAnsi"/>
                <w:noProof/>
                <w:color w:val="000000"/>
                <w:sz w:val="24"/>
                <w:szCs w:val="24"/>
              </w:rPr>
              <w:drawing>
                <wp:inline distT="0" distB="0" distL="0" distR="0" wp14:anchorId="68A151F9" wp14:editId="0FD29A72">
                  <wp:extent cx="247068" cy="247650"/>
                  <wp:effectExtent l="0" t="0" r="635" b="0"/>
                  <wp:docPr id="39" name="Рисунок 39" descr="\\server206\desktop$\Corporate_2\kovaleva_v\Рабочий стол\novyi-logotip-instagr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206\desktop$\Corporate_2\kovaleva_v\Рабочий стол\novyi-logotip-instagram1.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4880" t="4588" r="24558" b="4871"/>
                          <a:stretch/>
                        </pic:blipFill>
                        <pic:spPr bwMode="auto">
                          <a:xfrm>
                            <a:off x="0" y="0"/>
                            <a:ext cx="247137" cy="247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4" w:type="dxa"/>
            <w:vAlign w:val="center"/>
          </w:tcPr>
          <w:p w14:paraId="75DA43E8" w14:textId="77777777" w:rsidR="00143CB3" w:rsidRPr="006552EA" w:rsidRDefault="00143CB3" w:rsidP="0083292B">
            <w:pPr>
              <w:jc w:val="left"/>
              <w:rPr>
                <w:rFonts w:asciiTheme="minorHAnsi" w:hAnsiTheme="minorHAnsi"/>
                <w:noProof/>
                <w:color w:val="000000"/>
                <w:sz w:val="24"/>
                <w:szCs w:val="24"/>
                <w:lang w:val="en-US"/>
              </w:rPr>
            </w:pPr>
            <w:r w:rsidRPr="001F3267">
              <w:rPr>
                <w:rFonts w:asciiTheme="minorHAnsi" w:hAnsiTheme="minorHAnsi"/>
                <w:noProof/>
                <w:color w:val="000000"/>
                <w:sz w:val="24"/>
                <w:szCs w:val="24"/>
                <w:lang w:val="en-US"/>
              </w:rPr>
              <w:t>@aktauport_official</w:t>
            </w:r>
          </w:p>
        </w:tc>
        <w:tc>
          <w:tcPr>
            <w:tcW w:w="6133" w:type="dxa"/>
          </w:tcPr>
          <w:p w14:paraId="516C0A66" w14:textId="77777777" w:rsidR="00143CB3" w:rsidRDefault="00143CB3" w:rsidP="000B4E8A">
            <w:pPr>
              <w:rPr>
                <w:rFonts w:asciiTheme="minorHAnsi" w:hAnsiTheme="minorHAnsi"/>
                <w:noProof/>
                <w:color w:val="000000"/>
                <w:sz w:val="24"/>
                <w:szCs w:val="24"/>
              </w:rPr>
            </w:pPr>
            <w:r>
              <w:rPr>
                <w:rFonts w:asciiTheme="minorHAnsi" w:hAnsiTheme="minorHAnsi"/>
                <w:noProof/>
                <w:color w:val="000000"/>
                <w:sz w:val="24"/>
                <w:szCs w:val="24"/>
              </w:rPr>
              <w:drawing>
                <wp:inline distT="0" distB="0" distL="0" distR="0" wp14:anchorId="1D7BCADA" wp14:editId="3121D2F4">
                  <wp:extent cx="914400" cy="914400"/>
                  <wp:effectExtent l="0" t="0" r="0" b="0"/>
                  <wp:docPr id="27" name="Рисунок 27" descr="\\server206\desktop$\Corporate_2\kovaleva_v\Рабочий стол\qrcode_инс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6\desktop$\Corporate_2\kovaleva_v\Рабочий стол\qrcode_инста.pn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14353" cy="914353"/>
                          </a:xfrm>
                          <a:prstGeom prst="rect">
                            <a:avLst/>
                          </a:prstGeom>
                          <a:noFill/>
                          <a:ln>
                            <a:noFill/>
                          </a:ln>
                        </pic:spPr>
                      </pic:pic>
                    </a:graphicData>
                  </a:graphic>
                </wp:inline>
              </w:drawing>
            </w:r>
          </w:p>
        </w:tc>
      </w:tr>
      <w:tr w:rsidR="0083292B" w:rsidRPr="001F3267" w14:paraId="5875B780" w14:textId="77777777" w:rsidTr="0083292B">
        <w:tc>
          <w:tcPr>
            <w:tcW w:w="606" w:type="dxa"/>
          </w:tcPr>
          <w:p w14:paraId="4AD13E08" w14:textId="77777777" w:rsidR="0083292B" w:rsidRPr="001F3267" w:rsidRDefault="0083292B" w:rsidP="000B4E8A">
            <w:pPr>
              <w:rPr>
                <w:rFonts w:asciiTheme="minorHAnsi" w:hAnsiTheme="minorHAnsi"/>
                <w:noProof/>
                <w:color w:val="000000"/>
                <w:sz w:val="24"/>
                <w:szCs w:val="24"/>
              </w:rPr>
            </w:pPr>
          </w:p>
        </w:tc>
        <w:tc>
          <w:tcPr>
            <w:tcW w:w="2904" w:type="dxa"/>
          </w:tcPr>
          <w:p w14:paraId="5845A0AE" w14:textId="77777777" w:rsidR="0083292B" w:rsidRPr="001F3267" w:rsidRDefault="0083292B" w:rsidP="000B4E8A">
            <w:pPr>
              <w:rPr>
                <w:rFonts w:asciiTheme="minorHAnsi" w:hAnsiTheme="minorHAnsi"/>
                <w:noProof/>
                <w:color w:val="000000"/>
                <w:sz w:val="24"/>
                <w:szCs w:val="24"/>
                <w:lang w:val="en-US"/>
              </w:rPr>
            </w:pPr>
          </w:p>
        </w:tc>
        <w:tc>
          <w:tcPr>
            <w:tcW w:w="6133" w:type="dxa"/>
          </w:tcPr>
          <w:p w14:paraId="02322302" w14:textId="77777777" w:rsidR="0083292B" w:rsidRDefault="0083292B" w:rsidP="000B4E8A">
            <w:pPr>
              <w:rPr>
                <w:rFonts w:asciiTheme="minorHAnsi" w:hAnsiTheme="minorHAnsi"/>
                <w:noProof/>
                <w:color w:val="000000"/>
                <w:sz w:val="24"/>
                <w:szCs w:val="24"/>
              </w:rPr>
            </w:pPr>
          </w:p>
        </w:tc>
      </w:tr>
      <w:tr w:rsidR="00143CB3" w:rsidRPr="001F3267" w14:paraId="6E99260F" w14:textId="77777777" w:rsidTr="0083292B">
        <w:tc>
          <w:tcPr>
            <w:tcW w:w="606" w:type="dxa"/>
            <w:vAlign w:val="center"/>
          </w:tcPr>
          <w:p w14:paraId="370D970C" w14:textId="77777777" w:rsidR="00143CB3" w:rsidRPr="001F3267" w:rsidRDefault="00143CB3" w:rsidP="0083292B">
            <w:pPr>
              <w:jc w:val="left"/>
              <w:rPr>
                <w:rFonts w:asciiTheme="minorHAnsi" w:hAnsiTheme="minorHAnsi"/>
                <w:noProof/>
                <w:color w:val="000000"/>
                <w:sz w:val="24"/>
                <w:szCs w:val="24"/>
              </w:rPr>
            </w:pPr>
            <w:r w:rsidRPr="001F3267">
              <w:rPr>
                <w:rFonts w:asciiTheme="minorHAnsi" w:hAnsiTheme="minorHAnsi"/>
                <w:noProof/>
                <w:sz w:val="24"/>
                <w:szCs w:val="24"/>
              </w:rPr>
              <w:drawing>
                <wp:inline distT="0" distB="0" distL="0" distR="0" wp14:anchorId="79A6B899" wp14:editId="0C04BD3F">
                  <wp:extent cx="247650" cy="247650"/>
                  <wp:effectExtent l="0" t="0" r="0" b="0"/>
                  <wp:docPr id="40" name="Рисунок 40" descr="\\server206\desktop$\Corporate_2\kovaleva_v\Рабочий стол\значок-эмблемы-facebook-воронеж-россия-ноября-года-квадратного-логотипа-в-164585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206\desktop$\Corporate_2\kovaleva_v\Рабочий стол\значок-эмблемы-facebook-воронеж-россия-ноября-года-квадратного-логотипа-в-164585769.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5078" t="4687" r="5078" b="5469"/>
                          <a:stretch/>
                        </pic:blipFill>
                        <pic:spPr bwMode="auto">
                          <a:xfrm>
                            <a:off x="0" y="0"/>
                            <a:ext cx="247650" cy="247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04" w:type="dxa"/>
            <w:vAlign w:val="center"/>
          </w:tcPr>
          <w:p w14:paraId="1F688745" w14:textId="77777777" w:rsidR="00143CB3" w:rsidRPr="00143CB3" w:rsidRDefault="00143CB3" w:rsidP="0083292B">
            <w:pPr>
              <w:jc w:val="left"/>
              <w:rPr>
                <w:rFonts w:asciiTheme="minorHAnsi" w:hAnsiTheme="minorHAnsi"/>
                <w:noProof/>
                <w:color w:val="000000" w:themeColor="text1"/>
                <w:sz w:val="24"/>
                <w:szCs w:val="24"/>
              </w:rPr>
            </w:pPr>
            <w:r w:rsidRPr="001F3267">
              <w:rPr>
                <w:rFonts w:asciiTheme="minorHAnsi" w:hAnsiTheme="minorHAnsi"/>
                <w:noProof/>
                <w:color w:val="000000" w:themeColor="text1"/>
                <w:sz w:val="24"/>
                <w:szCs w:val="24"/>
                <w:lang w:val="en-US"/>
              </w:rPr>
              <w:t>Port of Aktau</w:t>
            </w:r>
          </w:p>
        </w:tc>
        <w:tc>
          <w:tcPr>
            <w:tcW w:w="6133" w:type="dxa"/>
          </w:tcPr>
          <w:p w14:paraId="081A28BA" w14:textId="77777777" w:rsidR="00143CB3" w:rsidRDefault="0083292B" w:rsidP="000B4E8A">
            <w:pPr>
              <w:rPr>
                <w:rFonts w:asciiTheme="minorHAnsi" w:hAnsiTheme="minorHAnsi"/>
                <w:noProof/>
                <w:color w:val="000000"/>
                <w:sz w:val="24"/>
                <w:szCs w:val="24"/>
              </w:rPr>
            </w:pPr>
            <w:r>
              <w:rPr>
                <w:rFonts w:asciiTheme="minorHAnsi" w:hAnsiTheme="minorHAnsi"/>
                <w:noProof/>
                <w:color w:val="000000"/>
                <w:sz w:val="24"/>
                <w:szCs w:val="24"/>
              </w:rPr>
              <w:drawing>
                <wp:inline distT="0" distB="0" distL="0" distR="0" wp14:anchorId="2CDCD083" wp14:editId="2E37F507">
                  <wp:extent cx="914400" cy="914400"/>
                  <wp:effectExtent l="0" t="0" r="0" b="0"/>
                  <wp:docPr id="34" name="Рисунок 34" descr="\\server206\desktop$\Corporate_2\kovaleva_v\Рабочий стол\qrcode_Ф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rver206\desktop$\Corporate_2\kovaleva_v\Рабочий стол\qrcode_ФБ.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14355" cy="914355"/>
                          </a:xfrm>
                          <a:prstGeom prst="rect">
                            <a:avLst/>
                          </a:prstGeom>
                          <a:noFill/>
                          <a:ln>
                            <a:noFill/>
                          </a:ln>
                        </pic:spPr>
                      </pic:pic>
                    </a:graphicData>
                  </a:graphic>
                </wp:inline>
              </w:drawing>
            </w:r>
          </w:p>
        </w:tc>
      </w:tr>
    </w:tbl>
    <w:p w14:paraId="0455FA06" w14:textId="77777777" w:rsidR="005C4A6F" w:rsidRDefault="005C4A6F" w:rsidP="008A3539">
      <w:pPr>
        <w:tabs>
          <w:tab w:val="left" w:pos="284"/>
          <w:tab w:val="left" w:pos="1134"/>
        </w:tabs>
        <w:spacing w:before="0" w:after="0"/>
        <w:rPr>
          <w:rFonts w:asciiTheme="minorHAnsi" w:eastAsia="Calibri" w:hAnsiTheme="minorHAnsi"/>
          <w:sz w:val="24"/>
          <w:szCs w:val="28"/>
          <w:lang w:eastAsia="en-US"/>
        </w:rPr>
      </w:pPr>
    </w:p>
    <w:p w14:paraId="7165734C" w14:textId="77777777" w:rsidR="005C4A6F" w:rsidRDefault="005C4A6F">
      <w:pPr>
        <w:rPr>
          <w:rFonts w:asciiTheme="minorHAnsi" w:eastAsia="Calibri" w:hAnsiTheme="minorHAnsi"/>
          <w:sz w:val="24"/>
          <w:szCs w:val="28"/>
          <w:lang w:eastAsia="en-US"/>
        </w:rPr>
      </w:pPr>
      <w:r>
        <w:rPr>
          <w:rFonts w:asciiTheme="minorHAnsi" w:eastAsia="Calibri" w:hAnsiTheme="minorHAnsi"/>
          <w:sz w:val="24"/>
          <w:szCs w:val="28"/>
          <w:lang w:eastAsia="en-US"/>
        </w:rPr>
        <w:br w:type="page"/>
      </w:r>
    </w:p>
    <w:p w14:paraId="5C051083" w14:textId="77777777" w:rsidR="00834E52" w:rsidRDefault="00834E52" w:rsidP="00834E52">
      <w:pPr>
        <w:tabs>
          <w:tab w:val="left" w:pos="284"/>
          <w:tab w:val="left" w:pos="1134"/>
        </w:tabs>
        <w:spacing w:before="0" w:after="0"/>
        <w:ind w:firstLine="5954"/>
        <w:rPr>
          <w:rFonts w:asciiTheme="minorHAnsi" w:eastAsia="Calibri" w:hAnsiTheme="minorHAnsi"/>
          <w:sz w:val="24"/>
          <w:szCs w:val="28"/>
          <w:lang w:eastAsia="en-US"/>
        </w:rPr>
      </w:pPr>
      <w:r>
        <w:rPr>
          <w:rFonts w:asciiTheme="minorHAnsi" w:eastAsia="Calibri" w:hAnsiTheme="minorHAnsi"/>
          <w:sz w:val="24"/>
          <w:szCs w:val="28"/>
          <w:lang w:eastAsia="en-US"/>
        </w:rPr>
        <w:lastRenderedPageBreak/>
        <w:t>Application</w:t>
      </w:r>
    </w:p>
    <w:p w14:paraId="49574CA1" w14:textId="6331371E" w:rsidR="00834E52" w:rsidRDefault="00834E52" w:rsidP="00834E52">
      <w:pPr>
        <w:tabs>
          <w:tab w:val="left" w:pos="284"/>
          <w:tab w:val="left" w:pos="1134"/>
        </w:tabs>
        <w:spacing w:before="0" w:after="0"/>
        <w:ind w:firstLine="5954"/>
        <w:jc w:val="left"/>
        <w:rPr>
          <w:rFonts w:asciiTheme="minorHAnsi" w:eastAsia="Calibri" w:hAnsiTheme="minorHAnsi"/>
          <w:sz w:val="24"/>
          <w:szCs w:val="28"/>
          <w:lang w:eastAsia="en-US"/>
        </w:rPr>
      </w:pPr>
      <w:r>
        <w:rPr>
          <w:rFonts w:asciiTheme="minorHAnsi" w:eastAsia="Calibri" w:hAnsiTheme="minorHAnsi"/>
          <w:sz w:val="24"/>
          <w:szCs w:val="28"/>
          <w:lang w:eastAsia="en-US"/>
        </w:rPr>
        <w:t>to the Annual report of JSC "NC "</w:t>
      </w:r>
      <w:r w:rsidR="008C15F3">
        <w:rPr>
          <w:rFonts w:asciiTheme="minorHAnsi" w:eastAsia="Calibri" w:hAnsiTheme="minorHAnsi"/>
          <w:sz w:val="24"/>
          <w:szCs w:val="28"/>
          <w:lang w:eastAsia="en-US"/>
        </w:rPr>
        <w:t>ACSP</w:t>
      </w:r>
      <w:r>
        <w:rPr>
          <w:rFonts w:asciiTheme="minorHAnsi" w:eastAsia="Calibri" w:hAnsiTheme="minorHAnsi"/>
          <w:sz w:val="24"/>
          <w:szCs w:val="28"/>
          <w:lang w:eastAsia="en-US"/>
        </w:rPr>
        <w:t>"</w:t>
      </w:r>
    </w:p>
    <w:p w14:paraId="35238A91" w14:textId="77777777" w:rsidR="006552EA" w:rsidRDefault="00834E52" w:rsidP="00834E52">
      <w:pPr>
        <w:tabs>
          <w:tab w:val="left" w:pos="284"/>
          <w:tab w:val="left" w:pos="1134"/>
        </w:tabs>
        <w:spacing w:before="0" w:after="0"/>
        <w:ind w:firstLine="5954"/>
        <w:jc w:val="left"/>
        <w:rPr>
          <w:rFonts w:asciiTheme="minorHAnsi" w:eastAsia="Calibri" w:hAnsiTheme="minorHAnsi"/>
          <w:sz w:val="24"/>
          <w:szCs w:val="28"/>
          <w:lang w:eastAsia="en-US"/>
        </w:rPr>
      </w:pPr>
      <w:r>
        <w:rPr>
          <w:rFonts w:asciiTheme="minorHAnsi" w:eastAsia="Calibri" w:hAnsiTheme="minorHAnsi"/>
          <w:sz w:val="24"/>
          <w:szCs w:val="28"/>
          <w:lang w:eastAsia="en-US"/>
        </w:rPr>
        <w:t>for 2023</w:t>
      </w:r>
    </w:p>
    <w:p w14:paraId="2F879A7E" w14:textId="77777777" w:rsidR="005C4A6F" w:rsidRDefault="005C4A6F" w:rsidP="00834E52">
      <w:pPr>
        <w:tabs>
          <w:tab w:val="left" w:pos="284"/>
          <w:tab w:val="left" w:pos="1134"/>
        </w:tabs>
        <w:spacing w:before="0" w:after="0"/>
        <w:rPr>
          <w:rFonts w:asciiTheme="minorHAnsi" w:eastAsia="Calibri" w:hAnsiTheme="minorHAnsi"/>
          <w:sz w:val="24"/>
          <w:szCs w:val="28"/>
          <w:lang w:eastAsia="en-US"/>
        </w:rPr>
      </w:pPr>
    </w:p>
    <w:p w14:paraId="003EA7FF" w14:textId="434B5C8E" w:rsidR="005C4A6F" w:rsidRDefault="005C4A6F" w:rsidP="005C4A6F">
      <w:pPr>
        <w:tabs>
          <w:tab w:val="left" w:pos="284"/>
          <w:tab w:val="left" w:pos="1134"/>
        </w:tabs>
        <w:spacing w:before="0" w:after="0"/>
        <w:rPr>
          <w:rFonts w:asciiTheme="minorHAnsi" w:eastAsia="Calibri" w:hAnsiTheme="minorHAnsi"/>
          <w:sz w:val="24"/>
          <w:szCs w:val="28"/>
          <w:lang w:eastAsia="en-US"/>
        </w:rPr>
      </w:pPr>
    </w:p>
    <w:sectPr w:rsidR="005C4A6F" w:rsidSect="00EC47E1">
      <w:footerReference w:type="default" r:id="rId85"/>
      <w:pgSz w:w="11906" w:h="16838"/>
      <w:pgMar w:top="1134" w:right="851"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C32537" w14:textId="77777777" w:rsidR="00760895" w:rsidRDefault="00760895" w:rsidP="00B77616">
      <w:r>
        <w:separator/>
      </w:r>
    </w:p>
  </w:endnote>
  <w:endnote w:type="continuationSeparator" w:id="0">
    <w:p w14:paraId="524B1133" w14:textId="77777777" w:rsidR="00760895" w:rsidRDefault="00760895" w:rsidP="00B7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n-ea">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9449572"/>
      <w:docPartObj>
        <w:docPartGallery w:val="Page Numbers (Bottom of Page)"/>
        <w:docPartUnique/>
      </w:docPartObj>
    </w:sdtPr>
    <w:sdtEndPr>
      <w:rPr>
        <w:color w:val="FFFFFF" w:themeColor="background1"/>
      </w:rPr>
    </w:sdtEndPr>
    <w:sdtContent>
      <w:p w14:paraId="0F543B06" w14:textId="77777777" w:rsidR="0063003B" w:rsidRPr="00B77616" w:rsidRDefault="0063003B" w:rsidP="00B77616">
        <w:pPr>
          <w:pStyle w:val="ad"/>
          <w:jc w:val="right"/>
          <w:rPr>
            <w:color w:val="FFFFFF" w:themeColor="background1"/>
          </w:rPr>
        </w:pPr>
        <w:r w:rsidRPr="00B77616">
          <w:rPr>
            <w:color w:val="FFFFFF" w:themeColor="background1"/>
          </w:rPr>
          <w:fldChar w:fldCharType="begin"/>
        </w:r>
        <w:r w:rsidRPr="00B77616">
          <w:rPr>
            <w:color w:val="FFFFFF" w:themeColor="background1"/>
          </w:rPr>
          <w:instrText>PAGE   \* MERGEFORMAT</w:instrText>
        </w:r>
        <w:r w:rsidRPr="00B77616">
          <w:rPr>
            <w:color w:val="FFFFFF" w:themeColor="background1"/>
          </w:rPr>
          <w:fldChar w:fldCharType="separate"/>
        </w:r>
        <w:r w:rsidR="00FF5DCB">
          <w:rPr>
            <w:noProof/>
            <w:color w:val="FFFFFF" w:themeColor="background1"/>
          </w:rPr>
          <w:t>1</w:t>
        </w:r>
        <w:r w:rsidRPr="00B77616">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57316554"/>
      <w:docPartObj>
        <w:docPartGallery w:val="Page Numbers (Bottom of Page)"/>
        <w:docPartUnique/>
      </w:docPartObj>
    </w:sdtPr>
    <w:sdtContent>
      <w:p w14:paraId="32ABB920" w14:textId="77777777" w:rsidR="0063003B" w:rsidRDefault="0063003B" w:rsidP="00B77616">
        <w:pPr>
          <w:pStyle w:val="ad"/>
          <w:jc w:val="right"/>
        </w:pPr>
        <w:r w:rsidRPr="00750EC2">
          <w:rPr>
            <w:rFonts w:asciiTheme="minorHAnsi" w:hAnsiTheme="minorHAnsi"/>
          </w:rPr>
          <w:fldChar w:fldCharType="begin"/>
        </w:r>
        <w:r w:rsidRPr="00750EC2">
          <w:rPr>
            <w:rFonts w:asciiTheme="minorHAnsi" w:hAnsiTheme="minorHAnsi"/>
          </w:rPr>
          <w:instrText>PAGE   \* MERGEFORMAT</w:instrText>
        </w:r>
        <w:r w:rsidRPr="00750EC2">
          <w:rPr>
            <w:rFonts w:asciiTheme="minorHAnsi" w:hAnsiTheme="minorHAnsi"/>
          </w:rPr>
          <w:fldChar w:fldCharType="separate"/>
        </w:r>
        <w:r w:rsidR="00FF5DCB">
          <w:rPr>
            <w:rFonts w:asciiTheme="minorHAnsi" w:hAnsiTheme="minorHAnsi"/>
            <w:noProof/>
          </w:rPr>
          <w:t>110</w:t>
        </w:r>
        <w:r w:rsidRPr="00750EC2">
          <w:rPr>
            <w:rFonts w:asciiTheme="minorHAnsi" w:hAnsiTheme="minorHAns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08DB0E" w14:textId="77777777" w:rsidR="00760895" w:rsidRDefault="00760895" w:rsidP="00B77616">
      <w:r>
        <w:separator/>
      </w:r>
    </w:p>
  </w:footnote>
  <w:footnote w:type="continuationSeparator" w:id="0">
    <w:p w14:paraId="2529A4DC" w14:textId="77777777" w:rsidR="00760895" w:rsidRDefault="00760895" w:rsidP="00B77616">
      <w:r>
        <w:continuationSeparator/>
      </w:r>
    </w:p>
  </w:footnote>
  <w:footnote w:id="1">
    <w:p w14:paraId="56884D99" w14:textId="77777777" w:rsidR="0063003B" w:rsidRDefault="0063003B">
      <w:pPr>
        <w:pStyle w:val="af9"/>
      </w:pPr>
      <w:r>
        <w:rPr>
          <w:rStyle w:val="afb"/>
        </w:rPr>
        <w:footnoteRef/>
      </w:r>
      <w:r>
        <w:t xml:space="preserve"> </w:t>
      </w:r>
      <w:r w:rsidRPr="008B5EE0">
        <w:rPr>
          <w:rFonts w:asciiTheme="minorHAnsi" w:hAnsiTheme="minorHAnsi"/>
        </w:rPr>
        <w:t>The effect of changes in exchange rates on the amount of cash and cash equivalents and the effect of changes in the allowance for expected credit losses on cash and cash equivalents.</w:t>
      </w:r>
    </w:p>
  </w:footnote>
  <w:footnote w:id="2">
    <w:p w14:paraId="4615D537" w14:textId="77777777" w:rsidR="0063003B" w:rsidRPr="008B5EE0" w:rsidRDefault="0063003B" w:rsidP="00120C7B">
      <w:pPr>
        <w:pStyle w:val="af9"/>
        <w:rPr>
          <w:rFonts w:asciiTheme="minorHAnsi" w:hAnsiTheme="minorHAnsi"/>
        </w:rPr>
      </w:pPr>
      <w:r w:rsidRPr="008B5EE0">
        <w:rPr>
          <w:rStyle w:val="afb"/>
          <w:rFonts w:asciiTheme="minorHAnsi" w:hAnsiTheme="minorHAnsi"/>
        </w:rPr>
        <w:footnoteRef/>
      </w:r>
      <w:r w:rsidRPr="008B5EE0">
        <w:rPr>
          <w:rFonts w:asciiTheme="minorHAnsi" w:hAnsiTheme="minorHAnsi"/>
        </w:rPr>
        <w:t>EBITDA: Gross Profit minus Administrative Expenses plus Depreciation and Amortization.</w:t>
      </w:r>
    </w:p>
  </w:footnote>
  <w:footnote w:id="3">
    <w:p w14:paraId="4EA16D0E" w14:textId="77777777" w:rsidR="0063003B" w:rsidRPr="008B5EE0" w:rsidRDefault="0063003B" w:rsidP="00120C7B">
      <w:pPr>
        <w:pStyle w:val="af9"/>
        <w:rPr>
          <w:rFonts w:asciiTheme="minorHAnsi" w:hAnsiTheme="minorHAnsi"/>
        </w:rPr>
      </w:pPr>
      <w:r w:rsidRPr="008B5EE0">
        <w:rPr>
          <w:rStyle w:val="afb"/>
          <w:rFonts w:asciiTheme="minorHAnsi" w:hAnsiTheme="minorHAnsi"/>
        </w:rPr>
        <w:footnoteRef/>
      </w:r>
      <w:r w:rsidRPr="008B5EE0">
        <w:rPr>
          <w:rFonts w:asciiTheme="minorHAnsi" w:hAnsiTheme="minorHAnsi"/>
        </w:rPr>
        <w:t>Operating profit: Gross profit minus General and administrative expenses (including provisions) minus Selling expenses minus Asset impairment charges.</w:t>
      </w:r>
    </w:p>
  </w:footnote>
  <w:footnote w:id="4">
    <w:p w14:paraId="21E19644" w14:textId="77777777" w:rsidR="0063003B" w:rsidRDefault="0063003B">
      <w:pPr>
        <w:pStyle w:val="af9"/>
      </w:pPr>
      <w:r>
        <w:rPr>
          <w:rStyle w:val="afb"/>
        </w:rPr>
        <w:footnoteRef/>
      </w:r>
      <w:r>
        <w:t>From February 22, 2024, the powers were terminated early based on the decision of the Board of JSC NC KTZ dated March 14, 2024 (minutes No. 02/6).</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7" type="#_x0000_t75" style="width:11.15pt;height:11.15pt" o:bullet="t">
        <v:imagedata r:id="rId1" o:title="mso6D68"/>
      </v:shape>
    </w:pict>
  </w:numPicBullet>
  <w:abstractNum w:abstractNumId="0" w15:restartNumberingAfterBreak="0">
    <w:nsid w:val="00752D40"/>
    <w:multiLevelType w:val="hybridMultilevel"/>
    <w:tmpl w:val="526A0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04343B"/>
    <w:multiLevelType w:val="hybridMultilevel"/>
    <w:tmpl w:val="EBA6DD4E"/>
    <w:lvl w:ilvl="0" w:tplc="A5320644">
      <w:start w:val="7"/>
      <w:numFmt w:val="decimal"/>
      <w:lvlText w:val="%1."/>
      <w:lvlJc w:val="left"/>
      <w:pPr>
        <w:tabs>
          <w:tab w:val="num" w:pos="720"/>
        </w:tabs>
        <w:ind w:left="720" w:hanging="360"/>
      </w:pPr>
    </w:lvl>
    <w:lvl w:ilvl="1" w:tplc="CE9E0E3A" w:tentative="1">
      <w:start w:val="1"/>
      <w:numFmt w:val="decimal"/>
      <w:lvlText w:val="%2."/>
      <w:lvlJc w:val="left"/>
      <w:pPr>
        <w:tabs>
          <w:tab w:val="num" w:pos="1440"/>
        </w:tabs>
        <w:ind w:left="1440" w:hanging="360"/>
      </w:pPr>
    </w:lvl>
    <w:lvl w:ilvl="2" w:tplc="3424A922" w:tentative="1">
      <w:start w:val="1"/>
      <w:numFmt w:val="decimal"/>
      <w:lvlText w:val="%3."/>
      <w:lvlJc w:val="left"/>
      <w:pPr>
        <w:tabs>
          <w:tab w:val="num" w:pos="2160"/>
        </w:tabs>
        <w:ind w:left="2160" w:hanging="360"/>
      </w:pPr>
    </w:lvl>
    <w:lvl w:ilvl="3" w:tplc="186AD9F4" w:tentative="1">
      <w:start w:val="1"/>
      <w:numFmt w:val="decimal"/>
      <w:lvlText w:val="%4."/>
      <w:lvlJc w:val="left"/>
      <w:pPr>
        <w:tabs>
          <w:tab w:val="num" w:pos="2880"/>
        </w:tabs>
        <w:ind w:left="2880" w:hanging="360"/>
      </w:pPr>
    </w:lvl>
    <w:lvl w:ilvl="4" w:tplc="DE1C577E" w:tentative="1">
      <w:start w:val="1"/>
      <w:numFmt w:val="decimal"/>
      <w:lvlText w:val="%5."/>
      <w:lvlJc w:val="left"/>
      <w:pPr>
        <w:tabs>
          <w:tab w:val="num" w:pos="3600"/>
        </w:tabs>
        <w:ind w:left="3600" w:hanging="360"/>
      </w:pPr>
    </w:lvl>
    <w:lvl w:ilvl="5" w:tplc="F6D296FA" w:tentative="1">
      <w:start w:val="1"/>
      <w:numFmt w:val="decimal"/>
      <w:lvlText w:val="%6."/>
      <w:lvlJc w:val="left"/>
      <w:pPr>
        <w:tabs>
          <w:tab w:val="num" w:pos="4320"/>
        </w:tabs>
        <w:ind w:left="4320" w:hanging="360"/>
      </w:pPr>
    </w:lvl>
    <w:lvl w:ilvl="6" w:tplc="65888128" w:tentative="1">
      <w:start w:val="1"/>
      <w:numFmt w:val="decimal"/>
      <w:lvlText w:val="%7."/>
      <w:lvlJc w:val="left"/>
      <w:pPr>
        <w:tabs>
          <w:tab w:val="num" w:pos="5040"/>
        </w:tabs>
        <w:ind w:left="5040" w:hanging="360"/>
      </w:pPr>
    </w:lvl>
    <w:lvl w:ilvl="7" w:tplc="58563446" w:tentative="1">
      <w:start w:val="1"/>
      <w:numFmt w:val="decimal"/>
      <w:lvlText w:val="%8."/>
      <w:lvlJc w:val="left"/>
      <w:pPr>
        <w:tabs>
          <w:tab w:val="num" w:pos="5760"/>
        </w:tabs>
        <w:ind w:left="5760" w:hanging="360"/>
      </w:pPr>
    </w:lvl>
    <w:lvl w:ilvl="8" w:tplc="B008CCF6" w:tentative="1">
      <w:start w:val="1"/>
      <w:numFmt w:val="decimal"/>
      <w:lvlText w:val="%9."/>
      <w:lvlJc w:val="left"/>
      <w:pPr>
        <w:tabs>
          <w:tab w:val="num" w:pos="6480"/>
        </w:tabs>
        <w:ind w:left="6480" w:hanging="360"/>
      </w:pPr>
    </w:lvl>
  </w:abstractNum>
  <w:abstractNum w:abstractNumId="2" w15:restartNumberingAfterBreak="0">
    <w:nsid w:val="024362B8"/>
    <w:multiLevelType w:val="hybridMultilevel"/>
    <w:tmpl w:val="145A2380"/>
    <w:lvl w:ilvl="0" w:tplc="6CE4F3D6">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520"/>
        </w:tabs>
        <w:ind w:left="520" w:hanging="360"/>
      </w:pPr>
    </w:lvl>
    <w:lvl w:ilvl="2" w:tplc="0419001B" w:tentative="1">
      <w:start w:val="1"/>
      <w:numFmt w:val="lowerRoman"/>
      <w:lvlText w:val="%3."/>
      <w:lvlJc w:val="right"/>
      <w:pPr>
        <w:tabs>
          <w:tab w:val="num" w:pos="1240"/>
        </w:tabs>
        <w:ind w:left="1240" w:hanging="180"/>
      </w:pPr>
    </w:lvl>
    <w:lvl w:ilvl="3" w:tplc="0419000F" w:tentative="1">
      <w:start w:val="1"/>
      <w:numFmt w:val="decimal"/>
      <w:lvlText w:val="%4."/>
      <w:lvlJc w:val="left"/>
      <w:pPr>
        <w:tabs>
          <w:tab w:val="num" w:pos="1960"/>
        </w:tabs>
        <w:ind w:left="1960" w:hanging="360"/>
      </w:pPr>
    </w:lvl>
    <w:lvl w:ilvl="4" w:tplc="04190019" w:tentative="1">
      <w:start w:val="1"/>
      <w:numFmt w:val="lowerLetter"/>
      <w:lvlText w:val="%5."/>
      <w:lvlJc w:val="left"/>
      <w:pPr>
        <w:tabs>
          <w:tab w:val="num" w:pos="2680"/>
        </w:tabs>
        <w:ind w:left="2680" w:hanging="360"/>
      </w:pPr>
    </w:lvl>
    <w:lvl w:ilvl="5" w:tplc="0419001B" w:tentative="1">
      <w:start w:val="1"/>
      <w:numFmt w:val="lowerRoman"/>
      <w:lvlText w:val="%6."/>
      <w:lvlJc w:val="right"/>
      <w:pPr>
        <w:tabs>
          <w:tab w:val="num" w:pos="3400"/>
        </w:tabs>
        <w:ind w:left="3400" w:hanging="180"/>
      </w:pPr>
    </w:lvl>
    <w:lvl w:ilvl="6" w:tplc="0419000F" w:tentative="1">
      <w:start w:val="1"/>
      <w:numFmt w:val="decimal"/>
      <w:lvlText w:val="%7."/>
      <w:lvlJc w:val="left"/>
      <w:pPr>
        <w:tabs>
          <w:tab w:val="num" w:pos="4120"/>
        </w:tabs>
        <w:ind w:left="4120" w:hanging="360"/>
      </w:pPr>
    </w:lvl>
    <w:lvl w:ilvl="7" w:tplc="04190019" w:tentative="1">
      <w:start w:val="1"/>
      <w:numFmt w:val="lowerLetter"/>
      <w:lvlText w:val="%8."/>
      <w:lvlJc w:val="left"/>
      <w:pPr>
        <w:tabs>
          <w:tab w:val="num" w:pos="4840"/>
        </w:tabs>
        <w:ind w:left="4840" w:hanging="360"/>
      </w:pPr>
    </w:lvl>
    <w:lvl w:ilvl="8" w:tplc="0419001B" w:tentative="1">
      <w:start w:val="1"/>
      <w:numFmt w:val="lowerRoman"/>
      <w:lvlText w:val="%9."/>
      <w:lvlJc w:val="right"/>
      <w:pPr>
        <w:tabs>
          <w:tab w:val="num" w:pos="5560"/>
        </w:tabs>
        <w:ind w:left="5560" w:hanging="180"/>
      </w:pPr>
    </w:lvl>
  </w:abstractNum>
  <w:abstractNum w:abstractNumId="3" w15:restartNumberingAfterBreak="0">
    <w:nsid w:val="04EB5B4E"/>
    <w:multiLevelType w:val="hybridMultilevel"/>
    <w:tmpl w:val="3280DEE2"/>
    <w:lvl w:ilvl="0" w:tplc="60F61698">
      <w:start w:val="1"/>
      <w:numFmt w:val="decimal"/>
      <w:lvlText w:val="%1)"/>
      <w:lvlJc w:val="left"/>
      <w:pPr>
        <w:ind w:left="3054"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56514F6"/>
    <w:multiLevelType w:val="hybridMultilevel"/>
    <w:tmpl w:val="8C787B4A"/>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277333"/>
    <w:multiLevelType w:val="hybridMultilevel"/>
    <w:tmpl w:val="D4F2EB12"/>
    <w:lvl w:ilvl="0" w:tplc="C83AF4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DCA26B9"/>
    <w:multiLevelType w:val="hybridMultilevel"/>
    <w:tmpl w:val="7E563E9A"/>
    <w:lvl w:ilvl="0" w:tplc="58A64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27843CD"/>
    <w:multiLevelType w:val="hybridMultilevel"/>
    <w:tmpl w:val="2E467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53337E"/>
    <w:multiLevelType w:val="hybridMultilevel"/>
    <w:tmpl w:val="46269900"/>
    <w:lvl w:ilvl="0" w:tplc="FC447BAA">
      <w:start w:val="6"/>
      <w:numFmt w:val="decimal"/>
      <w:lvlText w:val="%1."/>
      <w:lvlJc w:val="left"/>
      <w:pPr>
        <w:tabs>
          <w:tab w:val="num" w:pos="720"/>
        </w:tabs>
        <w:ind w:left="720" w:hanging="360"/>
      </w:pPr>
    </w:lvl>
    <w:lvl w:ilvl="1" w:tplc="B2E6D344" w:tentative="1">
      <w:start w:val="1"/>
      <w:numFmt w:val="decimal"/>
      <w:lvlText w:val="%2."/>
      <w:lvlJc w:val="left"/>
      <w:pPr>
        <w:tabs>
          <w:tab w:val="num" w:pos="1440"/>
        </w:tabs>
        <w:ind w:left="1440" w:hanging="360"/>
      </w:pPr>
    </w:lvl>
    <w:lvl w:ilvl="2" w:tplc="71928788" w:tentative="1">
      <w:start w:val="1"/>
      <w:numFmt w:val="decimal"/>
      <w:lvlText w:val="%3."/>
      <w:lvlJc w:val="left"/>
      <w:pPr>
        <w:tabs>
          <w:tab w:val="num" w:pos="2160"/>
        </w:tabs>
        <w:ind w:left="2160" w:hanging="360"/>
      </w:pPr>
    </w:lvl>
    <w:lvl w:ilvl="3" w:tplc="FC029DAC" w:tentative="1">
      <w:start w:val="1"/>
      <w:numFmt w:val="decimal"/>
      <w:lvlText w:val="%4."/>
      <w:lvlJc w:val="left"/>
      <w:pPr>
        <w:tabs>
          <w:tab w:val="num" w:pos="2880"/>
        </w:tabs>
        <w:ind w:left="2880" w:hanging="360"/>
      </w:pPr>
    </w:lvl>
    <w:lvl w:ilvl="4" w:tplc="4A68019A" w:tentative="1">
      <w:start w:val="1"/>
      <w:numFmt w:val="decimal"/>
      <w:lvlText w:val="%5."/>
      <w:lvlJc w:val="left"/>
      <w:pPr>
        <w:tabs>
          <w:tab w:val="num" w:pos="3600"/>
        </w:tabs>
        <w:ind w:left="3600" w:hanging="360"/>
      </w:pPr>
    </w:lvl>
    <w:lvl w:ilvl="5" w:tplc="DBBA1A94" w:tentative="1">
      <w:start w:val="1"/>
      <w:numFmt w:val="decimal"/>
      <w:lvlText w:val="%6."/>
      <w:lvlJc w:val="left"/>
      <w:pPr>
        <w:tabs>
          <w:tab w:val="num" w:pos="4320"/>
        </w:tabs>
        <w:ind w:left="4320" w:hanging="360"/>
      </w:pPr>
    </w:lvl>
    <w:lvl w:ilvl="6" w:tplc="01E8832E" w:tentative="1">
      <w:start w:val="1"/>
      <w:numFmt w:val="decimal"/>
      <w:lvlText w:val="%7."/>
      <w:lvlJc w:val="left"/>
      <w:pPr>
        <w:tabs>
          <w:tab w:val="num" w:pos="5040"/>
        </w:tabs>
        <w:ind w:left="5040" w:hanging="360"/>
      </w:pPr>
    </w:lvl>
    <w:lvl w:ilvl="7" w:tplc="E6E46AC0" w:tentative="1">
      <w:start w:val="1"/>
      <w:numFmt w:val="decimal"/>
      <w:lvlText w:val="%8."/>
      <w:lvlJc w:val="left"/>
      <w:pPr>
        <w:tabs>
          <w:tab w:val="num" w:pos="5760"/>
        </w:tabs>
        <w:ind w:left="5760" w:hanging="360"/>
      </w:pPr>
    </w:lvl>
    <w:lvl w:ilvl="8" w:tplc="B452242E" w:tentative="1">
      <w:start w:val="1"/>
      <w:numFmt w:val="decimal"/>
      <w:lvlText w:val="%9."/>
      <w:lvlJc w:val="left"/>
      <w:pPr>
        <w:tabs>
          <w:tab w:val="num" w:pos="6480"/>
        </w:tabs>
        <w:ind w:left="6480" w:hanging="360"/>
      </w:pPr>
    </w:lvl>
  </w:abstractNum>
  <w:abstractNum w:abstractNumId="9" w15:restartNumberingAfterBreak="0">
    <w:nsid w:val="19237E90"/>
    <w:multiLevelType w:val="hybridMultilevel"/>
    <w:tmpl w:val="42367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4AB5D59"/>
    <w:multiLevelType w:val="hybridMultilevel"/>
    <w:tmpl w:val="E5020908"/>
    <w:lvl w:ilvl="0" w:tplc="04190001">
      <w:start w:val="1"/>
      <w:numFmt w:val="bullet"/>
      <w:lvlText w:val=""/>
      <w:lvlJc w:val="left"/>
      <w:pPr>
        <w:tabs>
          <w:tab w:val="num" w:pos="720"/>
        </w:tabs>
        <w:ind w:left="720" w:hanging="360"/>
      </w:pPr>
      <w:rPr>
        <w:rFonts w:ascii="Symbol" w:hAnsi="Symbol" w:hint="default"/>
      </w:rPr>
    </w:lvl>
    <w:lvl w:ilvl="1" w:tplc="E2CC5B66" w:tentative="1">
      <w:start w:val="1"/>
      <w:numFmt w:val="decimal"/>
      <w:lvlText w:val="%2."/>
      <w:lvlJc w:val="left"/>
      <w:pPr>
        <w:tabs>
          <w:tab w:val="num" w:pos="1440"/>
        </w:tabs>
        <w:ind w:left="1440" w:hanging="360"/>
      </w:pPr>
    </w:lvl>
    <w:lvl w:ilvl="2" w:tplc="B2F4E566" w:tentative="1">
      <w:start w:val="1"/>
      <w:numFmt w:val="decimal"/>
      <w:lvlText w:val="%3."/>
      <w:lvlJc w:val="left"/>
      <w:pPr>
        <w:tabs>
          <w:tab w:val="num" w:pos="2160"/>
        </w:tabs>
        <w:ind w:left="2160" w:hanging="360"/>
      </w:pPr>
    </w:lvl>
    <w:lvl w:ilvl="3" w:tplc="00C26464" w:tentative="1">
      <w:start w:val="1"/>
      <w:numFmt w:val="decimal"/>
      <w:lvlText w:val="%4."/>
      <w:lvlJc w:val="left"/>
      <w:pPr>
        <w:tabs>
          <w:tab w:val="num" w:pos="2880"/>
        </w:tabs>
        <w:ind w:left="2880" w:hanging="360"/>
      </w:pPr>
    </w:lvl>
    <w:lvl w:ilvl="4" w:tplc="DE2AB4F6" w:tentative="1">
      <w:start w:val="1"/>
      <w:numFmt w:val="decimal"/>
      <w:lvlText w:val="%5."/>
      <w:lvlJc w:val="left"/>
      <w:pPr>
        <w:tabs>
          <w:tab w:val="num" w:pos="3600"/>
        </w:tabs>
        <w:ind w:left="3600" w:hanging="360"/>
      </w:pPr>
    </w:lvl>
    <w:lvl w:ilvl="5" w:tplc="BEE840E6" w:tentative="1">
      <w:start w:val="1"/>
      <w:numFmt w:val="decimal"/>
      <w:lvlText w:val="%6."/>
      <w:lvlJc w:val="left"/>
      <w:pPr>
        <w:tabs>
          <w:tab w:val="num" w:pos="4320"/>
        </w:tabs>
        <w:ind w:left="4320" w:hanging="360"/>
      </w:pPr>
    </w:lvl>
    <w:lvl w:ilvl="6" w:tplc="205012C2" w:tentative="1">
      <w:start w:val="1"/>
      <w:numFmt w:val="decimal"/>
      <w:lvlText w:val="%7."/>
      <w:lvlJc w:val="left"/>
      <w:pPr>
        <w:tabs>
          <w:tab w:val="num" w:pos="5040"/>
        </w:tabs>
        <w:ind w:left="5040" w:hanging="360"/>
      </w:pPr>
    </w:lvl>
    <w:lvl w:ilvl="7" w:tplc="FEF6C3E8" w:tentative="1">
      <w:start w:val="1"/>
      <w:numFmt w:val="decimal"/>
      <w:lvlText w:val="%8."/>
      <w:lvlJc w:val="left"/>
      <w:pPr>
        <w:tabs>
          <w:tab w:val="num" w:pos="5760"/>
        </w:tabs>
        <w:ind w:left="5760" w:hanging="360"/>
      </w:pPr>
    </w:lvl>
    <w:lvl w:ilvl="8" w:tplc="381CE414" w:tentative="1">
      <w:start w:val="1"/>
      <w:numFmt w:val="decimal"/>
      <w:lvlText w:val="%9."/>
      <w:lvlJc w:val="left"/>
      <w:pPr>
        <w:tabs>
          <w:tab w:val="num" w:pos="6480"/>
        </w:tabs>
        <w:ind w:left="6480" w:hanging="360"/>
      </w:pPr>
    </w:lvl>
  </w:abstractNum>
  <w:abstractNum w:abstractNumId="11" w15:restartNumberingAfterBreak="0">
    <w:nsid w:val="257B2650"/>
    <w:multiLevelType w:val="hybridMultilevel"/>
    <w:tmpl w:val="26FA9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8FA334D"/>
    <w:multiLevelType w:val="hybridMultilevel"/>
    <w:tmpl w:val="DC74D38C"/>
    <w:lvl w:ilvl="0" w:tplc="EB8AC5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A9251A9"/>
    <w:multiLevelType w:val="hybridMultilevel"/>
    <w:tmpl w:val="EFA07DF8"/>
    <w:lvl w:ilvl="0" w:tplc="06787C42">
      <w:start w:val="8"/>
      <w:numFmt w:val="decimal"/>
      <w:lvlText w:val="%1."/>
      <w:lvlJc w:val="left"/>
      <w:pPr>
        <w:tabs>
          <w:tab w:val="num" w:pos="720"/>
        </w:tabs>
        <w:ind w:left="720" w:hanging="360"/>
      </w:pPr>
    </w:lvl>
    <w:lvl w:ilvl="1" w:tplc="5EC62C5C" w:tentative="1">
      <w:start w:val="1"/>
      <w:numFmt w:val="decimal"/>
      <w:lvlText w:val="%2."/>
      <w:lvlJc w:val="left"/>
      <w:pPr>
        <w:tabs>
          <w:tab w:val="num" w:pos="1440"/>
        </w:tabs>
        <w:ind w:left="1440" w:hanging="360"/>
      </w:pPr>
    </w:lvl>
    <w:lvl w:ilvl="2" w:tplc="3BC4540C" w:tentative="1">
      <w:start w:val="1"/>
      <w:numFmt w:val="decimal"/>
      <w:lvlText w:val="%3."/>
      <w:lvlJc w:val="left"/>
      <w:pPr>
        <w:tabs>
          <w:tab w:val="num" w:pos="2160"/>
        </w:tabs>
        <w:ind w:left="2160" w:hanging="360"/>
      </w:pPr>
    </w:lvl>
    <w:lvl w:ilvl="3" w:tplc="A01E38D8" w:tentative="1">
      <w:start w:val="1"/>
      <w:numFmt w:val="decimal"/>
      <w:lvlText w:val="%4."/>
      <w:lvlJc w:val="left"/>
      <w:pPr>
        <w:tabs>
          <w:tab w:val="num" w:pos="2880"/>
        </w:tabs>
        <w:ind w:left="2880" w:hanging="360"/>
      </w:pPr>
    </w:lvl>
    <w:lvl w:ilvl="4" w:tplc="055E23C2" w:tentative="1">
      <w:start w:val="1"/>
      <w:numFmt w:val="decimal"/>
      <w:lvlText w:val="%5."/>
      <w:lvlJc w:val="left"/>
      <w:pPr>
        <w:tabs>
          <w:tab w:val="num" w:pos="3600"/>
        </w:tabs>
        <w:ind w:left="3600" w:hanging="360"/>
      </w:pPr>
    </w:lvl>
    <w:lvl w:ilvl="5" w:tplc="4EC43DF4" w:tentative="1">
      <w:start w:val="1"/>
      <w:numFmt w:val="decimal"/>
      <w:lvlText w:val="%6."/>
      <w:lvlJc w:val="left"/>
      <w:pPr>
        <w:tabs>
          <w:tab w:val="num" w:pos="4320"/>
        </w:tabs>
        <w:ind w:left="4320" w:hanging="360"/>
      </w:pPr>
    </w:lvl>
    <w:lvl w:ilvl="6" w:tplc="2B941CC0" w:tentative="1">
      <w:start w:val="1"/>
      <w:numFmt w:val="decimal"/>
      <w:lvlText w:val="%7."/>
      <w:lvlJc w:val="left"/>
      <w:pPr>
        <w:tabs>
          <w:tab w:val="num" w:pos="5040"/>
        </w:tabs>
        <w:ind w:left="5040" w:hanging="360"/>
      </w:pPr>
    </w:lvl>
    <w:lvl w:ilvl="7" w:tplc="32040F8C" w:tentative="1">
      <w:start w:val="1"/>
      <w:numFmt w:val="decimal"/>
      <w:lvlText w:val="%8."/>
      <w:lvlJc w:val="left"/>
      <w:pPr>
        <w:tabs>
          <w:tab w:val="num" w:pos="5760"/>
        </w:tabs>
        <w:ind w:left="5760" w:hanging="360"/>
      </w:pPr>
    </w:lvl>
    <w:lvl w:ilvl="8" w:tplc="E506B4A4" w:tentative="1">
      <w:start w:val="1"/>
      <w:numFmt w:val="decimal"/>
      <w:lvlText w:val="%9."/>
      <w:lvlJc w:val="left"/>
      <w:pPr>
        <w:tabs>
          <w:tab w:val="num" w:pos="6480"/>
        </w:tabs>
        <w:ind w:left="6480" w:hanging="360"/>
      </w:pPr>
    </w:lvl>
  </w:abstractNum>
  <w:abstractNum w:abstractNumId="14" w15:restartNumberingAfterBreak="0">
    <w:nsid w:val="2C882C13"/>
    <w:multiLevelType w:val="hybridMultilevel"/>
    <w:tmpl w:val="C62E5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D4F7AE9"/>
    <w:multiLevelType w:val="hybridMultilevel"/>
    <w:tmpl w:val="9426EE72"/>
    <w:lvl w:ilvl="0" w:tplc="2556D160">
      <w:start w:val="4"/>
      <w:numFmt w:val="decimal"/>
      <w:lvlText w:val="%1."/>
      <w:lvlJc w:val="left"/>
      <w:pPr>
        <w:tabs>
          <w:tab w:val="num" w:pos="720"/>
        </w:tabs>
        <w:ind w:left="720" w:hanging="360"/>
      </w:pPr>
    </w:lvl>
    <w:lvl w:ilvl="1" w:tplc="DDB05CE0" w:tentative="1">
      <w:start w:val="1"/>
      <w:numFmt w:val="decimal"/>
      <w:lvlText w:val="%2."/>
      <w:lvlJc w:val="left"/>
      <w:pPr>
        <w:tabs>
          <w:tab w:val="num" w:pos="1440"/>
        </w:tabs>
        <w:ind w:left="1440" w:hanging="360"/>
      </w:pPr>
    </w:lvl>
    <w:lvl w:ilvl="2" w:tplc="52C00376" w:tentative="1">
      <w:start w:val="1"/>
      <w:numFmt w:val="decimal"/>
      <w:lvlText w:val="%3."/>
      <w:lvlJc w:val="left"/>
      <w:pPr>
        <w:tabs>
          <w:tab w:val="num" w:pos="2160"/>
        </w:tabs>
        <w:ind w:left="2160" w:hanging="360"/>
      </w:pPr>
    </w:lvl>
    <w:lvl w:ilvl="3" w:tplc="0128D85C" w:tentative="1">
      <w:start w:val="1"/>
      <w:numFmt w:val="decimal"/>
      <w:lvlText w:val="%4."/>
      <w:lvlJc w:val="left"/>
      <w:pPr>
        <w:tabs>
          <w:tab w:val="num" w:pos="2880"/>
        </w:tabs>
        <w:ind w:left="2880" w:hanging="360"/>
      </w:pPr>
    </w:lvl>
    <w:lvl w:ilvl="4" w:tplc="FAC4E8EC" w:tentative="1">
      <w:start w:val="1"/>
      <w:numFmt w:val="decimal"/>
      <w:lvlText w:val="%5."/>
      <w:lvlJc w:val="left"/>
      <w:pPr>
        <w:tabs>
          <w:tab w:val="num" w:pos="3600"/>
        </w:tabs>
        <w:ind w:left="3600" w:hanging="360"/>
      </w:pPr>
    </w:lvl>
    <w:lvl w:ilvl="5" w:tplc="56B85C22" w:tentative="1">
      <w:start w:val="1"/>
      <w:numFmt w:val="decimal"/>
      <w:lvlText w:val="%6."/>
      <w:lvlJc w:val="left"/>
      <w:pPr>
        <w:tabs>
          <w:tab w:val="num" w:pos="4320"/>
        </w:tabs>
        <w:ind w:left="4320" w:hanging="360"/>
      </w:pPr>
    </w:lvl>
    <w:lvl w:ilvl="6" w:tplc="1B9C8652" w:tentative="1">
      <w:start w:val="1"/>
      <w:numFmt w:val="decimal"/>
      <w:lvlText w:val="%7."/>
      <w:lvlJc w:val="left"/>
      <w:pPr>
        <w:tabs>
          <w:tab w:val="num" w:pos="5040"/>
        </w:tabs>
        <w:ind w:left="5040" w:hanging="360"/>
      </w:pPr>
    </w:lvl>
    <w:lvl w:ilvl="7" w:tplc="8FECCCBA" w:tentative="1">
      <w:start w:val="1"/>
      <w:numFmt w:val="decimal"/>
      <w:lvlText w:val="%8."/>
      <w:lvlJc w:val="left"/>
      <w:pPr>
        <w:tabs>
          <w:tab w:val="num" w:pos="5760"/>
        </w:tabs>
        <w:ind w:left="5760" w:hanging="360"/>
      </w:pPr>
    </w:lvl>
    <w:lvl w:ilvl="8" w:tplc="74E625C4" w:tentative="1">
      <w:start w:val="1"/>
      <w:numFmt w:val="decimal"/>
      <w:lvlText w:val="%9."/>
      <w:lvlJc w:val="left"/>
      <w:pPr>
        <w:tabs>
          <w:tab w:val="num" w:pos="6480"/>
        </w:tabs>
        <w:ind w:left="6480" w:hanging="360"/>
      </w:pPr>
    </w:lvl>
  </w:abstractNum>
  <w:abstractNum w:abstractNumId="16" w15:restartNumberingAfterBreak="0">
    <w:nsid w:val="2ED02D68"/>
    <w:multiLevelType w:val="hybridMultilevel"/>
    <w:tmpl w:val="36141136"/>
    <w:lvl w:ilvl="0" w:tplc="6CE4F3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700"/>
        </w:tabs>
        <w:ind w:left="700" w:hanging="360"/>
      </w:pPr>
    </w:lvl>
    <w:lvl w:ilvl="2" w:tplc="0419001B" w:tentative="1">
      <w:start w:val="1"/>
      <w:numFmt w:val="lowerRoman"/>
      <w:lvlText w:val="%3."/>
      <w:lvlJc w:val="right"/>
      <w:pPr>
        <w:tabs>
          <w:tab w:val="num" w:pos="1420"/>
        </w:tabs>
        <w:ind w:left="1420" w:hanging="180"/>
      </w:pPr>
    </w:lvl>
    <w:lvl w:ilvl="3" w:tplc="0419000F" w:tentative="1">
      <w:start w:val="1"/>
      <w:numFmt w:val="decimal"/>
      <w:lvlText w:val="%4."/>
      <w:lvlJc w:val="left"/>
      <w:pPr>
        <w:tabs>
          <w:tab w:val="num" w:pos="2140"/>
        </w:tabs>
        <w:ind w:left="2140" w:hanging="360"/>
      </w:pPr>
    </w:lvl>
    <w:lvl w:ilvl="4" w:tplc="04190019" w:tentative="1">
      <w:start w:val="1"/>
      <w:numFmt w:val="lowerLetter"/>
      <w:lvlText w:val="%5."/>
      <w:lvlJc w:val="left"/>
      <w:pPr>
        <w:tabs>
          <w:tab w:val="num" w:pos="2860"/>
        </w:tabs>
        <w:ind w:left="2860" w:hanging="360"/>
      </w:pPr>
    </w:lvl>
    <w:lvl w:ilvl="5" w:tplc="0419001B" w:tentative="1">
      <w:start w:val="1"/>
      <w:numFmt w:val="lowerRoman"/>
      <w:lvlText w:val="%6."/>
      <w:lvlJc w:val="right"/>
      <w:pPr>
        <w:tabs>
          <w:tab w:val="num" w:pos="3580"/>
        </w:tabs>
        <w:ind w:left="3580" w:hanging="180"/>
      </w:pPr>
    </w:lvl>
    <w:lvl w:ilvl="6" w:tplc="0419000F" w:tentative="1">
      <w:start w:val="1"/>
      <w:numFmt w:val="decimal"/>
      <w:lvlText w:val="%7."/>
      <w:lvlJc w:val="left"/>
      <w:pPr>
        <w:tabs>
          <w:tab w:val="num" w:pos="4300"/>
        </w:tabs>
        <w:ind w:left="4300" w:hanging="360"/>
      </w:pPr>
    </w:lvl>
    <w:lvl w:ilvl="7" w:tplc="04190019" w:tentative="1">
      <w:start w:val="1"/>
      <w:numFmt w:val="lowerLetter"/>
      <w:lvlText w:val="%8."/>
      <w:lvlJc w:val="left"/>
      <w:pPr>
        <w:tabs>
          <w:tab w:val="num" w:pos="5020"/>
        </w:tabs>
        <w:ind w:left="5020" w:hanging="360"/>
      </w:pPr>
    </w:lvl>
    <w:lvl w:ilvl="8" w:tplc="0419001B" w:tentative="1">
      <w:start w:val="1"/>
      <w:numFmt w:val="lowerRoman"/>
      <w:lvlText w:val="%9."/>
      <w:lvlJc w:val="right"/>
      <w:pPr>
        <w:tabs>
          <w:tab w:val="num" w:pos="5740"/>
        </w:tabs>
        <w:ind w:left="5740" w:hanging="180"/>
      </w:pPr>
    </w:lvl>
  </w:abstractNum>
  <w:abstractNum w:abstractNumId="17" w15:restartNumberingAfterBreak="0">
    <w:nsid w:val="40BF2786"/>
    <w:multiLevelType w:val="hybridMultilevel"/>
    <w:tmpl w:val="BFCECF10"/>
    <w:lvl w:ilvl="0" w:tplc="F77E48D6">
      <w:start w:val="1"/>
      <w:numFmt w:val="decimal"/>
      <w:lvlText w:val="%1)"/>
      <w:lvlJc w:val="left"/>
      <w:pPr>
        <w:ind w:left="1350" w:hanging="360"/>
      </w:pPr>
      <w:rPr>
        <w:rFonts w:hint="default"/>
      </w:rPr>
    </w:lvl>
    <w:lvl w:ilvl="1" w:tplc="04190019" w:tentative="1">
      <w:start w:val="1"/>
      <w:numFmt w:val="lowerLetter"/>
      <w:lvlText w:val="%2."/>
      <w:lvlJc w:val="left"/>
      <w:pPr>
        <w:ind w:left="2070" w:hanging="360"/>
      </w:pPr>
    </w:lvl>
    <w:lvl w:ilvl="2" w:tplc="0419001B" w:tentative="1">
      <w:start w:val="1"/>
      <w:numFmt w:val="lowerRoman"/>
      <w:lvlText w:val="%3."/>
      <w:lvlJc w:val="right"/>
      <w:pPr>
        <w:ind w:left="2790" w:hanging="180"/>
      </w:pPr>
    </w:lvl>
    <w:lvl w:ilvl="3" w:tplc="0419000F" w:tentative="1">
      <w:start w:val="1"/>
      <w:numFmt w:val="decimal"/>
      <w:lvlText w:val="%4."/>
      <w:lvlJc w:val="left"/>
      <w:pPr>
        <w:ind w:left="3510" w:hanging="360"/>
      </w:pPr>
    </w:lvl>
    <w:lvl w:ilvl="4" w:tplc="04190019" w:tentative="1">
      <w:start w:val="1"/>
      <w:numFmt w:val="lowerLetter"/>
      <w:lvlText w:val="%5."/>
      <w:lvlJc w:val="left"/>
      <w:pPr>
        <w:ind w:left="4230" w:hanging="360"/>
      </w:pPr>
    </w:lvl>
    <w:lvl w:ilvl="5" w:tplc="0419001B" w:tentative="1">
      <w:start w:val="1"/>
      <w:numFmt w:val="lowerRoman"/>
      <w:lvlText w:val="%6."/>
      <w:lvlJc w:val="right"/>
      <w:pPr>
        <w:ind w:left="4950" w:hanging="180"/>
      </w:pPr>
    </w:lvl>
    <w:lvl w:ilvl="6" w:tplc="0419000F" w:tentative="1">
      <w:start w:val="1"/>
      <w:numFmt w:val="decimal"/>
      <w:lvlText w:val="%7."/>
      <w:lvlJc w:val="left"/>
      <w:pPr>
        <w:ind w:left="5670" w:hanging="360"/>
      </w:pPr>
    </w:lvl>
    <w:lvl w:ilvl="7" w:tplc="04190019" w:tentative="1">
      <w:start w:val="1"/>
      <w:numFmt w:val="lowerLetter"/>
      <w:lvlText w:val="%8."/>
      <w:lvlJc w:val="left"/>
      <w:pPr>
        <w:ind w:left="6390" w:hanging="360"/>
      </w:pPr>
    </w:lvl>
    <w:lvl w:ilvl="8" w:tplc="0419001B" w:tentative="1">
      <w:start w:val="1"/>
      <w:numFmt w:val="lowerRoman"/>
      <w:lvlText w:val="%9."/>
      <w:lvlJc w:val="right"/>
      <w:pPr>
        <w:ind w:left="7110" w:hanging="180"/>
      </w:pPr>
    </w:lvl>
  </w:abstractNum>
  <w:abstractNum w:abstractNumId="18" w15:restartNumberingAfterBreak="0">
    <w:nsid w:val="42D40089"/>
    <w:multiLevelType w:val="hybridMultilevel"/>
    <w:tmpl w:val="75C81D28"/>
    <w:lvl w:ilvl="0" w:tplc="44CE1ED6">
      <w:start w:val="1"/>
      <w:numFmt w:val="decimal"/>
      <w:lvlText w:val="%1."/>
      <w:lvlJc w:val="left"/>
      <w:pPr>
        <w:ind w:left="780" w:hanging="420"/>
      </w:pPr>
      <w:rPr>
        <w:rFonts w:eastAsia="+mn-e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9016EE0"/>
    <w:multiLevelType w:val="hybridMultilevel"/>
    <w:tmpl w:val="475646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4ADA517C"/>
    <w:multiLevelType w:val="hybridMultilevel"/>
    <w:tmpl w:val="CF441FF0"/>
    <w:lvl w:ilvl="0" w:tplc="76680C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56525B20"/>
    <w:multiLevelType w:val="hybridMultilevel"/>
    <w:tmpl w:val="598CC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26C1244"/>
    <w:multiLevelType w:val="hybridMultilevel"/>
    <w:tmpl w:val="6B507D8E"/>
    <w:lvl w:ilvl="0" w:tplc="0419000D">
      <w:start w:val="1"/>
      <w:numFmt w:val="bullet"/>
      <w:lvlText w:val=""/>
      <w:lvlJc w:val="left"/>
      <w:pPr>
        <w:ind w:left="2345" w:hanging="360"/>
      </w:pPr>
      <w:rPr>
        <w:rFonts w:ascii="Wingdings" w:hAnsi="Wingdings" w:hint="default"/>
      </w:rPr>
    </w:lvl>
    <w:lvl w:ilvl="1" w:tplc="04190003" w:tentative="1">
      <w:start w:val="1"/>
      <w:numFmt w:val="bullet"/>
      <w:lvlText w:val="o"/>
      <w:lvlJc w:val="left"/>
      <w:pPr>
        <w:ind w:left="1928" w:hanging="360"/>
      </w:pPr>
      <w:rPr>
        <w:rFonts w:ascii="Courier New" w:hAnsi="Courier New" w:cs="Courier New" w:hint="default"/>
      </w:rPr>
    </w:lvl>
    <w:lvl w:ilvl="2" w:tplc="04190005" w:tentative="1">
      <w:start w:val="1"/>
      <w:numFmt w:val="bullet"/>
      <w:lvlText w:val=""/>
      <w:lvlJc w:val="left"/>
      <w:pPr>
        <w:ind w:left="2648" w:hanging="360"/>
      </w:pPr>
      <w:rPr>
        <w:rFonts w:ascii="Wingdings" w:hAnsi="Wingdings" w:hint="default"/>
      </w:rPr>
    </w:lvl>
    <w:lvl w:ilvl="3" w:tplc="04190001" w:tentative="1">
      <w:start w:val="1"/>
      <w:numFmt w:val="bullet"/>
      <w:lvlText w:val=""/>
      <w:lvlJc w:val="left"/>
      <w:pPr>
        <w:ind w:left="3368" w:hanging="360"/>
      </w:pPr>
      <w:rPr>
        <w:rFonts w:ascii="Symbol" w:hAnsi="Symbol" w:hint="default"/>
      </w:rPr>
    </w:lvl>
    <w:lvl w:ilvl="4" w:tplc="04190003" w:tentative="1">
      <w:start w:val="1"/>
      <w:numFmt w:val="bullet"/>
      <w:lvlText w:val="o"/>
      <w:lvlJc w:val="left"/>
      <w:pPr>
        <w:ind w:left="4088" w:hanging="360"/>
      </w:pPr>
      <w:rPr>
        <w:rFonts w:ascii="Courier New" w:hAnsi="Courier New" w:cs="Courier New" w:hint="default"/>
      </w:rPr>
    </w:lvl>
    <w:lvl w:ilvl="5" w:tplc="04190005" w:tentative="1">
      <w:start w:val="1"/>
      <w:numFmt w:val="bullet"/>
      <w:lvlText w:val=""/>
      <w:lvlJc w:val="left"/>
      <w:pPr>
        <w:ind w:left="4808" w:hanging="360"/>
      </w:pPr>
      <w:rPr>
        <w:rFonts w:ascii="Wingdings" w:hAnsi="Wingdings" w:hint="default"/>
      </w:rPr>
    </w:lvl>
    <w:lvl w:ilvl="6" w:tplc="04190001" w:tentative="1">
      <w:start w:val="1"/>
      <w:numFmt w:val="bullet"/>
      <w:lvlText w:val=""/>
      <w:lvlJc w:val="left"/>
      <w:pPr>
        <w:ind w:left="5528" w:hanging="360"/>
      </w:pPr>
      <w:rPr>
        <w:rFonts w:ascii="Symbol" w:hAnsi="Symbol" w:hint="default"/>
      </w:rPr>
    </w:lvl>
    <w:lvl w:ilvl="7" w:tplc="04190003" w:tentative="1">
      <w:start w:val="1"/>
      <w:numFmt w:val="bullet"/>
      <w:lvlText w:val="o"/>
      <w:lvlJc w:val="left"/>
      <w:pPr>
        <w:ind w:left="6248" w:hanging="360"/>
      </w:pPr>
      <w:rPr>
        <w:rFonts w:ascii="Courier New" w:hAnsi="Courier New" w:cs="Courier New" w:hint="default"/>
      </w:rPr>
    </w:lvl>
    <w:lvl w:ilvl="8" w:tplc="04190005" w:tentative="1">
      <w:start w:val="1"/>
      <w:numFmt w:val="bullet"/>
      <w:lvlText w:val=""/>
      <w:lvlJc w:val="left"/>
      <w:pPr>
        <w:ind w:left="6968" w:hanging="360"/>
      </w:pPr>
      <w:rPr>
        <w:rFonts w:ascii="Wingdings" w:hAnsi="Wingdings" w:hint="default"/>
      </w:rPr>
    </w:lvl>
  </w:abstractNum>
  <w:abstractNum w:abstractNumId="23" w15:restartNumberingAfterBreak="0">
    <w:nsid w:val="628D05EE"/>
    <w:multiLevelType w:val="hybridMultilevel"/>
    <w:tmpl w:val="402AD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5746C40"/>
    <w:multiLevelType w:val="hybridMultilevel"/>
    <w:tmpl w:val="5A88978E"/>
    <w:lvl w:ilvl="0" w:tplc="58A64E0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7795651"/>
    <w:multiLevelType w:val="hybridMultilevel"/>
    <w:tmpl w:val="814A9362"/>
    <w:lvl w:ilvl="0" w:tplc="C0AE84BC">
      <w:start w:val="1"/>
      <w:numFmt w:val="decimal"/>
      <w:lvlText w:val="%1)"/>
      <w:lvlJc w:val="left"/>
      <w:pPr>
        <w:ind w:left="1159" w:hanging="450"/>
      </w:pPr>
      <w:rPr>
        <w:rFonts w:eastAsiaTheme="minorHAns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679B6511"/>
    <w:multiLevelType w:val="hybridMultilevel"/>
    <w:tmpl w:val="2BB89AB8"/>
    <w:lvl w:ilvl="0" w:tplc="4F666A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C46006C"/>
    <w:multiLevelType w:val="hybridMultilevel"/>
    <w:tmpl w:val="B02CF938"/>
    <w:lvl w:ilvl="0" w:tplc="0C08EA8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6F350173"/>
    <w:multiLevelType w:val="hybridMultilevel"/>
    <w:tmpl w:val="589018CE"/>
    <w:lvl w:ilvl="0" w:tplc="04190007">
      <w:start w:val="1"/>
      <w:numFmt w:val="bullet"/>
      <w:lvlText w:val=""/>
      <w:lvlPicBulletId w:val="0"/>
      <w:lvlJc w:val="left"/>
      <w:pPr>
        <w:tabs>
          <w:tab w:val="num" w:pos="720"/>
        </w:tabs>
        <w:ind w:left="720" w:hanging="360"/>
      </w:pPr>
      <w:rPr>
        <w:rFonts w:ascii="Symbol" w:hAnsi="Symbol" w:hint="default"/>
        <w:lang w:val="ru-RU"/>
      </w:rPr>
    </w:lvl>
    <w:lvl w:ilvl="1" w:tplc="491C1E40">
      <w:start w:val="5"/>
      <w:numFmt w:val="decimal"/>
      <w:lvlText w:val="%2."/>
      <w:lvlJc w:val="left"/>
      <w:pPr>
        <w:tabs>
          <w:tab w:val="num" w:pos="1345"/>
        </w:tabs>
        <w:ind w:left="1345" w:hanging="1365"/>
      </w:pPr>
      <w:rPr>
        <w:rFonts w:hint="default"/>
      </w:rPr>
    </w:lvl>
    <w:lvl w:ilvl="2" w:tplc="1A36CE8C">
      <w:start w:val="1"/>
      <w:numFmt w:val="decimal"/>
      <w:lvlText w:val="%3."/>
      <w:lvlJc w:val="left"/>
      <w:pPr>
        <w:tabs>
          <w:tab w:val="num" w:pos="720"/>
        </w:tabs>
        <w:ind w:left="720" w:hanging="360"/>
      </w:pPr>
      <w:rPr>
        <w:rFonts w:hint="default"/>
      </w:rPr>
    </w:lvl>
    <w:lvl w:ilvl="3" w:tplc="0419000F" w:tentative="1">
      <w:start w:val="1"/>
      <w:numFmt w:val="decimal"/>
      <w:lvlText w:val="%4."/>
      <w:lvlJc w:val="left"/>
      <w:pPr>
        <w:tabs>
          <w:tab w:val="num" w:pos="1780"/>
        </w:tabs>
        <w:ind w:left="1780" w:hanging="360"/>
      </w:pPr>
    </w:lvl>
    <w:lvl w:ilvl="4" w:tplc="04190019" w:tentative="1">
      <w:start w:val="1"/>
      <w:numFmt w:val="lowerLetter"/>
      <w:lvlText w:val="%5."/>
      <w:lvlJc w:val="left"/>
      <w:pPr>
        <w:tabs>
          <w:tab w:val="num" w:pos="2500"/>
        </w:tabs>
        <w:ind w:left="2500" w:hanging="360"/>
      </w:pPr>
    </w:lvl>
    <w:lvl w:ilvl="5" w:tplc="0419001B" w:tentative="1">
      <w:start w:val="1"/>
      <w:numFmt w:val="lowerRoman"/>
      <w:lvlText w:val="%6."/>
      <w:lvlJc w:val="right"/>
      <w:pPr>
        <w:tabs>
          <w:tab w:val="num" w:pos="3220"/>
        </w:tabs>
        <w:ind w:left="3220" w:hanging="180"/>
      </w:pPr>
    </w:lvl>
    <w:lvl w:ilvl="6" w:tplc="0419000F" w:tentative="1">
      <w:start w:val="1"/>
      <w:numFmt w:val="decimal"/>
      <w:lvlText w:val="%7."/>
      <w:lvlJc w:val="left"/>
      <w:pPr>
        <w:tabs>
          <w:tab w:val="num" w:pos="3940"/>
        </w:tabs>
        <w:ind w:left="3940" w:hanging="360"/>
      </w:pPr>
    </w:lvl>
    <w:lvl w:ilvl="7" w:tplc="04190019" w:tentative="1">
      <w:start w:val="1"/>
      <w:numFmt w:val="lowerLetter"/>
      <w:lvlText w:val="%8."/>
      <w:lvlJc w:val="left"/>
      <w:pPr>
        <w:tabs>
          <w:tab w:val="num" w:pos="4660"/>
        </w:tabs>
        <w:ind w:left="4660" w:hanging="360"/>
      </w:pPr>
    </w:lvl>
    <w:lvl w:ilvl="8" w:tplc="0419001B" w:tentative="1">
      <w:start w:val="1"/>
      <w:numFmt w:val="lowerRoman"/>
      <w:lvlText w:val="%9."/>
      <w:lvlJc w:val="right"/>
      <w:pPr>
        <w:tabs>
          <w:tab w:val="num" w:pos="5380"/>
        </w:tabs>
        <w:ind w:left="5380" w:hanging="180"/>
      </w:pPr>
    </w:lvl>
  </w:abstractNum>
  <w:abstractNum w:abstractNumId="29" w15:restartNumberingAfterBreak="0">
    <w:nsid w:val="71A10208"/>
    <w:multiLevelType w:val="hybridMultilevel"/>
    <w:tmpl w:val="AF90A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9C01FF"/>
    <w:multiLevelType w:val="hybridMultilevel"/>
    <w:tmpl w:val="A386FD82"/>
    <w:lvl w:ilvl="0" w:tplc="4F666AC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78813CC9"/>
    <w:multiLevelType w:val="hybridMultilevel"/>
    <w:tmpl w:val="359271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BBE7F9D"/>
    <w:multiLevelType w:val="hybridMultilevel"/>
    <w:tmpl w:val="3B546C4A"/>
    <w:lvl w:ilvl="0" w:tplc="DCB6D9E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3" w15:restartNumberingAfterBreak="0">
    <w:nsid w:val="7F8E3A8A"/>
    <w:multiLevelType w:val="hybridMultilevel"/>
    <w:tmpl w:val="0D3AED3C"/>
    <w:lvl w:ilvl="0" w:tplc="EB8AC53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16cid:durableId="907879371">
    <w:abstractNumId w:val="10"/>
  </w:num>
  <w:num w:numId="2" w16cid:durableId="565529420">
    <w:abstractNumId w:val="15"/>
  </w:num>
  <w:num w:numId="3" w16cid:durableId="1171334233">
    <w:abstractNumId w:val="8"/>
  </w:num>
  <w:num w:numId="4" w16cid:durableId="1449810996">
    <w:abstractNumId w:val="1"/>
  </w:num>
  <w:num w:numId="5" w16cid:durableId="874535530">
    <w:abstractNumId w:val="13"/>
  </w:num>
  <w:num w:numId="6" w16cid:durableId="1841264100">
    <w:abstractNumId w:val="26"/>
  </w:num>
  <w:num w:numId="7" w16cid:durableId="1357004220">
    <w:abstractNumId w:val="33"/>
  </w:num>
  <w:num w:numId="8" w16cid:durableId="1888881092">
    <w:abstractNumId w:val="6"/>
  </w:num>
  <w:num w:numId="9" w16cid:durableId="1021475706">
    <w:abstractNumId w:val="24"/>
  </w:num>
  <w:num w:numId="10" w16cid:durableId="1102335361">
    <w:abstractNumId w:val="30"/>
  </w:num>
  <w:num w:numId="11" w16cid:durableId="1150559902">
    <w:abstractNumId w:val="19"/>
  </w:num>
  <w:num w:numId="12" w16cid:durableId="1454978940">
    <w:abstractNumId w:val="20"/>
  </w:num>
  <w:num w:numId="13" w16cid:durableId="524828515">
    <w:abstractNumId w:val="3"/>
  </w:num>
  <w:num w:numId="14" w16cid:durableId="530804863">
    <w:abstractNumId w:val="17"/>
  </w:num>
  <w:num w:numId="15" w16cid:durableId="676689474">
    <w:abstractNumId w:val="32"/>
  </w:num>
  <w:num w:numId="16" w16cid:durableId="692415174">
    <w:abstractNumId w:val="22"/>
  </w:num>
  <w:num w:numId="17" w16cid:durableId="1200246204">
    <w:abstractNumId w:val="25"/>
  </w:num>
  <w:num w:numId="18" w16cid:durableId="1113210894">
    <w:abstractNumId w:val="28"/>
  </w:num>
  <w:num w:numId="19" w16cid:durableId="1065837904">
    <w:abstractNumId w:val="5"/>
  </w:num>
  <w:num w:numId="20" w16cid:durableId="316156706">
    <w:abstractNumId w:val="0"/>
  </w:num>
  <w:num w:numId="21" w16cid:durableId="1567837658">
    <w:abstractNumId w:val="21"/>
  </w:num>
  <w:num w:numId="22" w16cid:durableId="2084327573">
    <w:abstractNumId w:val="18"/>
  </w:num>
  <w:num w:numId="23" w16cid:durableId="1523007982">
    <w:abstractNumId w:val="9"/>
  </w:num>
  <w:num w:numId="24" w16cid:durableId="1338464733">
    <w:abstractNumId w:val="31"/>
  </w:num>
  <w:num w:numId="25" w16cid:durableId="231433419">
    <w:abstractNumId w:val="11"/>
  </w:num>
  <w:num w:numId="26" w16cid:durableId="220679327">
    <w:abstractNumId w:val="14"/>
  </w:num>
  <w:num w:numId="27" w16cid:durableId="741879208">
    <w:abstractNumId w:val="23"/>
  </w:num>
  <w:num w:numId="28" w16cid:durableId="1557626723">
    <w:abstractNumId w:val="29"/>
  </w:num>
  <w:num w:numId="29" w16cid:durableId="1747456641">
    <w:abstractNumId w:val="7"/>
  </w:num>
  <w:num w:numId="30" w16cid:durableId="1794901863">
    <w:abstractNumId w:val="2"/>
  </w:num>
  <w:num w:numId="31" w16cid:durableId="953942647">
    <w:abstractNumId w:val="16"/>
  </w:num>
  <w:num w:numId="32" w16cid:durableId="1250843532">
    <w:abstractNumId w:val="4"/>
  </w:num>
  <w:num w:numId="33" w16cid:durableId="608318693">
    <w:abstractNumId w:val="27"/>
  </w:num>
  <w:num w:numId="34" w16cid:durableId="99472315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DE5"/>
    <w:rsid w:val="000002BB"/>
    <w:rsid w:val="000007F5"/>
    <w:rsid w:val="0000119A"/>
    <w:rsid w:val="00001ED8"/>
    <w:rsid w:val="00001F7B"/>
    <w:rsid w:val="0000257F"/>
    <w:rsid w:val="000026F0"/>
    <w:rsid w:val="00004CD7"/>
    <w:rsid w:val="00004D09"/>
    <w:rsid w:val="00004F66"/>
    <w:rsid w:val="000102CA"/>
    <w:rsid w:val="00011146"/>
    <w:rsid w:val="000113F3"/>
    <w:rsid w:val="00011AB8"/>
    <w:rsid w:val="00011D98"/>
    <w:rsid w:val="00012602"/>
    <w:rsid w:val="000140FC"/>
    <w:rsid w:val="0001436D"/>
    <w:rsid w:val="000155CD"/>
    <w:rsid w:val="0001571E"/>
    <w:rsid w:val="0001596B"/>
    <w:rsid w:val="00015E30"/>
    <w:rsid w:val="0001767A"/>
    <w:rsid w:val="00020286"/>
    <w:rsid w:val="00024AB8"/>
    <w:rsid w:val="00025679"/>
    <w:rsid w:val="00027416"/>
    <w:rsid w:val="00030F7C"/>
    <w:rsid w:val="000322AF"/>
    <w:rsid w:val="00032A8E"/>
    <w:rsid w:val="000333BF"/>
    <w:rsid w:val="0003401D"/>
    <w:rsid w:val="00034847"/>
    <w:rsid w:val="00034919"/>
    <w:rsid w:val="000355AB"/>
    <w:rsid w:val="0003647F"/>
    <w:rsid w:val="00037D3B"/>
    <w:rsid w:val="00041149"/>
    <w:rsid w:val="0004193F"/>
    <w:rsid w:val="00041984"/>
    <w:rsid w:val="00042101"/>
    <w:rsid w:val="0004241C"/>
    <w:rsid w:val="00042AAC"/>
    <w:rsid w:val="00042CAD"/>
    <w:rsid w:val="0004417E"/>
    <w:rsid w:val="00044357"/>
    <w:rsid w:val="00045920"/>
    <w:rsid w:val="00045B23"/>
    <w:rsid w:val="000466AC"/>
    <w:rsid w:val="00046985"/>
    <w:rsid w:val="00047122"/>
    <w:rsid w:val="00052C30"/>
    <w:rsid w:val="00053ADE"/>
    <w:rsid w:val="00054CF9"/>
    <w:rsid w:val="00055412"/>
    <w:rsid w:val="000557C0"/>
    <w:rsid w:val="000603B3"/>
    <w:rsid w:val="000621EB"/>
    <w:rsid w:val="000623FA"/>
    <w:rsid w:val="000625B8"/>
    <w:rsid w:val="0006334A"/>
    <w:rsid w:val="00063B00"/>
    <w:rsid w:val="000642BE"/>
    <w:rsid w:val="00065593"/>
    <w:rsid w:val="000665F2"/>
    <w:rsid w:val="0006663B"/>
    <w:rsid w:val="00066FEB"/>
    <w:rsid w:val="00067221"/>
    <w:rsid w:val="00067DBC"/>
    <w:rsid w:val="00070062"/>
    <w:rsid w:val="00070A36"/>
    <w:rsid w:val="00070A42"/>
    <w:rsid w:val="00070DE4"/>
    <w:rsid w:val="000713BD"/>
    <w:rsid w:val="00072AE4"/>
    <w:rsid w:val="0007569D"/>
    <w:rsid w:val="0007659E"/>
    <w:rsid w:val="0007715A"/>
    <w:rsid w:val="00077575"/>
    <w:rsid w:val="00080CFE"/>
    <w:rsid w:val="0008145A"/>
    <w:rsid w:val="000816E5"/>
    <w:rsid w:val="00082A6B"/>
    <w:rsid w:val="000830B3"/>
    <w:rsid w:val="0008322C"/>
    <w:rsid w:val="00083C49"/>
    <w:rsid w:val="0008546B"/>
    <w:rsid w:val="00087E9B"/>
    <w:rsid w:val="00087FD9"/>
    <w:rsid w:val="00090A9E"/>
    <w:rsid w:val="0009145D"/>
    <w:rsid w:val="0009172D"/>
    <w:rsid w:val="000935F7"/>
    <w:rsid w:val="00096043"/>
    <w:rsid w:val="00096866"/>
    <w:rsid w:val="00097B2C"/>
    <w:rsid w:val="00097FD3"/>
    <w:rsid w:val="000A05A5"/>
    <w:rsid w:val="000A0BDF"/>
    <w:rsid w:val="000A2DC4"/>
    <w:rsid w:val="000A5DEA"/>
    <w:rsid w:val="000A657A"/>
    <w:rsid w:val="000A6F86"/>
    <w:rsid w:val="000A7D08"/>
    <w:rsid w:val="000B015C"/>
    <w:rsid w:val="000B2465"/>
    <w:rsid w:val="000B33E4"/>
    <w:rsid w:val="000B37A3"/>
    <w:rsid w:val="000B49F5"/>
    <w:rsid w:val="000B4E8A"/>
    <w:rsid w:val="000B4ED3"/>
    <w:rsid w:val="000B579C"/>
    <w:rsid w:val="000B5D9A"/>
    <w:rsid w:val="000B6879"/>
    <w:rsid w:val="000B7C2D"/>
    <w:rsid w:val="000C02E1"/>
    <w:rsid w:val="000C03D7"/>
    <w:rsid w:val="000C0FA4"/>
    <w:rsid w:val="000C2EB4"/>
    <w:rsid w:val="000C37B4"/>
    <w:rsid w:val="000C439D"/>
    <w:rsid w:val="000C5291"/>
    <w:rsid w:val="000C5D43"/>
    <w:rsid w:val="000C60F9"/>
    <w:rsid w:val="000D2D37"/>
    <w:rsid w:val="000D381F"/>
    <w:rsid w:val="000D3C48"/>
    <w:rsid w:val="000D5477"/>
    <w:rsid w:val="000D6417"/>
    <w:rsid w:val="000D7DEC"/>
    <w:rsid w:val="000E0351"/>
    <w:rsid w:val="000E1233"/>
    <w:rsid w:val="000E4043"/>
    <w:rsid w:val="000E4506"/>
    <w:rsid w:val="000E46B0"/>
    <w:rsid w:val="000E47E4"/>
    <w:rsid w:val="000E54CD"/>
    <w:rsid w:val="000E6087"/>
    <w:rsid w:val="000E681F"/>
    <w:rsid w:val="000E6A3F"/>
    <w:rsid w:val="000F316C"/>
    <w:rsid w:val="000F3401"/>
    <w:rsid w:val="000F4701"/>
    <w:rsid w:val="000F68A9"/>
    <w:rsid w:val="000F79AD"/>
    <w:rsid w:val="001005CD"/>
    <w:rsid w:val="001100CB"/>
    <w:rsid w:val="001102F8"/>
    <w:rsid w:val="00112BD8"/>
    <w:rsid w:val="001132A8"/>
    <w:rsid w:val="001149BA"/>
    <w:rsid w:val="00115F06"/>
    <w:rsid w:val="0011674D"/>
    <w:rsid w:val="001177A9"/>
    <w:rsid w:val="001177CE"/>
    <w:rsid w:val="00120C7B"/>
    <w:rsid w:val="0012110D"/>
    <w:rsid w:val="001220A5"/>
    <w:rsid w:val="00122C22"/>
    <w:rsid w:val="00130ED6"/>
    <w:rsid w:val="001315E6"/>
    <w:rsid w:val="00131EFC"/>
    <w:rsid w:val="00133BC0"/>
    <w:rsid w:val="00136D36"/>
    <w:rsid w:val="0014051E"/>
    <w:rsid w:val="001413D6"/>
    <w:rsid w:val="001419DE"/>
    <w:rsid w:val="00142D0F"/>
    <w:rsid w:val="00143CB3"/>
    <w:rsid w:val="00146D58"/>
    <w:rsid w:val="00147685"/>
    <w:rsid w:val="00147F3E"/>
    <w:rsid w:val="00150E8F"/>
    <w:rsid w:val="0015241D"/>
    <w:rsid w:val="00153BA8"/>
    <w:rsid w:val="00153E7A"/>
    <w:rsid w:val="00154109"/>
    <w:rsid w:val="0015421B"/>
    <w:rsid w:val="0015448A"/>
    <w:rsid w:val="0015526E"/>
    <w:rsid w:val="0015568E"/>
    <w:rsid w:val="00155DD2"/>
    <w:rsid w:val="00156C01"/>
    <w:rsid w:val="001577B2"/>
    <w:rsid w:val="00157FC5"/>
    <w:rsid w:val="00160058"/>
    <w:rsid w:val="00161370"/>
    <w:rsid w:val="00162090"/>
    <w:rsid w:val="0016412C"/>
    <w:rsid w:val="0016450F"/>
    <w:rsid w:val="00164A29"/>
    <w:rsid w:val="00165CA6"/>
    <w:rsid w:val="00165E29"/>
    <w:rsid w:val="00166555"/>
    <w:rsid w:val="00166796"/>
    <w:rsid w:val="00167D9D"/>
    <w:rsid w:val="0017055B"/>
    <w:rsid w:val="00171695"/>
    <w:rsid w:val="00171CAD"/>
    <w:rsid w:val="001737D8"/>
    <w:rsid w:val="00174419"/>
    <w:rsid w:val="00175137"/>
    <w:rsid w:val="00175A73"/>
    <w:rsid w:val="00175EAB"/>
    <w:rsid w:val="00176D25"/>
    <w:rsid w:val="00182712"/>
    <w:rsid w:val="001868C1"/>
    <w:rsid w:val="00186956"/>
    <w:rsid w:val="001900FF"/>
    <w:rsid w:val="00190F4C"/>
    <w:rsid w:val="0019100D"/>
    <w:rsid w:val="00194DB6"/>
    <w:rsid w:val="00195411"/>
    <w:rsid w:val="0019722C"/>
    <w:rsid w:val="00197D87"/>
    <w:rsid w:val="001A0092"/>
    <w:rsid w:val="001A4A95"/>
    <w:rsid w:val="001A5A1D"/>
    <w:rsid w:val="001B0355"/>
    <w:rsid w:val="001B1111"/>
    <w:rsid w:val="001B164C"/>
    <w:rsid w:val="001B17AA"/>
    <w:rsid w:val="001B20E4"/>
    <w:rsid w:val="001B4EB5"/>
    <w:rsid w:val="001B5DA8"/>
    <w:rsid w:val="001C0F97"/>
    <w:rsid w:val="001C248E"/>
    <w:rsid w:val="001C258B"/>
    <w:rsid w:val="001C374C"/>
    <w:rsid w:val="001C413D"/>
    <w:rsid w:val="001C4670"/>
    <w:rsid w:val="001C6B51"/>
    <w:rsid w:val="001C6BA6"/>
    <w:rsid w:val="001C6DAE"/>
    <w:rsid w:val="001C7327"/>
    <w:rsid w:val="001D04A0"/>
    <w:rsid w:val="001D077E"/>
    <w:rsid w:val="001D18BC"/>
    <w:rsid w:val="001D1950"/>
    <w:rsid w:val="001D22AF"/>
    <w:rsid w:val="001D2693"/>
    <w:rsid w:val="001D31BD"/>
    <w:rsid w:val="001D3B1E"/>
    <w:rsid w:val="001D4764"/>
    <w:rsid w:val="001D4BCD"/>
    <w:rsid w:val="001D5194"/>
    <w:rsid w:val="001D58D2"/>
    <w:rsid w:val="001D6760"/>
    <w:rsid w:val="001D7537"/>
    <w:rsid w:val="001E1482"/>
    <w:rsid w:val="001E2C37"/>
    <w:rsid w:val="001E49D6"/>
    <w:rsid w:val="001E4F1C"/>
    <w:rsid w:val="001E5E6C"/>
    <w:rsid w:val="001E76E3"/>
    <w:rsid w:val="001F06A0"/>
    <w:rsid w:val="001F2879"/>
    <w:rsid w:val="001F3267"/>
    <w:rsid w:val="001F3C19"/>
    <w:rsid w:val="001F6834"/>
    <w:rsid w:val="001F6B44"/>
    <w:rsid w:val="0020266E"/>
    <w:rsid w:val="00203143"/>
    <w:rsid w:val="00204C05"/>
    <w:rsid w:val="002079A0"/>
    <w:rsid w:val="00210F85"/>
    <w:rsid w:val="00211094"/>
    <w:rsid w:val="00212F42"/>
    <w:rsid w:val="0021746A"/>
    <w:rsid w:val="002175A5"/>
    <w:rsid w:val="0021766F"/>
    <w:rsid w:val="00217C05"/>
    <w:rsid w:val="00220E93"/>
    <w:rsid w:val="00223ED9"/>
    <w:rsid w:val="00224121"/>
    <w:rsid w:val="00224FB4"/>
    <w:rsid w:val="002250BD"/>
    <w:rsid w:val="0022587D"/>
    <w:rsid w:val="00225CBF"/>
    <w:rsid w:val="002278C1"/>
    <w:rsid w:val="002314F1"/>
    <w:rsid w:val="00233B8D"/>
    <w:rsid w:val="0023408B"/>
    <w:rsid w:val="00235053"/>
    <w:rsid w:val="002356DD"/>
    <w:rsid w:val="002365C4"/>
    <w:rsid w:val="00240F63"/>
    <w:rsid w:val="0024159E"/>
    <w:rsid w:val="0024263C"/>
    <w:rsid w:val="002438D1"/>
    <w:rsid w:val="00244034"/>
    <w:rsid w:val="0025028D"/>
    <w:rsid w:val="00250402"/>
    <w:rsid w:val="00250C21"/>
    <w:rsid w:val="00251332"/>
    <w:rsid w:val="0025386F"/>
    <w:rsid w:val="00253A00"/>
    <w:rsid w:val="0025439E"/>
    <w:rsid w:val="00254959"/>
    <w:rsid w:val="00255623"/>
    <w:rsid w:val="002613C7"/>
    <w:rsid w:val="002615C1"/>
    <w:rsid w:val="002645BC"/>
    <w:rsid w:val="00267E06"/>
    <w:rsid w:val="00271A67"/>
    <w:rsid w:val="002739BE"/>
    <w:rsid w:val="00274E1B"/>
    <w:rsid w:val="002752C9"/>
    <w:rsid w:val="0027576C"/>
    <w:rsid w:val="00276D66"/>
    <w:rsid w:val="00277F9F"/>
    <w:rsid w:val="002822A6"/>
    <w:rsid w:val="002835C1"/>
    <w:rsid w:val="002835D2"/>
    <w:rsid w:val="0028403A"/>
    <w:rsid w:val="002846A4"/>
    <w:rsid w:val="00284AB9"/>
    <w:rsid w:val="00284FAA"/>
    <w:rsid w:val="00285587"/>
    <w:rsid w:val="0028639E"/>
    <w:rsid w:val="002900C6"/>
    <w:rsid w:val="00290F7F"/>
    <w:rsid w:val="00291481"/>
    <w:rsid w:val="002930DA"/>
    <w:rsid w:val="0029425F"/>
    <w:rsid w:val="00294422"/>
    <w:rsid w:val="002A0079"/>
    <w:rsid w:val="002A275C"/>
    <w:rsid w:val="002A4BEC"/>
    <w:rsid w:val="002A7C35"/>
    <w:rsid w:val="002B0426"/>
    <w:rsid w:val="002B049A"/>
    <w:rsid w:val="002B08DD"/>
    <w:rsid w:val="002B3770"/>
    <w:rsid w:val="002B4E52"/>
    <w:rsid w:val="002B57D1"/>
    <w:rsid w:val="002B5F86"/>
    <w:rsid w:val="002B62E8"/>
    <w:rsid w:val="002B64AD"/>
    <w:rsid w:val="002B7317"/>
    <w:rsid w:val="002C0386"/>
    <w:rsid w:val="002C1C67"/>
    <w:rsid w:val="002C38D2"/>
    <w:rsid w:val="002C3DBB"/>
    <w:rsid w:val="002C47E0"/>
    <w:rsid w:val="002C4CF3"/>
    <w:rsid w:val="002C614C"/>
    <w:rsid w:val="002C6690"/>
    <w:rsid w:val="002C7A66"/>
    <w:rsid w:val="002D0A90"/>
    <w:rsid w:val="002D135F"/>
    <w:rsid w:val="002D175B"/>
    <w:rsid w:val="002D3D88"/>
    <w:rsid w:val="002D480A"/>
    <w:rsid w:val="002D48AA"/>
    <w:rsid w:val="002D5C14"/>
    <w:rsid w:val="002D7B97"/>
    <w:rsid w:val="002E054C"/>
    <w:rsid w:val="002E118B"/>
    <w:rsid w:val="002E19EE"/>
    <w:rsid w:val="002E2EF2"/>
    <w:rsid w:val="002E4029"/>
    <w:rsid w:val="002E4891"/>
    <w:rsid w:val="002E4A79"/>
    <w:rsid w:val="002E7F62"/>
    <w:rsid w:val="002F040E"/>
    <w:rsid w:val="002F044E"/>
    <w:rsid w:val="002F1869"/>
    <w:rsid w:val="002F1D74"/>
    <w:rsid w:val="002F22C6"/>
    <w:rsid w:val="002F5FA8"/>
    <w:rsid w:val="00300ABB"/>
    <w:rsid w:val="003013B6"/>
    <w:rsid w:val="003022F0"/>
    <w:rsid w:val="00302A6C"/>
    <w:rsid w:val="0030318A"/>
    <w:rsid w:val="00303A3B"/>
    <w:rsid w:val="0030468D"/>
    <w:rsid w:val="00304B20"/>
    <w:rsid w:val="00304B8B"/>
    <w:rsid w:val="003068AB"/>
    <w:rsid w:val="00307C69"/>
    <w:rsid w:val="00310349"/>
    <w:rsid w:val="00310AF9"/>
    <w:rsid w:val="003110EC"/>
    <w:rsid w:val="003111EB"/>
    <w:rsid w:val="003113C0"/>
    <w:rsid w:val="00312B9F"/>
    <w:rsid w:val="00314125"/>
    <w:rsid w:val="0031434E"/>
    <w:rsid w:val="00314515"/>
    <w:rsid w:val="00315F5F"/>
    <w:rsid w:val="00315FEE"/>
    <w:rsid w:val="003170BC"/>
    <w:rsid w:val="00320A19"/>
    <w:rsid w:val="0032155D"/>
    <w:rsid w:val="003222CA"/>
    <w:rsid w:val="00322C28"/>
    <w:rsid w:val="003261C3"/>
    <w:rsid w:val="00326668"/>
    <w:rsid w:val="0032794A"/>
    <w:rsid w:val="00327B25"/>
    <w:rsid w:val="00330233"/>
    <w:rsid w:val="00330453"/>
    <w:rsid w:val="00330F79"/>
    <w:rsid w:val="003336C8"/>
    <w:rsid w:val="00334A8F"/>
    <w:rsid w:val="00335D44"/>
    <w:rsid w:val="003362A4"/>
    <w:rsid w:val="00336459"/>
    <w:rsid w:val="003373EC"/>
    <w:rsid w:val="00337844"/>
    <w:rsid w:val="003422FD"/>
    <w:rsid w:val="00342B1C"/>
    <w:rsid w:val="00342BD9"/>
    <w:rsid w:val="003433EC"/>
    <w:rsid w:val="00343E23"/>
    <w:rsid w:val="00344429"/>
    <w:rsid w:val="003471BE"/>
    <w:rsid w:val="00347A2A"/>
    <w:rsid w:val="003503E0"/>
    <w:rsid w:val="00351EF6"/>
    <w:rsid w:val="00353FF5"/>
    <w:rsid w:val="00355136"/>
    <w:rsid w:val="00355F49"/>
    <w:rsid w:val="003562AF"/>
    <w:rsid w:val="0035649F"/>
    <w:rsid w:val="00357346"/>
    <w:rsid w:val="003602D5"/>
    <w:rsid w:val="00360AAF"/>
    <w:rsid w:val="0036130A"/>
    <w:rsid w:val="003634F7"/>
    <w:rsid w:val="0036392E"/>
    <w:rsid w:val="00363980"/>
    <w:rsid w:val="00364C35"/>
    <w:rsid w:val="00365500"/>
    <w:rsid w:val="00367919"/>
    <w:rsid w:val="003701A1"/>
    <w:rsid w:val="003702FE"/>
    <w:rsid w:val="0037165B"/>
    <w:rsid w:val="0037427B"/>
    <w:rsid w:val="0037478E"/>
    <w:rsid w:val="003750B6"/>
    <w:rsid w:val="00376316"/>
    <w:rsid w:val="00376F62"/>
    <w:rsid w:val="00381048"/>
    <w:rsid w:val="00382AC9"/>
    <w:rsid w:val="003839BC"/>
    <w:rsid w:val="00384B85"/>
    <w:rsid w:val="00385A3C"/>
    <w:rsid w:val="00386082"/>
    <w:rsid w:val="00386AAE"/>
    <w:rsid w:val="00386ED0"/>
    <w:rsid w:val="003904BD"/>
    <w:rsid w:val="003905B6"/>
    <w:rsid w:val="0039068B"/>
    <w:rsid w:val="00390AEB"/>
    <w:rsid w:val="00391E49"/>
    <w:rsid w:val="00392344"/>
    <w:rsid w:val="0039391A"/>
    <w:rsid w:val="003968EF"/>
    <w:rsid w:val="00397105"/>
    <w:rsid w:val="00397D4B"/>
    <w:rsid w:val="003A1652"/>
    <w:rsid w:val="003A2665"/>
    <w:rsid w:val="003A2B40"/>
    <w:rsid w:val="003A4E15"/>
    <w:rsid w:val="003A7ECC"/>
    <w:rsid w:val="003B0E0A"/>
    <w:rsid w:val="003B16FD"/>
    <w:rsid w:val="003B17A1"/>
    <w:rsid w:val="003B1902"/>
    <w:rsid w:val="003B3B5D"/>
    <w:rsid w:val="003B423C"/>
    <w:rsid w:val="003B549A"/>
    <w:rsid w:val="003B5D84"/>
    <w:rsid w:val="003B6FB1"/>
    <w:rsid w:val="003C085D"/>
    <w:rsid w:val="003C0CDA"/>
    <w:rsid w:val="003C124E"/>
    <w:rsid w:val="003C1592"/>
    <w:rsid w:val="003C32BF"/>
    <w:rsid w:val="003C3723"/>
    <w:rsid w:val="003C3DD8"/>
    <w:rsid w:val="003C3F06"/>
    <w:rsid w:val="003C6D87"/>
    <w:rsid w:val="003D0A7D"/>
    <w:rsid w:val="003D1F42"/>
    <w:rsid w:val="003D3538"/>
    <w:rsid w:val="003D5C89"/>
    <w:rsid w:val="003D64C6"/>
    <w:rsid w:val="003D6557"/>
    <w:rsid w:val="003E09B5"/>
    <w:rsid w:val="003E126D"/>
    <w:rsid w:val="003E1CB2"/>
    <w:rsid w:val="003E27D5"/>
    <w:rsid w:val="003E5ECC"/>
    <w:rsid w:val="003F0452"/>
    <w:rsid w:val="003F1967"/>
    <w:rsid w:val="003F3204"/>
    <w:rsid w:val="003F3644"/>
    <w:rsid w:val="003F4629"/>
    <w:rsid w:val="003F7D8A"/>
    <w:rsid w:val="004002C1"/>
    <w:rsid w:val="00400976"/>
    <w:rsid w:val="00400C6E"/>
    <w:rsid w:val="004015E1"/>
    <w:rsid w:val="0040236A"/>
    <w:rsid w:val="0040311B"/>
    <w:rsid w:val="00403398"/>
    <w:rsid w:val="00403828"/>
    <w:rsid w:val="00405C4E"/>
    <w:rsid w:val="00406F1D"/>
    <w:rsid w:val="0040786C"/>
    <w:rsid w:val="00407EC1"/>
    <w:rsid w:val="00410C62"/>
    <w:rsid w:val="00412054"/>
    <w:rsid w:val="00412881"/>
    <w:rsid w:val="00413B2E"/>
    <w:rsid w:val="00415137"/>
    <w:rsid w:val="0041575C"/>
    <w:rsid w:val="00416EA4"/>
    <w:rsid w:val="00416FB5"/>
    <w:rsid w:val="0041740A"/>
    <w:rsid w:val="00421153"/>
    <w:rsid w:val="004216BD"/>
    <w:rsid w:val="00422CE8"/>
    <w:rsid w:val="00423A59"/>
    <w:rsid w:val="00423F1D"/>
    <w:rsid w:val="00424BDD"/>
    <w:rsid w:val="00426025"/>
    <w:rsid w:val="004266F8"/>
    <w:rsid w:val="004267ED"/>
    <w:rsid w:val="00426B14"/>
    <w:rsid w:val="0043023F"/>
    <w:rsid w:val="00430E61"/>
    <w:rsid w:val="004312DC"/>
    <w:rsid w:val="004312FB"/>
    <w:rsid w:val="00431A85"/>
    <w:rsid w:val="0043333D"/>
    <w:rsid w:val="00434CCE"/>
    <w:rsid w:val="00435B68"/>
    <w:rsid w:val="00435E6F"/>
    <w:rsid w:val="004360BB"/>
    <w:rsid w:val="0043614F"/>
    <w:rsid w:val="00437153"/>
    <w:rsid w:val="004375B8"/>
    <w:rsid w:val="004404C6"/>
    <w:rsid w:val="00441310"/>
    <w:rsid w:val="00442822"/>
    <w:rsid w:val="004429D7"/>
    <w:rsid w:val="00444E50"/>
    <w:rsid w:val="00445CF4"/>
    <w:rsid w:val="00446F86"/>
    <w:rsid w:val="004472C4"/>
    <w:rsid w:val="00447F2D"/>
    <w:rsid w:val="00451AB8"/>
    <w:rsid w:val="0045245F"/>
    <w:rsid w:val="00452C24"/>
    <w:rsid w:val="00454B7B"/>
    <w:rsid w:val="00455E9B"/>
    <w:rsid w:val="00456736"/>
    <w:rsid w:val="00456F9A"/>
    <w:rsid w:val="00460668"/>
    <w:rsid w:val="00461935"/>
    <w:rsid w:val="00461E8C"/>
    <w:rsid w:val="004655F4"/>
    <w:rsid w:val="004675E1"/>
    <w:rsid w:val="0046767B"/>
    <w:rsid w:val="00470187"/>
    <w:rsid w:val="0047071F"/>
    <w:rsid w:val="00470E28"/>
    <w:rsid w:val="00470EBF"/>
    <w:rsid w:val="004719E5"/>
    <w:rsid w:val="00471F77"/>
    <w:rsid w:val="00472467"/>
    <w:rsid w:val="0047378A"/>
    <w:rsid w:val="00473823"/>
    <w:rsid w:val="00473A7B"/>
    <w:rsid w:val="00474330"/>
    <w:rsid w:val="004745D7"/>
    <w:rsid w:val="00474FFF"/>
    <w:rsid w:val="0047663D"/>
    <w:rsid w:val="00476985"/>
    <w:rsid w:val="00476D6B"/>
    <w:rsid w:val="004770B6"/>
    <w:rsid w:val="00477C80"/>
    <w:rsid w:val="00481153"/>
    <w:rsid w:val="004811E1"/>
    <w:rsid w:val="00482388"/>
    <w:rsid w:val="00483909"/>
    <w:rsid w:val="004850A7"/>
    <w:rsid w:val="004854AC"/>
    <w:rsid w:val="00486808"/>
    <w:rsid w:val="004903AC"/>
    <w:rsid w:val="00490A53"/>
    <w:rsid w:val="00490F3C"/>
    <w:rsid w:val="00493066"/>
    <w:rsid w:val="0049330A"/>
    <w:rsid w:val="00494072"/>
    <w:rsid w:val="004941F8"/>
    <w:rsid w:val="004942CC"/>
    <w:rsid w:val="00495E17"/>
    <w:rsid w:val="00495E2B"/>
    <w:rsid w:val="004962C9"/>
    <w:rsid w:val="00496619"/>
    <w:rsid w:val="0049663D"/>
    <w:rsid w:val="00496EBE"/>
    <w:rsid w:val="00497017"/>
    <w:rsid w:val="0049721D"/>
    <w:rsid w:val="004A0349"/>
    <w:rsid w:val="004A2823"/>
    <w:rsid w:val="004A3D66"/>
    <w:rsid w:val="004A5EF2"/>
    <w:rsid w:val="004A6718"/>
    <w:rsid w:val="004A6938"/>
    <w:rsid w:val="004A6F46"/>
    <w:rsid w:val="004A71F4"/>
    <w:rsid w:val="004B172C"/>
    <w:rsid w:val="004B1DDA"/>
    <w:rsid w:val="004B22C0"/>
    <w:rsid w:val="004B2613"/>
    <w:rsid w:val="004B3FC2"/>
    <w:rsid w:val="004B57C4"/>
    <w:rsid w:val="004B59F8"/>
    <w:rsid w:val="004B663E"/>
    <w:rsid w:val="004C1633"/>
    <w:rsid w:val="004C1C1D"/>
    <w:rsid w:val="004C293A"/>
    <w:rsid w:val="004C3BED"/>
    <w:rsid w:val="004C3FAF"/>
    <w:rsid w:val="004C5A02"/>
    <w:rsid w:val="004C5ED7"/>
    <w:rsid w:val="004C6955"/>
    <w:rsid w:val="004C6C94"/>
    <w:rsid w:val="004D062B"/>
    <w:rsid w:val="004D0D86"/>
    <w:rsid w:val="004D1402"/>
    <w:rsid w:val="004D1918"/>
    <w:rsid w:val="004D20F5"/>
    <w:rsid w:val="004D2945"/>
    <w:rsid w:val="004D39AA"/>
    <w:rsid w:val="004D43BE"/>
    <w:rsid w:val="004D7A63"/>
    <w:rsid w:val="004E03F4"/>
    <w:rsid w:val="004E083B"/>
    <w:rsid w:val="004E0B2C"/>
    <w:rsid w:val="004E0D4B"/>
    <w:rsid w:val="004E1306"/>
    <w:rsid w:val="004E1945"/>
    <w:rsid w:val="004E1BCF"/>
    <w:rsid w:val="004E2DEC"/>
    <w:rsid w:val="004E5B3C"/>
    <w:rsid w:val="004E5BDE"/>
    <w:rsid w:val="004E5C53"/>
    <w:rsid w:val="004E5DCF"/>
    <w:rsid w:val="004E6E01"/>
    <w:rsid w:val="004E783B"/>
    <w:rsid w:val="004F07CF"/>
    <w:rsid w:val="004F1EC9"/>
    <w:rsid w:val="004F2208"/>
    <w:rsid w:val="004F2834"/>
    <w:rsid w:val="004F2CFE"/>
    <w:rsid w:val="004F4EDC"/>
    <w:rsid w:val="004F577E"/>
    <w:rsid w:val="004F58F1"/>
    <w:rsid w:val="004F5D6B"/>
    <w:rsid w:val="004F7487"/>
    <w:rsid w:val="00501D07"/>
    <w:rsid w:val="00502344"/>
    <w:rsid w:val="005024EF"/>
    <w:rsid w:val="005034DC"/>
    <w:rsid w:val="00503B4F"/>
    <w:rsid w:val="00506932"/>
    <w:rsid w:val="005075C5"/>
    <w:rsid w:val="00510823"/>
    <w:rsid w:val="0051242D"/>
    <w:rsid w:val="00513357"/>
    <w:rsid w:val="00513FA0"/>
    <w:rsid w:val="005146D1"/>
    <w:rsid w:val="00514782"/>
    <w:rsid w:val="00514A1A"/>
    <w:rsid w:val="00514FC4"/>
    <w:rsid w:val="00515634"/>
    <w:rsid w:val="005163FE"/>
    <w:rsid w:val="005166C9"/>
    <w:rsid w:val="00517AA3"/>
    <w:rsid w:val="00521F44"/>
    <w:rsid w:val="00524942"/>
    <w:rsid w:val="0052547D"/>
    <w:rsid w:val="0052686B"/>
    <w:rsid w:val="0052725D"/>
    <w:rsid w:val="0053156A"/>
    <w:rsid w:val="00531D7F"/>
    <w:rsid w:val="00532BBD"/>
    <w:rsid w:val="0053343B"/>
    <w:rsid w:val="005336F1"/>
    <w:rsid w:val="00533729"/>
    <w:rsid w:val="0053377B"/>
    <w:rsid w:val="005344F1"/>
    <w:rsid w:val="00534B8D"/>
    <w:rsid w:val="00536728"/>
    <w:rsid w:val="0054149A"/>
    <w:rsid w:val="00542846"/>
    <w:rsid w:val="00543CE7"/>
    <w:rsid w:val="00545B8F"/>
    <w:rsid w:val="00547922"/>
    <w:rsid w:val="00547B73"/>
    <w:rsid w:val="00550E6B"/>
    <w:rsid w:val="00553329"/>
    <w:rsid w:val="005550A2"/>
    <w:rsid w:val="00556FE1"/>
    <w:rsid w:val="00557C38"/>
    <w:rsid w:val="00560416"/>
    <w:rsid w:val="00560B2A"/>
    <w:rsid w:val="00562DB4"/>
    <w:rsid w:val="00566833"/>
    <w:rsid w:val="00566C7A"/>
    <w:rsid w:val="005707B7"/>
    <w:rsid w:val="00571043"/>
    <w:rsid w:val="00572199"/>
    <w:rsid w:val="00572CAD"/>
    <w:rsid w:val="00572FA9"/>
    <w:rsid w:val="00575AB3"/>
    <w:rsid w:val="00577905"/>
    <w:rsid w:val="005779A9"/>
    <w:rsid w:val="00577B0C"/>
    <w:rsid w:val="0058101D"/>
    <w:rsid w:val="005820FD"/>
    <w:rsid w:val="005826F3"/>
    <w:rsid w:val="005829E0"/>
    <w:rsid w:val="00582F00"/>
    <w:rsid w:val="005864FE"/>
    <w:rsid w:val="00591706"/>
    <w:rsid w:val="00592222"/>
    <w:rsid w:val="00592B0B"/>
    <w:rsid w:val="00593AB3"/>
    <w:rsid w:val="00593FEE"/>
    <w:rsid w:val="005944C3"/>
    <w:rsid w:val="0059617D"/>
    <w:rsid w:val="005963A6"/>
    <w:rsid w:val="005967B8"/>
    <w:rsid w:val="005968FC"/>
    <w:rsid w:val="005A07F2"/>
    <w:rsid w:val="005A0AF5"/>
    <w:rsid w:val="005A1DDC"/>
    <w:rsid w:val="005A50A1"/>
    <w:rsid w:val="005A6BFB"/>
    <w:rsid w:val="005A6DB8"/>
    <w:rsid w:val="005B0A89"/>
    <w:rsid w:val="005B1289"/>
    <w:rsid w:val="005B1936"/>
    <w:rsid w:val="005B1FD5"/>
    <w:rsid w:val="005B3FB7"/>
    <w:rsid w:val="005B47C5"/>
    <w:rsid w:val="005B5640"/>
    <w:rsid w:val="005B5F06"/>
    <w:rsid w:val="005B6E14"/>
    <w:rsid w:val="005B6E6E"/>
    <w:rsid w:val="005B7682"/>
    <w:rsid w:val="005C0029"/>
    <w:rsid w:val="005C0496"/>
    <w:rsid w:val="005C2E7F"/>
    <w:rsid w:val="005C2EA7"/>
    <w:rsid w:val="005C458E"/>
    <w:rsid w:val="005C4A6F"/>
    <w:rsid w:val="005C5ECC"/>
    <w:rsid w:val="005C6A2A"/>
    <w:rsid w:val="005C70FF"/>
    <w:rsid w:val="005D1651"/>
    <w:rsid w:val="005D1912"/>
    <w:rsid w:val="005D2F9C"/>
    <w:rsid w:val="005D4393"/>
    <w:rsid w:val="005D4DBB"/>
    <w:rsid w:val="005D4FFB"/>
    <w:rsid w:val="005D58A4"/>
    <w:rsid w:val="005D5D80"/>
    <w:rsid w:val="005D719A"/>
    <w:rsid w:val="005E0AD3"/>
    <w:rsid w:val="005E1299"/>
    <w:rsid w:val="005E218D"/>
    <w:rsid w:val="005E4101"/>
    <w:rsid w:val="005E46EB"/>
    <w:rsid w:val="005E5972"/>
    <w:rsid w:val="005E5CC4"/>
    <w:rsid w:val="005E62B5"/>
    <w:rsid w:val="005F244D"/>
    <w:rsid w:val="005F271C"/>
    <w:rsid w:val="005F2B84"/>
    <w:rsid w:val="005F4009"/>
    <w:rsid w:val="005F5A57"/>
    <w:rsid w:val="005F5B03"/>
    <w:rsid w:val="005F5EC1"/>
    <w:rsid w:val="005F6087"/>
    <w:rsid w:val="0060076E"/>
    <w:rsid w:val="00600B2E"/>
    <w:rsid w:val="00603674"/>
    <w:rsid w:val="00604A15"/>
    <w:rsid w:val="00606395"/>
    <w:rsid w:val="00611A39"/>
    <w:rsid w:val="0061243B"/>
    <w:rsid w:val="00612FFB"/>
    <w:rsid w:val="00615288"/>
    <w:rsid w:val="006152CF"/>
    <w:rsid w:val="00616EB6"/>
    <w:rsid w:val="00620049"/>
    <w:rsid w:val="006203CF"/>
    <w:rsid w:val="00622C8B"/>
    <w:rsid w:val="00623519"/>
    <w:rsid w:val="006249E8"/>
    <w:rsid w:val="006253B1"/>
    <w:rsid w:val="00625786"/>
    <w:rsid w:val="00625B49"/>
    <w:rsid w:val="0062747D"/>
    <w:rsid w:val="0062799E"/>
    <w:rsid w:val="0063003B"/>
    <w:rsid w:val="00630274"/>
    <w:rsid w:val="0063051C"/>
    <w:rsid w:val="006306D3"/>
    <w:rsid w:val="0063152C"/>
    <w:rsid w:val="00631C6D"/>
    <w:rsid w:val="00632247"/>
    <w:rsid w:val="00632675"/>
    <w:rsid w:val="00634803"/>
    <w:rsid w:val="00636FBD"/>
    <w:rsid w:val="00637153"/>
    <w:rsid w:val="006374FC"/>
    <w:rsid w:val="00637CBF"/>
    <w:rsid w:val="00642D79"/>
    <w:rsid w:val="00646E02"/>
    <w:rsid w:val="00647528"/>
    <w:rsid w:val="0064776A"/>
    <w:rsid w:val="00647C3E"/>
    <w:rsid w:val="00650A6B"/>
    <w:rsid w:val="00651878"/>
    <w:rsid w:val="00652727"/>
    <w:rsid w:val="006538A7"/>
    <w:rsid w:val="006551F2"/>
    <w:rsid w:val="006552EA"/>
    <w:rsid w:val="00656097"/>
    <w:rsid w:val="006575D1"/>
    <w:rsid w:val="006575EB"/>
    <w:rsid w:val="006613D3"/>
    <w:rsid w:val="00661E99"/>
    <w:rsid w:val="0066222E"/>
    <w:rsid w:val="00664839"/>
    <w:rsid w:val="00667178"/>
    <w:rsid w:val="0067043F"/>
    <w:rsid w:val="00670FE5"/>
    <w:rsid w:val="00671FCE"/>
    <w:rsid w:val="006721B1"/>
    <w:rsid w:val="00673250"/>
    <w:rsid w:val="00675019"/>
    <w:rsid w:val="00676968"/>
    <w:rsid w:val="00680A3A"/>
    <w:rsid w:val="006812B1"/>
    <w:rsid w:val="00681877"/>
    <w:rsid w:val="00682743"/>
    <w:rsid w:val="00683FB8"/>
    <w:rsid w:val="00684B53"/>
    <w:rsid w:val="00684B67"/>
    <w:rsid w:val="00686142"/>
    <w:rsid w:val="00687696"/>
    <w:rsid w:val="00687A7D"/>
    <w:rsid w:val="0069076C"/>
    <w:rsid w:val="00690B86"/>
    <w:rsid w:val="00692613"/>
    <w:rsid w:val="006929A7"/>
    <w:rsid w:val="00693C6C"/>
    <w:rsid w:val="006958C7"/>
    <w:rsid w:val="006961F6"/>
    <w:rsid w:val="00696DF8"/>
    <w:rsid w:val="006A0BD7"/>
    <w:rsid w:val="006A149F"/>
    <w:rsid w:val="006A16F7"/>
    <w:rsid w:val="006A238C"/>
    <w:rsid w:val="006A4970"/>
    <w:rsid w:val="006A5099"/>
    <w:rsid w:val="006A5548"/>
    <w:rsid w:val="006A6458"/>
    <w:rsid w:val="006A7F91"/>
    <w:rsid w:val="006A7FC3"/>
    <w:rsid w:val="006B07DE"/>
    <w:rsid w:val="006B1D8A"/>
    <w:rsid w:val="006B27AF"/>
    <w:rsid w:val="006B302B"/>
    <w:rsid w:val="006B4FA6"/>
    <w:rsid w:val="006B6B91"/>
    <w:rsid w:val="006C1468"/>
    <w:rsid w:val="006C265B"/>
    <w:rsid w:val="006C34E9"/>
    <w:rsid w:val="006C37DF"/>
    <w:rsid w:val="006C7D87"/>
    <w:rsid w:val="006D1032"/>
    <w:rsid w:val="006D131C"/>
    <w:rsid w:val="006D2DE3"/>
    <w:rsid w:val="006D5251"/>
    <w:rsid w:val="006D59F4"/>
    <w:rsid w:val="006D6251"/>
    <w:rsid w:val="006D684C"/>
    <w:rsid w:val="006D727E"/>
    <w:rsid w:val="006E00EE"/>
    <w:rsid w:val="006E0762"/>
    <w:rsid w:val="006E196E"/>
    <w:rsid w:val="006E2CB6"/>
    <w:rsid w:val="006E327A"/>
    <w:rsid w:val="006E3C8F"/>
    <w:rsid w:val="006E4413"/>
    <w:rsid w:val="006E5BE0"/>
    <w:rsid w:val="006E6881"/>
    <w:rsid w:val="006E6CF8"/>
    <w:rsid w:val="006E76F9"/>
    <w:rsid w:val="006E776E"/>
    <w:rsid w:val="006F06F5"/>
    <w:rsid w:val="006F316B"/>
    <w:rsid w:val="006F4732"/>
    <w:rsid w:val="006F4A5F"/>
    <w:rsid w:val="006F66DA"/>
    <w:rsid w:val="006F79BC"/>
    <w:rsid w:val="006F7BF0"/>
    <w:rsid w:val="006F7D96"/>
    <w:rsid w:val="007005FA"/>
    <w:rsid w:val="00700631"/>
    <w:rsid w:val="00700635"/>
    <w:rsid w:val="00701B0D"/>
    <w:rsid w:val="00702249"/>
    <w:rsid w:val="007032C6"/>
    <w:rsid w:val="00705887"/>
    <w:rsid w:val="007058ED"/>
    <w:rsid w:val="0070661A"/>
    <w:rsid w:val="007106BD"/>
    <w:rsid w:val="007125BE"/>
    <w:rsid w:val="00713017"/>
    <w:rsid w:val="00713C1D"/>
    <w:rsid w:val="00713F1D"/>
    <w:rsid w:val="00714FA5"/>
    <w:rsid w:val="00715749"/>
    <w:rsid w:val="00715A1D"/>
    <w:rsid w:val="00717756"/>
    <w:rsid w:val="00717B21"/>
    <w:rsid w:val="00722CD9"/>
    <w:rsid w:val="00722DF3"/>
    <w:rsid w:val="0072434F"/>
    <w:rsid w:val="00731B12"/>
    <w:rsid w:val="00732DBF"/>
    <w:rsid w:val="00732DFF"/>
    <w:rsid w:val="0073422F"/>
    <w:rsid w:val="00735050"/>
    <w:rsid w:val="007361FD"/>
    <w:rsid w:val="0073641E"/>
    <w:rsid w:val="0074088F"/>
    <w:rsid w:val="00740970"/>
    <w:rsid w:val="007416E8"/>
    <w:rsid w:val="00742B78"/>
    <w:rsid w:val="0074739F"/>
    <w:rsid w:val="00747565"/>
    <w:rsid w:val="00750AF8"/>
    <w:rsid w:val="00750EC2"/>
    <w:rsid w:val="0075114C"/>
    <w:rsid w:val="00751D50"/>
    <w:rsid w:val="007529C3"/>
    <w:rsid w:val="00752DE6"/>
    <w:rsid w:val="00757355"/>
    <w:rsid w:val="00757C21"/>
    <w:rsid w:val="00760895"/>
    <w:rsid w:val="00761236"/>
    <w:rsid w:val="00762502"/>
    <w:rsid w:val="00762BCA"/>
    <w:rsid w:val="0076331C"/>
    <w:rsid w:val="00763F6C"/>
    <w:rsid w:val="00765803"/>
    <w:rsid w:val="0076614A"/>
    <w:rsid w:val="007677ED"/>
    <w:rsid w:val="007709AD"/>
    <w:rsid w:val="00771758"/>
    <w:rsid w:val="00772259"/>
    <w:rsid w:val="00773085"/>
    <w:rsid w:val="00773476"/>
    <w:rsid w:val="007734D9"/>
    <w:rsid w:val="00773B14"/>
    <w:rsid w:val="007763BB"/>
    <w:rsid w:val="0077646B"/>
    <w:rsid w:val="00777A58"/>
    <w:rsid w:val="007806AD"/>
    <w:rsid w:val="007813FC"/>
    <w:rsid w:val="00782854"/>
    <w:rsid w:val="007901B2"/>
    <w:rsid w:val="00791429"/>
    <w:rsid w:val="007925C0"/>
    <w:rsid w:val="00792904"/>
    <w:rsid w:val="0079478A"/>
    <w:rsid w:val="00795590"/>
    <w:rsid w:val="00795A75"/>
    <w:rsid w:val="0079686B"/>
    <w:rsid w:val="007A0902"/>
    <w:rsid w:val="007A1524"/>
    <w:rsid w:val="007A30CF"/>
    <w:rsid w:val="007A33BB"/>
    <w:rsid w:val="007A6A87"/>
    <w:rsid w:val="007A6D15"/>
    <w:rsid w:val="007A7680"/>
    <w:rsid w:val="007A7C80"/>
    <w:rsid w:val="007B33C6"/>
    <w:rsid w:val="007B4847"/>
    <w:rsid w:val="007B76D8"/>
    <w:rsid w:val="007B772B"/>
    <w:rsid w:val="007B77B8"/>
    <w:rsid w:val="007C019E"/>
    <w:rsid w:val="007C0DE2"/>
    <w:rsid w:val="007C19FB"/>
    <w:rsid w:val="007C1F13"/>
    <w:rsid w:val="007C2F7A"/>
    <w:rsid w:val="007C41C5"/>
    <w:rsid w:val="007C4D45"/>
    <w:rsid w:val="007C751C"/>
    <w:rsid w:val="007C7602"/>
    <w:rsid w:val="007C78FB"/>
    <w:rsid w:val="007D0DBC"/>
    <w:rsid w:val="007D1257"/>
    <w:rsid w:val="007D1670"/>
    <w:rsid w:val="007D43FF"/>
    <w:rsid w:val="007D64AF"/>
    <w:rsid w:val="007D66CF"/>
    <w:rsid w:val="007D67DD"/>
    <w:rsid w:val="007D69E8"/>
    <w:rsid w:val="007D7E55"/>
    <w:rsid w:val="007E08ED"/>
    <w:rsid w:val="007E0E34"/>
    <w:rsid w:val="007E3C80"/>
    <w:rsid w:val="007E4186"/>
    <w:rsid w:val="007E4BFD"/>
    <w:rsid w:val="007E4EB6"/>
    <w:rsid w:val="007E57E3"/>
    <w:rsid w:val="007E5C75"/>
    <w:rsid w:val="007E5DF5"/>
    <w:rsid w:val="007E5F30"/>
    <w:rsid w:val="007E6BF6"/>
    <w:rsid w:val="007F0D9A"/>
    <w:rsid w:val="007F1109"/>
    <w:rsid w:val="007F15B2"/>
    <w:rsid w:val="007F1F00"/>
    <w:rsid w:val="007F32DE"/>
    <w:rsid w:val="007F356F"/>
    <w:rsid w:val="007F392A"/>
    <w:rsid w:val="007F52FB"/>
    <w:rsid w:val="007F58FF"/>
    <w:rsid w:val="007F644F"/>
    <w:rsid w:val="007F6BA6"/>
    <w:rsid w:val="007F7B68"/>
    <w:rsid w:val="00800258"/>
    <w:rsid w:val="00801187"/>
    <w:rsid w:val="00801B27"/>
    <w:rsid w:val="00801D14"/>
    <w:rsid w:val="00804EC9"/>
    <w:rsid w:val="008051D3"/>
    <w:rsid w:val="008053D8"/>
    <w:rsid w:val="00806206"/>
    <w:rsid w:val="008069CE"/>
    <w:rsid w:val="00806B01"/>
    <w:rsid w:val="0081246A"/>
    <w:rsid w:val="008142CF"/>
    <w:rsid w:val="00816D0F"/>
    <w:rsid w:val="00822755"/>
    <w:rsid w:val="008233D2"/>
    <w:rsid w:val="00826B16"/>
    <w:rsid w:val="008276A9"/>
    <w:rsid w:val="008279CE"/>
    <w:rsid w:val="008311DD"/>
    <w:rsid w:val="00832668"/>
    <w:rsid w:val="0083292B"/>
    <w:rsid w:val="0083369D"/>
    <w:rsid w:val="0083373E"/>
    <w:rsid w:val="0083375F"/>
    <w:rsid w:val="0083381A"/>
    <w:rsid w:val="008347EF"/>
    <w:rsid w:val="00834E52"/>
    <w:rsid w:val="00835ED2"/>
    <w:rsid w:val="00836EBC"/>
    <w:rsid w:val="0084368B"/>
    <w:rsid w:val="00843999"/>
    <w:rsid w:val="00850B11"/>
    <w:rsid w:val="00851435"/>
    <w:rsid w:val="00852077"/>
    <w:rsid w:val="008543A0"/>
    <w:rsid w:val="00855395"/>
    <w:rsid w:val="0085781D"/>
    <w:rsid w:val="00861619"/>
    <w:rsid w:val="0086162B"/>
    <w:rsid w:val="00861A37"/>
    <w:rsid w:val="008626AB"/>
    <w:rsid w:val="00862EA0"/>
    <w:rsid w:val="00864348"/>
    <w:rsid w:val="00867336"/>
    <w:rsid w:val="008673AC"/>
    <w:rsid w:val="00867733"/>
    <w:rsid w:val="008678D1"/>
    <w:rsid w:val="0086799E"/>
    <w:rsid w:val="00867F01"/>
    <w:rsid w:val="008713FE"/>
    <w:rsid w:val="00871758"/>
    <w:rsid w:val="00872BBA"/>
    <w:rsid w:val="00872C33"/>
    <w:rsid w:val="0087405E"/>
    <w:rsid w:val="008744AA"/>
    <w:rsid w:val="00875A2A"/>
    <w:rsid w:val="00877870"/>
    <w:rsid w:val="008805F9"/>
    <w:rsid w:val="008819A7"/>
    <w:rsid w:val="0088225A"/>
    <w:rsid w:val="0088240F"/>
    <w:rsid w:val="00883728"/>
    <w:rsid w:val="0088379B"/>
    <w:rsid w:val="00883CDA"/>
    <w:rsid w:val="00883D4E"/>
    <w:rsid w:val="0088555E"/>
    <w:rsid w:val="00885659"/>
    <w:rsid w:val="00887E4A"/>
    <w:rsid w:val="008900D9"/>
    <w:rsid w:val="00890D13"/>
    <w:rsid w:val="00890EED"/>
    <w:rsid w:val="00891B01"/>
    <w:rsid w:val="00892437"/>
    <w:rsid w:val="008949D1"/>
    <w:rsid w:val="00894A43"/>
    <w:rsid w:val="00894CEC"/>
    <w:rsid w:val="0089720F"/>
    <w:rsid w:val="008A0D8C"/>
    <w:rsid w:val="008A1C2B"/>
    <w:rsid w:val="008A23DB"/>
    <w:rsid w:val="008A334A"/>
    <w:rsid w:val="008A3539"/>
    <w:rsid w:val="008B205C"/>
    <w:rsid w:val="008B212C"/>
    <w:rsid w:val="008B23C2"/>
    <w:rsid w:val="008B4BA5"/>
    <w:rsid w:val="008B5CB6"/>
    <w:rsid w:val="008B5EE0"/>
    <w:rsid w:val="008B7083"/>
    <w:rsid w:val="008B712B"/>
    <w:rsid w:val="008B75A1"/>
    <w:rsid w:val="008C15F3"/>
    <w:rsid w:val="008C1F25"/>
    <w:rsid w:val="008C2FE8"/>
    <w:rsid w:val="008C3DEC"/>
    <w:rsid w:val="008C4910"/>
    <w:rsid w:val="008C52C6"/>
    <w:rsid w:val="008C54EB"/>
    <w:rsid w:val="008C5808"/>
    <w:rsid w:val="008C5DF8"/>
    <w:rsid w:val="008C60B1"/>
    <w:rsid w:val="008C678C"/>
    <w:rsid w:val="008D130F"/>
    <w:rsid w:val="008D2B66"/>
    <w:rsid w:val="008D376D"/>
    <w:rsid w:val="008D4854"/>
    <w:rsid w:val="008D53B0"/>
    <w:rsid w:val="008D542E"/>
    <w:rsid w:val="008D5565"/>
    <w:rsid w:val="008D6B0B"/>
    <w:rsid w:val="008D7071"/>
    <w:rsid w:val="008D7966"/>
    <w:rsid w:val="008E2001"/>
    <w:rsid w:val="008E2365"/>
    <w:rsid w:val="008E464D"/>
    <w:rsid w:val="008E4A32"/>
    <w:rsid w:val="008E4D1D"/>
    <w:rsid w:val="008E6105"/>
    <w:rsid w:val="008E6E5F"/>
    <w:rsid w:val="008E783C"/>
    <w:rsid w:val="008F2508"/>
    <w:rsid w:val="008F2E26"/>
    <w:rsid w:val="008F5433"/>
    <w:rsid w:val="008F5925"/>
    <w:rsid w:val="008F61B6"/>
    <w:rsid w:val="008F6BFF"/>
    <w:rsid w:val="008F71B6"/>
    <w:rsid w:val="009001E9"/>
    <w:rsid w:val="009002E1"/>
    <w:rsid w:val="009006FA"/>
    <w:rsid w:val="009014DF"/>
    <w:rsid w:val="009021EE"/>
    <w:rsid w:val="00905189"/>
    <w:rsid w:val="009057A8"/>
    <w:rsid w:val="0090610A"/>
    <w:rsid w:val="00907475"/>
    <w:rsid w:val="009146B9"/>
    <w:rsid w:val="00915D93"/>
    <w:rsid w:val="00915E94"/>
    <w:rsid w:val="00916E64"/>
    <w:rsid w:val="009173B9"/>
    <w:rsid w:val="00920133"/>
    <w:rsid w:val="0092129D"/>
    <w:rsid w:val="00921F42"/>
    <w:rsid w:val="009237CA"/>
    <w:rsid w:val="00923B96"/>
    <w:rsid w:val="0092553A"/>
    <w:rsid w:val="0092568E"/>
    <w:rsid w:val="00925CBE"/>
    <w:rsid w:val="00926085"/>
    <w:rsid w:val="00926325"/>
    <w:rsid w:val="00926ACB"/>
    <w:rsid w:val="00926BBE"/>
    <w:rsid w:val="009272AB"/>
    <w:rsid w:val="00927613"/>
    <w:rsid w:val="00927634"/>
    <w:rsid w:val="0093004C"/>
    <w:rsid w:val="00930073"/>
    <w:rsid w:val="00930680"/>
    <w:rsid w:val="00931354"/>
    <w:rsid w:val="00931812"/>
    <w:rsid w:val="00934316"/>
    <w:rsid w:val="0093569C"/>
    <w:rsid w:val="009358A0"/>
    <w:rsid w:val="00937585"/>
    <w:rsid w:val="00937BA9"/>
    <w:rsid w:val="00937EAA"/>
    <w:rsid w:val="00940630"/>
    <w:rsid w:val="009418B5"/>
    <w:rsid w:val="009449F4"/>
    <w:rsid w:val="00944CF6"/>
    <w:rsid w:val="0094610B"/>
    <w:rsid w:val="0095172C"/>
    <w:rsid w:val="00951E99"/>
    <w:rsid w:val="00953D29"/>
    <w:rsid w:val="00955289"/>
    <w:rsid w:val="00956552"/>
    <w:rsid w:val="00956708"/>
    <w:rsid w:val="00957B6F"/>
    <w:rsid w:val="0096018C"/>
    <w:rsid w:val="00960CB0"/>
    <w:rsid w:val="00961ED2"/>
    <w:rsid w:val="00962963"/>
    <w:rsid w:val="009633A4"/>
    <w:rsid w:val="00964997"/>
    <w:rsid w:val="00964DD4"/>
    <w:rsid w:val="0097058D"/>
    <w:rsid w:val="00970987"/>
    <w:rsid w:val="00970AE6"/>
    <w:rsid w:val="00970BCA"/>
    <w:rsid w:val="009720A9"/>
    <w:rsid w:val="00972DE5"/>
    <w:rsid w:val="009741AF"/>
    <w:rsid w:val="0097477D"/>
    <w:rsid w:val="0097525A"/>
    <w:rsid w:val="00977DBD"/>
    <w:rsid w:val="00980C6D"/>
    <w:rsid w:val="009829CB"/>
    <w:rsid w:val="00983B67"/>
    <w:rsid w:val="00984A64"/>
    <w:rsid w:val="00986192"/>
    <w:rsid w:val="00990446"/>
    <w:rsid w:val="009916EE"/>
    <w:rsid w:val="00991A12"/>
    <w:rsid w:val="0099275C"/>
    <w:rsid w:val="0099365F"/>
    <w:rsid w:val="009943F4"/>
    <w:rsid w:val="009949F1"/>
    <w:rsid w:val="00996239"/>
    <w:rsid w:val="00996AA4"/>
    <w:rsid w:val="009A03FA"/>
    <w:rsid w:val="009A0CFF"/>
    <w:rsid w:val="009A0F8F"/>
    <w:rsid w:val="009A2865"/>
    <w:rsid w:val="009A2B7E"/>
    <w:rsid w:val="009A3FF5"/>
    <w:rsid w:val="009A463F"/>
    <w:rsid w:val="009A5D1C"/>
    <w:rsid w:val="009A79CD"/>
    <w:rsid w:val="009B207F"/>
    <w:rsid w:val="009B20A6"/>
    <w:rsid w:val="009B2BEA"/>
    <w:rsid w:val="009B3387"/>
    <w:rsid w:val="009B35D7"/>
    <w:rsid w:val="009B3697"/>
    <w:rsid w:val="009B36E7"/>
    <w:rsid w:val="009B63A7"/>
    <w:rsid w:val="009B6CF5"/>
    <w:rsid w:val="009B7703"/>
    <w:rsid w:val="009C1E0D"/>
    <w:rsid w:val="009C25A6"/>
    <w:rsid w:val="009C2C51"/>
    <w:rsid w:val="009C2C7A"/>
    <w:rsid w:val="009C4F1C"/>
    <w:rsid w:val="009C5187"/>
    <w:rsid w:val="009C61E2"/>
    <w:rsid w:val="009C64D8"/>
    <w:rsid w:val="009C719D"/>
    <w:rsid w:val="009C7C01"/>
    <w:rsid w:val="009D015B"/>
    <w:rsid w:val="009D0306"/>
    <w:rsid w:val="009D0461"/>
    <w:rsid w:val="009D108B"/>
    <w:rsid w:val="009D247F"/>
    <w:rsid w:val="009D27C2"/>
    <w:rsid w:val="009D2E35"/>
    <w:rsid w:val="009D35F5"/>
    <w:rsid w:val="009D490E"/>
    <w:rsid w:val="009D4984"/>
    <w:rsid w:val="009D4FF9"/>
    <w:rsid w:val="009D5054"/>
    <w:rsid w:val="009D6D28"/>
    <w:rsid w:val="009D7F56"/>
    <w:rsid w:val="009E0946"/>
    <w:rsid w:val="009E3AB3"/>
    <w:rsid w:val="009E3B6E"/>
    <w:rsid w:val="009E72E1"/>
    <w:rsid w:val="009F187E"/>
    <w:rsid w:val="009F2A07"/>
    <w:rsid w:val="009F2CB7"/>
    <w:rsid w:val="009F73C2"/>
    <w:rsid w:val="00A00CD8"/>
    <w:rsid w:val="00A00F9F"/>
    <w:rsid w:val="00A01685"/>
    <w:rsid w:val="00A01D0A"/>
    <w:rsid w:val="00A02B85"/>
    <w:rsid w:val="00A0389D"/>
    <w:rsid w:val="00A03F7D"/>
    <w:rsid w:val="00A0441E"/>
    <w:rsid w:val="00A05530"/>
    <w:rsid w:val="00A10478"/>
    <w:rsid w:val="00A11BF9"/>
    <w:rsid w:val="00A11C67"/>
    <w:rsid w:val="00A12B13"/>
    <w:rsid w:val="00A1333F"/>
    <w:rsid w:val="00A14554"/>
    <w:rsid w:val="00A14648"/>
    <w:rsid w:val="00A14CAF"/>
    <w:rsid w:val="00A16BDD"/>
    <w:rsid w:val="00A20DEF"/>
    <w:rsid w:val="00A213A6"/>
    <w:rsid w:val="00A2178B"/>
    <w:rsid w:val="00A22409"/>
    <w:rsid w:val="00A228BA"/>
    <w:rsid w:val="00A22A49"/>
    <w:rsid w:val="00A24502"/>
    <w:rsid w:val="00A27683"/>
    <w:rsid w:val="00A277E2"/>
    <w:rsid w:val="00A30416"/>
    <w:rsid w:val="00A3044A"/>
    <w:rsid w:val="00A340FA"/>
    <w:rsid w:val="00A343A3"/>
    <w:rsid w:val="00A35617"/>
    <w:rsid w:val="00A35EA8"/>
    <w:rsid w:val="00A403DA"/>
    <w:rsid w:val="00A40D4B"/>
    <w:rsid w:val="00A41488"/>
    <w:rsid w:val="00A41B47"/>
    <w:rsid w:val="00A42066"/>
    <w:rsid w:val="00A446A3"/>
    <w:rsid w:val="00A45D21"/>
    <w:rsid w:val="00A46A84"/>
    <w:rsid w:val="00A503F0"/>
    <w:rsid w:val="00A50B5E"/>
    <w:rsid w:val="00A5325C"/>
    <w:rsid w:val="00A54915"/>
    <w:rsid w:val="00A55F67"/>
    <w:rsid w:val="00A5773F"/>
    <w:rsid w:val="00A57DA2"/>
    <w:rsid w:val="00A60796"/>
    <w:rsid w:val="00A61351"/>
    <w:rsid w:val="00A626CF"/>
    <w:rsid w:val="00A62E29"/>
    <w:rsid w:val="00A6345B"/>
    <w:rsid w:val="00A6348C"/>
    <w:rsid w:val="00A639C1"/>
    <w:rsid w:val="00A654C6"/>
    <w:rsid w:val="00A6594D"/>
    <w:rsid w:val="00A70EA1"/>
    <w:rsid w:val="00A73117"/>
    <w:rsid w:val="00A734E1"/>
    <w:rsid w:val="00A74177"/>
    <w:rsid w:val="00A778BA"/>
    <w:rsid w:val="00A80BF3"/>
    <w:rsid w:val="00A81E77"/>
    <w:rsid w:val="00A82ECF"/>
    <w:rsid w:val="00A83968"/>
    <w:rsid w:val="00A83CBB"/>
    <w:rsid w:val="00A84E3E"/>
    <w:rsid w:val="00A869DB"/>
    <w:rsid w:val="00A86E74"/>
    <w:rsid w:val="00A90BC1"/>
    <w:rsid w:val="00A936C4"/>
    <w:rsid w:val="00A937A7"/>
    <w:rsid w:val="00A93DFD"/>
    <w:rsid w:val="00AA13B1"/>
    <w:rsid w:val="00AA212C"/>
    <w:rsid w:val="00AA38AF"/>
    <w:rsid w:val="00AA5734"/>
    <w:rsid w:val="00AA6AF6"/>
    <w:rsid w:val="00AA7531"/>
    <w:rsid w:val="00AB150F"/>
    <w:rsid w:val="00AB2579"/>
    <w:rsid w:val="00AB30DC"/>
    <w:rsid w:val="00AB3243"/>
    <w:rsid w:val="00AB514E"/>
    <w:rsid w:val="00AB5A5D"/>
    <w:rsid w:val="00AB762E"/>
    <w:rsid w:val="00AC057B"/>
    <w:rsid w:val="00AC1520"/>
    <w:rsid w:val="00AC258F"/>
    <w:rsid w:val="00AC4F16"/>
    <w:rsid w:val="00AC4FBF"/>
    <w:rsid w:val="00AC6D95"/>
    <w:rsid w:val="00AC7FCA"/>
    <w:rsid w:val="00AD17B1"/>
    <w:rsid w:val="00AD184E"/>
    <w:rsid w:val="00AD2300"/>
    <w:rsid w:val="00AD35E1"/>
    <w:rsid w:val="00AD4AFC"/>
    <w:rsid w:val="00AD5846"/>
    <w:rsid w:val="00AD62AB"/>
    <w:rsid w:val="00AD6740"/>
    <w:rsid w:val="00AD755C"/>
    <w:rsid w:val="00AD7913"/>
    <w:rsid w:val="00AE2082"/>
    <w:rsid w:val="00AE2F8D"/>
    <w:rsid w:val="00AE348F"/>
    <w:rsid w:val="00AE4419"/>
    <w:rsid w:val="00AE4CCC"/>
    <w:rsid w:val="00AF2085"/>
    <w:rsid w:val="00AF2099"/>
    <w:rsid w:val="00AF30AF"/>
    <w:rsid w:val="00AF5BC1"/>
    <w:rsid w:val="00AF71DD"/>
    <w:rsid w:val="00B000E5"/>
    <w:rsid w:val="00B0096A"/>
    <w:rsid w:val="00B03B05"/>
    <w:rsid w:val="00B040DA"/>
    <w:rsid w:val="00B04A7A"/>
    <w:rsid w:val="00B04E21"/>
    <w:rsid w:val="00B05AAF"/>
    <w:rsid w:val="00B1165E"/>
    <w:rsid w:val="00B118F8"/>
    <w:rsid w:val="00B127B8"/>
    <w:rsid w:val="00B12F5D"/>
    <w:rsid w:val="00B134B8"/>
    <w:rsid w:val="00B13926"/>
    <w:rsid w:val="00B15087"/>
    <w:rsid w:val="00B15671"/>
    <w:rsid w:val="00B15C74"/>
    <w:rsid w:val="00B15CC9"/>
    <w:rsid w:val="00B209F2"/>
    <w:rsid w:val="00B214CF"/>
    <w:rsid w:val="00B22EED"/>
    <w:rsid w:val="00B2374D"/>
    <w:rsid w:val="00B2595C"/>
    <w:rsid w:val="00B259A7"/>
    <w:rsid w:val="00B31AE1"/>
    <w:rsid w:val="00B33028"/>
    <w:rsid w:val="00B33CA7"/>
    <w:rsid w:val="00B35BF3"/>
    <w:rsid w:val="00B36FE2"/>
    <w:rsid w:val="00B40D8C"/>
    <w:rsid w:val="00B431E2"/>
    <w:rsid w:val="00B46DC4"/>
    <w:rsid w:val="00B46E38"/>
    <w:rsid w:val="00B507F9"/>
    <w:rsid w:val="00B542F9"/>
    <w:rsid w:val="00B552E8"/>
    <w:rsid w:val="00B555AC"/>
    <w:rsid w:val="00B563A5"/>
    <w:rsid w:val="00B57725"/>
    <w:rsid w:val="00B61158"/>
    <w:rsid w:val="00B62B3A"/>
    <w:rsid w:val="00B64593"/>
    <w:rsid w:val="00B64ECF"/>
    <w:rsid w:val="00B67051"/>
    <w:rsid w:val="00B729CE"/>
    <w:rsid w:val="00B72CC3"/>
    <w:rsid w:val="00B72CCE"/>
    <w:rsid w:val="00B77060"/>
    <w:rsid w:val="00B77616"/>
    <w:rsid w:val="00B77E1F"/>
    <w:rsid w:val="00B77F88"/>
    <w:rsid w:val="00B77FB3"/>
    <w:rsid w:val="00B82A2B"/>
    <w:rsid w:val="00B82DFB"/>
    <w:rsid w:val="00B84A7D"/>
    <w:rsid w:val="00B8636C"/>
    <w:rsid w:val="00B86AF9"/>
    <w:rsid w:val="00B86F9B"/>
    <w:rsid w:val="00B87244"/>
    <w:rsid w:val="00B876F6"/>
    <w:rsid w:val="00B90DED"/>
    <w:rsid w:val="00B926A6"/>
    <w:rsid w:val="00B9284E"/>
    <w:rsid w:val="00B94A49"/>
    <w:rsid w:val="00B94BFD"/>
    <w:rsid w:val="00B95C5E"/>
    <w:rsid w:val="00B965D9"/>
    <w:rsid w:val="00BA0A6B"/>
    <w:rsid w:val="00BA0B3C"/>
    <w:rsid w:val="00BA0D7B"/>
    <w:rsid w:val="00BA1C39"/>
    <w:rsid w:val="00BA2FF7"/>
    <w:rsid w:val="00BA4318"/>
    <w:rsid w:val="00BA4B05"/>
    <w:rsid w:val="00BA4E43"/>
    <w:rsid w:val="00BA50AA"/>
    <w:rsid w:val="00BA5B35"/>
    <w:rsid w:val="00BA5D66"/>
    <w:rsid w:val="00BA780A"/>
    <w:rsid w:val="00BB0D1F"/>
    <w:rsid w:val="00BB1200"/>
    <w:rsid w:val="00BB3DCA"/>
    <w:rsid w:val="00BB4680"/>
    <w:rsid w:val="00BB6EED"/>
    <w:rsid w:val="00BB7CED"/>
    <w:rsid w:val="00BC18FA"/>
    <w:rsid w:val="00BC1A0A"/>
    <w:rsid w:val="00BC2A8A"/>
    <w:rsid w:val="00BC487D"/>
    <w:rsid w:val="00BC648B"/>
    <w:rsid w:val="00BC65B6"/>
    <w:rsid w:val="00BC6BC2"/>
    <w:rsid w:val="00BC6EAE"/>
    <w:rsid w:val="00BC731D"/>
    <w:rsid w:val="00BD0F93"/>
    <w:rsid w:val="00BD1857"/>
    <w:rsid w:val="00BD2D97"/>
    <w:rsid w:val="00BD56F4"/>
    <w:rsid w:val="00BD6336"/>
    <w:rsid w:val="00BD731B"/>
    <w:rsid w:val="00BD7A49"/>
    <w:rsid w:val="00BE22C1"/>
    <w:rsid w:val="00BE2780"/>
    <w:rsid w:val="00BE5648"/>
    <w:rsid w:val="00BE5FF5"/>
    <w:rsid w:val="00BE7189"/>
    <w:rsid w:val="00BE729D"/>
    <w:rsid w:val="00BE7A67"/>
    <w:rsid w:val="00BF0B4D"/>
    <w:rsid w:val="00BF1D6F"/>
    <w:rsid w:val="00BF3579"/>
    <w:rsid w:val="00BF38EE"/>
    <w:rsid w:val="00BF3990"/>
    <w:rsid w:val="00BF4CA3"/>
    <w:rsid w:val="00BF66DE"/>
    <w:rsid w:val="00C00614"/>
    <w:rsid w:val="00C0105A"/>
    <w:rsid w:val="00C043FA"/>
    <w:rsid w:val="00C0490A"/>
    <w:rsid w:val="00C06512"/>
    <w:rsid w:val="00C1073D"/>
    <w:rsid w:val="00C11CC4"/>
    <w:rsid w:val="00C128A5"/>
    <w:rsid w:val="00C16462"/>
    <w:rsid w:val="00C17B0C"/>
    <w:rsid w:val="00C17CF2"/>
    <w:rsid w:val="00C20803"/>
    <w:rsid w:val="00C2199C"/>
    <w:rsid w:val="00C21BB4"/>
    <w:rsid w:val="00C22301"/>
    <w:rsid w:val="00C23D6B"/>
    <w:rsid w:val="00C2413E"/>
    <w:rsid w:val="00C24E9E"/>
    <w:rsid w:val="00C27805"/>
    <w:rsid w:val="00C27B5B"/>
    <w:rsid w:val="00C3095D"/>
    <w:rsid w:val="00C31572"/>
    <w:rsid w:val="00C330C4"/>
    <w:rsid w:val="00C33D8A"/>
    <w:rsid w:val="00C34A4D"/>
    <w:rsid w:val="00C34F27"/>
    <w:rsid w:val="00C3553E"/>
    <w:rsid w:val="00C36A72"/>
    <w:rsid w:val="00C40477"/>
    <w:rsid w:val="00C40705"/>
    <w:rsid w:val="00C40F8D"/>
    <w:rsid w:val="00C44B3B"/>
    <w:rsid w:val="00C451E9"/>
    <w:rsid w:val="00C47401"/>
    <w:rsid w:val="00C502DE"/>
    <w:rsid w:val="00C54DAA"/>
    <w:rsid w:val="00C54E84"/>
    <w:rsid w:val="00C55D7F"/>
    <w:rsid w:val="00C55ED6"/>
    <w:rsid w:val="00C56C2D"/>
    <w:rsid w:val="00C60F4F"/>
    <w:rsid w:val="00C621AD"/>
    <w:rsid w:val="00C62C3D"/>
    <w:rsid w:val="00C63F43"/>
    <w:rsid w:val="00C64596"/>
    <w:rsid w:val="00C64946"/>
    <w:rsid w:val="00C65928"/>
    <w:rsid w:val="00C66ED8"/>
    <w:rsid w:val="00C6726D"/>
    <w:rsid w:val="00C6771C"/>
    <w:rsid w:val="00C7044E"/>
    <w:rsid w:val="00C710AB"/>
    <w:rsid w:val="00C71AA9"/>
    <w:rsid w:val="00C72795"/>
    <w:rsid w:val="00C74010"/>
    <w:rsid w:val="00C7591A"/>
    <w:rsid w:val="00C76181"/>
    <w:rsid w:val="00C76803"/>
    <w:rsid w:val="00C77918"/>
    <w:rsid w:val="00C80314"/>
    <w:rsid w:val="00C80430"/>
    <w:rsid w:val="00C80CB3"/>
    <w:rsid w:val="00C816AF"/>
    <w:rsid w:val="00C8354C"/>
    <w:rsid w:val="00C8573C"/>
    <w:rsid w:val="00C85AFB"/>
    <w:rsid w:val="00C87B7B"/>
    <w:rsid w:val="00C91A62"/>
    <w:rsid w:val="00C92DA0"/>
    <w:rsid w:val="00C9312B"/>
    <w:rsid w:val="00C94370"/>
    <w:rsid w:val="00C979FC"/>
    <w:rsid w:val="00CA0550"/>
    <w:rsid w:val="00CA1B6B"/>
    <w:rsid w:val="00CA3393"/>
    <w:rsid w:val="00CA45AF"/>
    <w:rsid w:val="00CA48C3"/>
    <w:rsid w:val="00CA5C56"/>
    <w:rsid w:val="00CA621E"/>
    <w:rsid w:val="00CB16EA"/>
    <w:rsid w:val="00CB247B"/>
    <w:rsid w:val="00CB5A15"/>
    <w:rsid w:val="00CB5CA2"/>
    <w:rsid w:val="00CB6240"/>
    <w:rsid w:val="00CB6FE2"/>
    <w:rsid w:val="00CC002F"/>
    <w:rsid w:val="00CC0336"/>
    <w:rsid w:val="00CC0B8E"/>
    <w:rsid w:val="00CC1540"/>
    <w:rsid w:val="00CC20C6"/>
    <w:rsid w:val="00CC3F50"/>
    <w:rsid w:val="00CC402B"/>
    <w:rsid w:val="00CC4227"/>
    <w:rsid w:val="00CC43DF"/>
    <w:rsid w:val="00CC4C77"/>
    <w:rsid w:val="00CC55CC"/>
    <w:rsid w:val="00CD5346"/>
    <w:rsid w:val="00CD61C6"/>
    <w:rsid w:val="00CD641B"/>
    <w:rsid w:val="00CD6714"/>
    <w:rsid w:val="00CE18F7"/>
    <w:rsid w:val="00CE1F75"/>
    <w:rsid w:val="00CE2088"/>
    <w:rsid w:val="00CE2DDD"/>
    <w:rsid w:val="00CE43FE"/>
    <w:rsid w:val="00CE4979"/>
    <w:rsid w:val="00CE5B69"/>
    <w:rsid w:val="00CE61BE"/>
    <w:rsid w:val="00CE671B"/>
    <w:rsid w:val="00CE7BF3"/>
    <w:rsid w:val="00CF0CA7"/>
    <w:rsid w:val="00CF1BF6"/>
    <w:rsid w:val="00CF1C72"/>
    <w:rsid w:val="00CF2F3A"/>
    <w:rsid w:val="00CF5500"/>
    <w:rsid w:val="00CF554A"/>
    <w:rsid w:val="00CF7DCD"/>
    <w:rsid w:val="00D00119"/>
    <w:rsid w:val="00D00769"/>
    <w:rsid w:val="00D01A0B"/>
    <w:rsid w:val="00D03B39"/>
    <w:rsid w:val="00D0414D"/>
    <w:rsid w:val="00D062B9"/>
    <w:rsid w:val="00D0647E"/>
    <w:rsid w:val="00D06B25"/>
    <w:rsid w:val="00D070A3"/>
    <w:rsid w:val="00D07C4A"/>
    <w:rsid w:val="00D07D89"/>
    <w:rsid w:val="00D10F62"/>
    <w:rsid w:val="00D1141F"/>
    <w:rsid w:val="00D12756"/>
    <w:rsid w:val="00D12A7A"/>
    <w:rsid w:val="00D134EC"/>
    <w:rsid w:val="00D135B9"/>
    <w:rsid w:val="00D13765"/>
    <w:rsid w:val="00D15D96"/>
    <w:rsid w:val="00D1645C"/>
    <w:rsid w:val="00D16B48"/>
    <w:rsid w:val="00D225B4"/>
    <w:rsid w:val="00D225B9"/>
    <w:rsid w:val="00D22731"/>
    <w:rsid w:val="00D22EFA"/>
    <w:rsid w:val="00D24CB7"/>
    <w:rsid w:val="00D25958"/>
    <w:rsid w:val="00D269E3"/>
    <w:rsid w:val="00D27412"/>
    <w:rsid w:val="00D32CBD"/>
    <w:rsid w:val="00D33770"/>
    <w:rsid w:val="00D34970"/>
    <w:rsid w:val="00D350D0"/>
    <w:rsid w:val="00D3618E"/>
    <w:rsid w:val="00D3619B"/>
    <w:rsid w:val="00D36835"/>
    <w:rsid w:val="00D36D47"/>
    <w:rsid w:val="00D37053"/>
    <w:rsid w:val="00D37ABE"/>
    <w:rsid w:val="00D40169"/>
    <w:rsid w:val="00D406DD"/>
    <w:rsid w:val="00D41203"/>
    <w:rsid w:val="00D435FA"/>
    <w:rsid w:val="00D43721"/>
    <w:rsid w:val="00D465A4"/>
    <w:rsid w:val="00D46603"/>
    <w:rsid w:val="00D47B26"/>
    <w:rsid w:val="00D51860"/>
    <w:rsid w:val="00D52A65"/>
    <w:rsid w:val="00D52C52"/>
    <w:rsid w:val="00D53BC4"/>
    <w:rsid w:val="00D546ED"/>
    <w:rsid w:val="00D54A50"/>
    <w:rsid w:val="00D6018D"/>
    <w:rsid w:val="00D60A65"/>
    <w:rsid w:val="00D61858"/>
    <w:rsid w:val="00D61D9B"/>
    <w:rsid w:val="00D6273F"/>
    <w:rsid w:val="00D633C6"/>
    <w:rsid w:val="00D64411"/>
    <w:rsid w:val="00D64A00"/>
    <w:rsid w:val="00D64ACF"/>
    <w:rsid w:val="00D65535"/>
    <w:rsid w:val="00D66957"/>
    <w:rsid w:val="00D72573"/>
    <w:rsid w:val="00D726E3"/>
    <w:rsid w:val="00D74FC0"/>
    <w:rsid w:val="00D75C56"/>
    <w:rsid w:val="00D75FF4"/>
    <w:rsid w:val="00D825CE"/>
    <w:rsid w:val="00D82DCF"/>
    <w:rsid w:val="00D848D9"/>
    <w:rsid w:val="00D8623F"/>
    <w:rsid w:val="00D875D4"/>
    <w:rsid w:val="00D90D66"/>
    <w:rsid w:val="00D91726"/>
    <w:rsid w:val="00D91A18"/>
    <w:rsid w:val="00D922AF"/>
    <w:rsid w:val="00D92857"/>
    <w:rsid w:val="00D9558A"/>
    <w:rsid w:val="00D957D4"/>
    <w:rsid w:val="00D96715"/>
    <w:rsid w:val="00DA026C"/>
    <w:rsid w:val="00DA047A"/>
    <w:rsid w:val="00DA34ED"/>
    <w:rsid w:val="00DA6CFF"/>
    <w:rsid w:val="00DA7B37"/>
    <w:rsid w:val="00DB1226"/>
    <w:rsid w:val="00DB1572"/>
    <w:rsid w:val="00DB41C4"/>
    <w:rsid w:val="00DB53D8"/>
    <w:rsid w:val="00DB568C"/>
    <w:rsid w:val="00DB568D"/>
    <w:rsid w:val="00DB5A78"/>
    <w:rsid w:val="00DB5A86"/>
    <w:rsid w:val="00DB63C4"/>
    <w:rsid w:val="00DB6D9F"/>
    <w:rsid w:val="00DC0933"/>
    <w:rsid w:val="00DC266B"/>
    <w:rsid w:val="00DC2A83"/>
    <w:rsid w:val="00DC4233"/>
    <w:rsid w:val="00DC437B"/>
    <w:rsid w:val="00DC43B1"/>
    <w:rsid w:val="00DC600D"/>
    <w:rsid w:val="00DC675F"/>
    <w:rsid w:val="00DC6919"/>
    <w:rsid w:val="00DC6CB0"/>
    <w:rsid w:val="00DC71B3"/>
    <w:rsid w:val="00DC740E"/>
    <w:rsid w:val="00DC7AD3"/>
    <w:rsid w:val="00DC7EA0"/>
    <w:rsid w:val="00DD069B"/>
    <w:rsid w:val="00DD0D58"/>
    <w:rsid w:val="00DD1160"/>
    <w:rsid w:val="00DD1950"/>
    <w:rsid w:val="00DD1A5B"/>
    <w:rsid w:val="00DD3309"/>
    <w:rsid w:val="00DD4A5F"/>
    <w:rsid w:val="00DD4BB3"/>
    <w:rsid w:val="00DD57BE"/>
    <w:rsid w:val="00DD5BF9"/>
    <w:rsid w:val="00DD5C9C"/>
    <w:rsid w:val="00DD7402"/>
    <w:rsid w:val="00DD7827"/>
    <w:rsid w:val="00DD7979"/>
    <w:rsid w:val="00DE2518"/>
    <w:rsid w:val="00DE255F"/>
    <w:rsid w:val="00DE2EB4"/>
    <w:rsid w:val="00DE30DC"/>
    <w:rsid w:val="00DE31A1"/>
    <w:rsid w:val="00DE42C3"/>
    <w:rsid w:val="00DE50F4"/>
    <w:rsid w:val="00DE6E2A"/>
    <w:rsid w:val="00DF020A"/>
    <w:rsid w:val="00DF0783"/>
    <w:rsid w:val="00DF0832"/>
    <w:rsid w:val="00DF1031"/>
    <w:rsid w:val="00DF27A5"/>
    <w:rsid w:val="00DF280F"/>
    <w:rsid w:val="00DF40AF"/>
    <w:rsid w:val="00DF4AE8"/>
    <w:rsid w:val="00DF5566"/>
    <w:rsid w:val="00DF66B0"/>
    <w:rsid w:val="00E0001C"/>
    <w:rsid w:val="00E0007D"/>
    <w:rsid w:val="00E000B8"/>
    <w:rsid w:val="00E00C97"/>
    <w:rsid w:val="00E02581"/>
    <w:rsid w:val="00E05C40"/>
    <w:rsid w:val="00E06A3D"/>
    <w:rsid w:val="00E0741F"/>
    <w:rsid w:val="00E0753B"/>
    <w:rsid w:val="00E13138"/>
    <w:rsid w:val="00E176CD"/>
    <w:rsid w:val="00E178D6"/>
    <w:rsid w:val="00E20697"/>
    <w:rsid w:val="00E21006"/>
    <w:rsid w:val="00E21AB8"/>
    <w:rsid w:val="00E21DE5"/>
    <w:rsid w:val="00E22BD7"/>
    <w:rsid w:val="00E234A7"/>
    <w:rsid w:val="00E25B1E"/>
    <w:rsid w:val="00E30B1F"/>
    <w:rsid w:val="00E3103C"/>
    <w:rsid w:val="00E31685"/>
    <w:rsid w:val="00E32851"/>
    <w:rsid w:val="00E33D83"/>
    <w:rsid w:val="00E33F83"/>
    <w:rsid w:val="00E3456C"/>
    <w:rsid w:val="00E34AAF"/>
    <w:rsid w:val="00E42F66"/>
    <w:rsid w:val="00E43A31"/>
    <w:rsid w:val="00E43BD5"/>
    <w:rsid w:val="00E51C37"/>
    <w:rsid w:val="00E52C63"/>
    <w:rsid w:val="00E5329D"/>
    <w:rsid w:val="00E55CD3"/>
    <w:rsid w:val="00E567B7"/>
    <w:rsid w:val="00E57177"/>
    <w:rsid w:val="00E573EA"/>
    <w:rsid w:val="00E60DD1"/>
    <w:rsid w:val="00E62D57"/>
    <w:rsid w:val="00E64682"/>
    <w:rsid w:val="00E64AD4"/>
    <w:rsid w:val="00E651D0"/>
    <w:rsid w:val="00E653F7"/>
    <w:rsid w:val="00E65BD1"/>
    <w:rsid w:val="00E67047"/>
    <w:rsid w:val="00E67279"/>
    <w:rsid w:val="00E70384"/>
    <w:rsid w:val="00E70B4A"/>
    <w:rsid w:val="00E70E52"/>
    <w:rsid w:val="00E7105A"/>
    <w:rsid w:val="00E72440"/>
    <w:rsid w:val="00E73426"/>
    <w:rsid w:val="00E73D41"/>
    <w:rsid w:val="00E73EF2"/>
    <w:rsid w:val="00E7449C"/>
    <w:rsid w:val="00E75D8C"/>
    <w:rsid w:val="00E76459"/>
    <w:rsid w:val="00E76D6F"/>
    <w:rsid w:val="00E770A8"/>
    <w:rsid w:val="00E8280D"/>
    <w:rsid w:val="00E82CA5"/>
    <w:rsid w:val="00E83E56"/>
    <w:rsid w:val="00E8582A"/>
    <w:rsid w:val="00E85D5E"/>
    <w:rsid w:val="00E911B6"/>
    <w:rsid w:val="00E9122F"/>
    <w:rsid w:val="00E91C43"/>
    <w:rsid w:val="00E921A5"/>
    <w:rsid w:val="00E92489"/>
    <w:rsid w:val="00E93389"/>
    <w:rsid w:val="00E93411"/>
    <w:rsid w:val="00E937F8"/>
    <w:rsid w:val="00E93D03"/>
    <w:rsid w:val="00E9540C"/>
    <w:rsid w:val="00E955CA"/>
    <w:rsid w:val="00E95C76"/>
    <w:rsid w:val="00E96816"/>
    <w:rsid w:val="00E970F1"/>
    <w:rsid w:val="00EA1E8B"/>
    <w:rsid w:val="00EA29EF"/>
    <w:rsid w:val="00EA3272"/>
    <w:rsid w:val="00EA3A0B"/>
    <w:rsid w:val="00EA52F4"/>
    <w:rsid w:val="00EA68A3"/>
    <w:rsid w:val="00EA6EB9"/>
    <w:rsid w:val="00EA7DF2"/>
    <w:rsid w:val="00EB0042"/>
    <w:rsid w:val="00EB0144"/>
    <w:rsid w:val="00EB0AA4"/>
    <w:rsid w:val="00EB11FE"/>
    <w:rsid w:val="00EB1351"/>
    <w:rsid w:val="00EB2C67"/>
    <w:rsid w:val="00EB61FD"/>
    <w:rsid w:val="00EC09FA"/>
    <w:rsid w:val="00EC2627"/>
    <w:rsid w:val="00EC3B1A"/>
    <w:rsid w:val="00EC47E1"/>
    <w:rsid w:val="00EC5CB5"/>
    <w:rsid w:val="00EC6AFB"/>
    <w:rsid w:val="00ED0D80"/>
    <w:rsid w:val="00ED1AD2"/>
    <w:rsid w:val="00ED3146"/>
    <w:rsid w:val="00ED321F"/>
    <w:rsid w:val="00ED4C0F"/>
    <w:rsid w:val="00ED51D8"/>
    <w:rsid w:val="00ED5FD8"/>
    <w:rsid w:val="00ED658F"/>
    <w:rsid w:val="00ED687C"/>
    <w:rsid w:val="00ED68AB"/>
    <w:rsid w:val="00ED7EBF"/>
    <w:rsid w:val="00EE1BA2"/>
    <w:rsid w:val="00EE3702"/>
    <w:rsid w:val="00EE3E1D"/>
    <w:rsid w:val="00EE46BC"/>
    <w:rsid w:val="00EE4814"/>
    <w:rsid w:val="00EE48CC"/>
    <w:rsid w:val="00EE585B"/>
    <w:rsid w:val="00EE6DE0"/>
    <w:rsid w:val="00EF1364"/>
    <w:rsid w:val="00EF23DD"/>
    <w:rsid w:val="00EF27C7"/>
    <w:rsid w:val="00EF2B95"/>
    <w:rsid w:val="00F002C3"/>
    <w:rsid w:val="00F019A1"/>
    <w:rsid w:val="00F03F40"/>
    <w:rsid w:val="00F0521A"/>
    <w:rsid w:val="00F107E6"/>
    <w:rsid w:val="00F11127"/>
    <w:rsid w:val="00F114F8"/>
    <w:rsid w:val="00F11C7E"/>
    <w:rsid w:val="00F1252E"/>
    <w:rsid w:val="00F12A79"/>
    <w:rsid w:val="00F143C0"/>
    <w:rsid w:val="00F14963"/>
    <w:rsid w:val="00F1568B"/>
    <w:rsid w:val="00F15F06"/>
    <w:rsid w:val="00F164C0"/>
    <w:rsid w:val="00F1662C"/>
    <w:rsid w:val="00F16FAD"/>
    <w:rsid w:val="00F17292"/>
    <w:rsid w:val="00F21059"/>
    <w:rsid w:val="00F21DDA"/>
    <w:rsid w:val="00F22F6C"/>
    <w:rsid w:val="00F23B0F"/>
    <w:rsid w:val="00F25082"/>
    <w:rsid w:val="00F276BB"/>
    <w:rsid w:val="00F27C83"/>
    <w:rsid w:val="00F307EF"/>
    <w:rsid w:val="00F30ABC"/>
    <w:rsid w:val="00F31B0F"/>
    <w:rsid w:val="00F31CC4"/>
    <w:rsid w:val="00F328E2"/>
    <w:rsid w:val="00F3314B"/>
    <w:rsid w:val="00F33FC0"/>
    <w:rsid w:val="00F3403B"/>
    <w:rsid w:val="00F35245"/>
    <w:rsid w:val="00F37587"/>
    <w:rsid w:val="00F40496"/>
    <w:rsid w:val="00F44CE0"/>
    <w:rsid w:val="00F463B0"/>
    <w:rsid w:val="00F475A2"/>
    <w:rsid w:val="00F50BCE"/>
    <w:rsid w:val="00F52141"/>
    <w:rsid w:val="00F5337F"/>
    <w:rsid w:val="00F54D50"/>
    <w:rsid w:val="00F55CA2"/>
    <w:rsid w:val="00F6082C"/>
    <w:rsid w:val="00F61408"/>
    <w:rsid w:val="00F62110"/>
    <w:rsid w:val="00F622D0"/>
    <w:rsid w:val="00F62A43"/>
    <w:rsid w:val="00F63214"/>
    <w:rsid w:val="00F63B7B"/>
    <w:rsid w:val="00F63FC5"/>
    <w:rsid w:val="00F661DE"/>
    <w:rsid w:val="00F667B3"/>
    <w:rsid w:val="00F671D1"/>
    <w:rsid w:val="00F721C4"/>
    <w:rsid w:val="00F7247B"/>
    <w:rsid w:val="00F72C15"/>
    <w:rsid w:val="00F7340B"/>
    <w:rsid w:val="00F747A0"/>
    <w:rsid w:val="00F753ED"/>
    <w:rsid w:val="00F75E6F"/>
    <w:rsid w:val="00F77055"/>
    <w:rsid w:val="00F77E2C"/>
    <w:rsid w:val="00F8211E"/>
    <w:rsid w:val="00F823DF"/>
    <w:rsid w:val="00F83A70"/>
    <w:rsid w:val="00F83BF0"/>
    <w:rsid w:val="00F84F34"/>
    <w:rsid w:val="00F85770"/>
    <w:rsid w:val="00F8659E"/>
    <w:rsid w:val="00F87646"/>
    <w:rsid w:val="00F9163A"/>
    <w:rsid w:val="00F9171D"/>
    <w:rsid w:val="00F92188"/>
    <w:rsid w:val="00F92E18"/>
    <w:rsid w:val="00F931AB"/>
    <w:rsid w:val="00F944DC"/>
    <w:rsid w:val="00F9461E"/>
    <w:rsid w:val="00F962E6"/>
    <w:rsid w:val="00F9666A"/>
    <w:rsid w:val="00F978A8"/>
    <w:rsid w:val="00F97EDA"/>
    <w:rsid w:val="00FA0AEA"/>
    <w:rsid w:val="00FA1111"/>
    <w:rsid w:val="00FA1285"/>
    <w:rsid w:val="00FA276F"/>
    <w:rsid w:val="00FA38FA"/>
    <w:rsid w:val="00FA647E"/>
    <w:rsid w:val="00FB1209"/>
    <w:rsid w:val="00FB17CB"/>
    <w:rsid w:val="00FB1C78"/>
    <w:rsid w:val="00FB1F13"/>
    <w:rsid w:val="00FB2AD7"/>
    <w:rsid w:val="00FB338F"/>
    <w:rsid w:val="00FB57D0"/>
    <w:rsid w:val="00FB69C4"/>
    <w:rsid w:val="00FB6FBF"/>
    <w:rsid w:val="00FB7FEA"/>
    <w:rsid w:val="00FC0507"/>
    <w:rsid w:val="00FC06D7"/>
    <w:rsid w:val="00FC1178"/>
    <w:rsid w:val="00FC2EA7"/>
    <w:rsid w:val="00FC6663"/>
    <w:rsid w:val="00FC6B15"/>
    <w:rsid w:val="00FD1EC2"/>
    <w:rsid w:val="00FD274C"/>
    <w:rsid w:val="00FD3C3B"/>
    <w:rsid w:val="00FD4BEC"/>
    <w:rsid w:val="00FD5D66"/>
    <w:rsid w:val="00FD62B0"/>
    <w:rsid w:val="00FD7752"/>
    <w:rsid w:val="00FD796A"/>
    <w:rsid w:val="00FE0175"/>
    <w:rsid w:val="00FE0184"/>
    <w:rsid w:val="00FE1166"/>
    <w:rsid w:val="00FE3352"/>
    <w:rsid w:val="00FE3CB4"/>
    <w:rsid w:val="00FE4487"/>
    <w:rsid w:val="00FE4C6F"/>
    <w:rsid w:val="00FE50AB"/>
    <w:rsid w:val="00FE5A57"/>
    <w:rsid w:val="00FF16CF"/>
    <w:rsid w:val="00FF19E6"/>
    <w:rsid w:val="00FF1A75"/>
    <w:rsid w:val="00FF1C31"/>
    <w:rsid w:val="00FF22EE"/>
    <w:rsid w:val="00FF56A0"/>
    <w:rsid w:val="00FF59E9"/>
    <w:rsid w:val="00FF5DCB"/>
    <w:rsid w:val="00FF5FF0"/>
    <w:rsid w:val="00FF7351"/>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AC273"/>
  <w15:docId w15:val="{986991C7-84AF-4F37-A7B4-C0F506C3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 w:eastAsia="en-US" w:bidi="ar-SA"/>
      </w:rPr>
    </w:rPrDefault>
    <w:pPrDefault>
      <w:pPr>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5623"/>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09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B6E6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37EA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422CE8"/>
    <w:rPr>
      <w:rFonts w:ascii="Tahoma" w:hAnsi="Tahoma" w:cs="Tahoma"/>
      <w:sz w:val="16"/>
      <w:szCs w:val="16"/>
    </w:rPr>
  </w:style>
  <w:style w:type="character" w:customStyle="1" w:styleId="a5">
    <w:name w:val="Текст выноски Знак"/>
    <w:basedOn w:val="a0"/>
    <w:link w:val="a4"/>
    <w:uiPriority w:val="99"/>
    <w:semiHidden/>
    <w:rsid w:val="00422CE8"/>
    <w:rPr>
      <w:rFonts w:ascii="Tahoma" w:eastAsia="Times New Roman" w:hAnsi="Tahoma" w:cs="Tahoma"/>
      <w:sz w:val="16"/>
      <w:szCs w:val="16"/>
      <w:lang w:val="en" w:eastAsia="ru-RU"/>
    </w:rPr>
  </w:style>
  <w:style w:type="paragraph" w:styleId="a6">
    <w:name w:val="Normal (Web)"/>
    <w:basedOn w:val="a"/>
    <w:uiPriority w:val="99"/>
    <w:unhideWhenUsed/>
    <w:rsid w:val="00BA4B05"/>
    <w:pPr>
      <w:spacing w:before="100" w:beforeAutospacing="1" w:after="100" w:afterAutospacing="1"/>
    </w:pPr>
    <w:rPr>
      <w:sz w:val="24"/>
      <w:szCs w:val="24"/>
    </w:rPr>
  </w:style>
  <w:style w:type="paragraph" w:styleId="a7">
    <w:name w:val="List Paragraph"/>
    <w:basedOn w:val="a"/>
    <w:uiPriority w:val="34"/>
    <w:qFormat/>
    <w:rsid w:val="00BA4B05"/>
    <w:pPr>
      <w:ind w:left="720"/>
      <w:contextualSpacing/>
    </w:pPr>
    <w:rPr>
      <w:sz w:val="24"/>
      <w:szCs w:val="24"/>
    </w:rPr>
  </w:style>
  <w:style w:type="character" w:customStyle="1" w:styleId="10">
    <w:name w:val="Заголовок 1 Знак"/>
    <w:basedOn w:val="a0"/>
    <w:link w:val="1"/>
    <w:uiPriority w:val="9"/>
    <w:rsid w:val="00C3095D"/>
    <w:rPr>
      <w:rFonts w:asciiTheme="majorHAnsi" w:eastAsiaTheme="majorEastAsia" w:hAnsiTheme="majorHAnsi" w:cstheme="majorBidi"/>
      <w:b/>
      <w:bCs/>
      <w:color w:val="365F91" w:themeColor="accent1" w:themeShade="BF"/>
      <w:sz w:val="28"/>
      <w:szCs w:val="28"/>
      <w:lang w:val="en" w:eastAsia="ru-RU"/>
    </w:rPr>
  </w:style>
  <w:style w:type="paragraph" w:styleId="a8">
    <w:name w:val="TOC Heading"/>
    <w:basedOn w:val="1"/>
    <w:next w:val="a"/>
    <w:uiPriority w:val="39"/>
    <w:semiHidden/>
    <w:unhideWhenUsed/>
    <w:qFormat/>
    <w:rsid w:val="00C3095D"/>
    <w:pPr>
      <w:spacing w:line="276" w:lineRule="auto"/>
      <w:outlineLvl w:val="9"/>
    </w:pPr>
  </w:style>
  <w:style w:type="paragraph" w:styleId="11">
    <w:name w:val="toc 1"/>
    <w:basedOn w:val="a"/>
    <w:next w:val="a"/>
    <w:autoRedefine/>
    <w:uiPriority w:val="39"/>
    <w:unhideWhenUsed/>
    <w:qFormat/>
    <w:rsid w:val="00C3095D"/>
    <w:pPr>
      <w:spacing w:after="100"/>
    </w:pPr>
  </w:style>
  <w:style w:type="paragraph" w:styleId="21">
    <w:name w:val="toc 2"/>
    <w:basedOn w:val="a"/>
    <w:next w:val="a"/>
    <w:autoRedefine/>
    <w:uiPriority w:val="39"/>
    <w:unhideWhenUsed/>
    <w:qFormat/>
    <w:rsid w:val="00C3095D"/>
    <w:pPr>
      <w:spacing w:after="100"/>
      <w:ind w:left="200"/>
    </w:pPr>
  </w:style>
  <w:style w:type="character" w:styleId="a9">
    <w:name w:val="Hyperlink"/>
    <w:basedOn w:val="a0"/>
    <w:uiPriority w:val="99"/>
    <w:unhideWhenUsed/>
    <w:rsid w:val="00C3095D"/>
    <w:rPr>
      <w:color w:val="0000FF" w:themeColor="hyperlink"/>
      <w:u w:val="single"/>
    </w:rPr>
  </w:style>
  <w:style w:type="paragraph" w:styleId="3">
    <w:name w:val="toc 3"/>
    <w:basedOn w:val="a"/>
    <w:next w:val="a"/>
    <w:autoRedefine/>
    <w:uiPriority w:val="39"/>
    <w:semiHidden/>
    <w:unhideWhenUsed/>
    <w:qFormat/>
    <w:rsid w:val="001A0092"/>
    <w:pPr>
      <w:spacing w:after="100" w:line="276" w:lineRule="auto"/>
      <w:ind w:left="440"/>
    </w:pPr>
    <w:rPr>
      <w:rFonts w:asciiTheme="minorHAnsi" w:eastAsiaTheme="minorEastAsia" w:hAnsiTheme="minorHAnsi" w:cstheme="minorBidi"/>
      <w:sz w:val="22"/>
      <w:szCs w:val="22"/>
    </w:rPr>
  </w:style>
  <w:style w:type="table" w:customStyle="1" w:styleId="12">
    <w:name w:val="Сетка таблицы1"/>
    <w:basedOn w:val="a1"/>
    <w:next w:val="a3"/>
    <w:uiPriority w:val="59"/>
    <w:rsid w:val="00E85D5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3"/>
    <w:uiPriority w:val="59"/>
    <w:rsid w:val="00B77F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3"/>
    <w:uiPriority w:val="59"/>
    <w:rsid w:val="00B77FB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uiPriority w:val="59"/>
    <w:rsid w:val="00015E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4B85"/>
    <w:pPr>
      <w:autoSpaceDE w:val="0"/>
      <w:autoSpaceDN w:val="0"/>
      <w:adjustRightInd w:val="0"/>
      <w:spacing w:after="0"/>
    </w:pPr>
    <w:rPr>
      <w:rFonts w:ascii="Times New Roman" w:hAnsi="Times New Roman" w:cs="Times New Roman"/>
      <w:color w:val="000000"/>
      <w:sz w:val="24"/>
      <w:szCs w:val="24"/>
    </w:rPr>
  </w:style>
  <w:style w:type="table" w:customStyle="1" w:styleId="5">
    <w:name w:val="Сетка таблицы5"/>
    <w:basedOn w:val="a1"/>
    <w:next w:val="a3"/>
    <w:uiPriority w:val="59"/>
    <w:rsid w:val="00182712"/>
    <w:pPr>
      <w:spacing w:after="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3"/>
    <w:uiPriority w:val="59"/>
    <w:rsid w:val="00470EB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нак Знак"/>
    <w:basedOn w:val="a"/>
    <w:autoRedefine/>
    <w:rsid w:val="00C71AA9"/>
    <w:pPr>
      <w:spacing w:after="160" w:line="240" w:lineRule="exact"/>
    </w:pPr>
    <w:rPr>
      <w:sz w:val="28"/>
      <w:lang w:eastAsia="en-US"/>
    </w:rPr>
  </w:style>
  <w:style w:type="table" w:customStyle="1" w:styleId="7">
    <w:name w:val="Сетка таблицы7"/>
    <w:basedOn w:val="a1"/>
    <w:next w:val="a3"/>
    <w:uiPriority w:val="59"/>
    <w:rsid w:val="00872BB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77616"/>
    <w:pPr>
      <w:tabs>
        <w:tab w:val="center" w:pos="4677"/>
        <w:tab w:val="right" w:pos="9355"/>
      </w:tabs>
    </w:pPr>
  </w:style>
  <w:style w:type="character" w:customStyle="1" w:styleId="ac">
    <w:name w:val="Верхний колонтитул Знак"/>
    <w:basedOn w:val="a0"/>
    <w:link w:val="ab"/>
    <w:uiPriority w:val="99"/>
    <w:rsid w:val="00B77616"/>
    <w:rPr>
      <w:rFonts w:ascii="Times New Roman" w:eastAsia="Times New Roman" w:hAnsi="Times New Roman" w:cs="Times New Roman"/>
      <w:sz w:val="20"/>
      <w:szCs w:val="20"/>
      <w:lang w:val="en" w:eastAsia="ru-RU"/>
    </w:rPr>
  </w:style>
  <w:style w:type="paragraph" w:styleId="ad">
    <w:name w:val="footer"/>
    <w:basedOn w:val="a"/>
    <w:link w:val="ae"/>
    <w:uiPriority w:val="99"/>
    <w:unhideWhenUsed/>
    <w:rsid w:val="00B77616"/>
    <w:pPr>
      <w:tabs>
        <w:tab w:val="center" w:pos="4677"/>
        <w:tab w:val="right" w:pos="9355"/>
      </w:tabs>
    </w:pPr>
  </w:style>
  <w:style w:type="character" w:customStyle="1" w:styleId="ae">
    <w:name w:val="Нижний колонтитул Знак"/>
    <w:basedOn w:val="a0"/>
    <w:link w:val="ad"/>
    <w:uiPriority w:val="99"/>
    <w:rsid w:val="00B77616"/>
    <w:rPr>
      <w:rFonts w:ascii="Times New Roman" w:eastAsia="Times New Roman" w:hAnsi="Times New Roman" w:cs="Times New Roman"/>
      <w:sz w:val="20"/>
      <w:szCs w:val="20"/>
      <w:lang w:val="en" w:eastAsia="ru-RU"/>
    </w:rPr>
  </w:style>
  <w:style w:type="table" w:customStyle="1" w:styleId="8">
    <w:name w:val="Сетка таблицы8"/>
    <w:basedOn w:val="a1"/>
    <w:next w:val="a3"/>
    <w:uiPriority w:val="59"/>
    <w:rsid w:val="00CA1B6B"/>
    <w:pPr>
      <w:spacing w:after="0"/>
    </w:pPr>
    <w:rPr>
      <w:rFonts w:ascii="Times New Roman"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5B6E6E"/>
    <w:rPr>
      <w:rFonts w:asciiTheme="majorHAnsi" w:eastAsiaTheme="majorEastAsia" w:hAnsiTheme="majorHAnsi" w:cstheme="majorBidi"/>
      <w:b/>
      <w:bCs/>
      <w:color w:val="4F81BD" w:themeColor="accent1"/>
      <w:sz w:val="26"/>
      <w:szCs w:val="26"/>
      <w:lang w:val="en" w:eastAsia="ru-RU"/>
    </w:rPr>
  </w:style>
  <w:style w:type="character" w:styleId="af">
    <w:name w:val="annotation reference"/>
    <w:basedOn w:val="a0"/>
    <w:uiPriority w:val="99"/>
    <w:semiHidden/>
    <w:unhideWhenUsed/>
    <w:rsid w:val="0063051C"/>
    <w:rPr>
      <w:sz w:val="16"/>
      <w:szCs w:val="16"/>
    </w:rPr>
  </w:style>
  <w:style w:type="paragraph" w:styleId="af0">
    <w:name w:val="annotation text"/>
    <w:basedOn w:val="a"/>
    <w:link w:val="af1"/>
    <w:uiPriority w:val="99"/>
    <w:unhideWhenUsed/>
    <w:rsid w:val="0063051C"/>
  </w:style>
  <w:style w:type="character" w:customStyle="1" w:styleId="af1">
    <w:name w:val="Текст примечания Знак"/>
    <w:basedOn w:val="a0"/>
    <w:link w:val="af0"/>
    <w:uiPriority w:val="99"/>
    <w:rsid w:val="0063051C"/>
    <w:rPr>
      <w:rFonts w:ascii="Times New Roman" w:eastAsia="Times New Roman" w:hAnsi="Times New Roman" w:cs="Times New Roman"/>
      <w:sz w:val="20"/>
      <w:szCs w:val="20"/>
      <w:lang w:val="en" w:eastAsia="ru-RU"/>
    </w:rPr>
  </w:style>
  <w:style w:type="paragraph" w:styleId="af2">
    <w:name w:val="annotation subject"/>
    <w:basedOn w:val="af0"/>
    <w:next w:val="af0"/>
    <w:link w:val="af3"/>
    <w:uiPriority w:val="99"/>
    <w:semiHidden/>
    <w:unhideWhenUsed/>
    <w:rsid w:val="0063051C"/>
    <w:rPr>
      <w:b/>
      <w:bCs/>
    </w:rPr>
  </w:style>
  <w:style w:type="character" w:customStyle="1" w:styleId="af3">
    <w:name w:val="Тема примечания Знак"/>
    <w:basedOn w:val="af1"/>
    <w:link w:val="af2"/>
    <w:uiPriority w:val="99"/>
    <w:semiHidden/>
    <w:rsid w:val="0063051C"/>
    <w:rPr>
      <w:rFonts w:ascii="Times New Roman" w:eastAsia="Times New Roman" w:hAnsi="Times New Roman" w:cs="Times New Roman"/>
      <w:b/>
      <w:bCs/>
      <w:sz w:val="20"/>
      <w:szCs w:val="20"/>
      <w:lang w:val="en" w:eastAsia="ru-RU"/>
    </w:rPr>
  </w:style>
  <w:style w:type="character" w:styleId="af4">
    <w:name w:val="FollowedHyperlink"/>
    <w:basedOn w:val="a0"/>
    <w:uiPriority w:val="99"/>
    <w:semiHidden/>
    <w:unhideWhenUsed/>
    <w:rsid w:val="007F32DE"/>
    <w:rPr>
      <w:color w:val="800080" w:themeColor="followedHyperlink"/>
      <w:u w:val="single"/>
    </w:rPr>
  </w:style>
  <w:style w:type="table" w:customStyle="1" w:styleId="9">
    <w:name w:val="Сетка таблицы9"/>
    <w:basedOn w:val="a1"/>
    <w:next w:val="a3"/>
    <w:uiPriority w:val="59"/>
    <w:rsid w:val="00AD184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3"/>
    <w:uiPriority w:val="59"/>
    <w:rsid w:val="000102CA"/>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7763B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 Spacing"/>
    <w:uiPriority w:val="1"/>
    <w:qFormat/>
    <w:rsid w:val="009E72E1"/>
    <w:pPr>
      <w:widowControl w:val="0"/>
      <w:autoSpaceDE w:val="0"/>
      <w:autoSpaceDN w:val="0"/>
      <w:adjustRightInd w:val="0"/>
      <w:spacing w:after="0"/>
    </w:pPr>
    <w:rPr>
      <w:rFonts w:ascii="Times New Roman" w:eastAsia="Times New Roman" w:hAnsi="Times New Roman" w:cs="Times New Roman"/>
      <w:sz w:val="20"/>
      <w:szCs w:val="20"/>
      <w:lang w:eastAsia="ru-RU"/>
    </w:rPr>
  </w:style>
  <w:style w:type="table" w:customStyle="1" w:styleId="41">
    <w:name w:val="Сетка таблицы41"/>
    <w:basedOn w:val="a1"/>
    <w:next w:val="a3"/>
    <w:uiPriority w:val="59"/>
    <w:rsid w:val="0095528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uiPriority w:val="59"/>
    <w:rsid w:val="00386AA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4C5ED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Сетка таблицы13"/>
    <w:basedOn w:val="a1"/>
    <w:next w:val="a3"/>
    <w:uiPriority w:val="59"/>
    <w:rsid w:val="00097FD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1"/>
    <w:basedOn w:val="a1"/>
    <w:next w:val="a3"/>
    <w:uiPriority w:val="59"/>
    <w:rsid w:val="00FF22EE"/>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Сетка таблицы14"/>
    <w:basedOn w:val="a1"/>
    <w:next w:val="a3"/>
    <w:uiPriority w:val="59"/>
    <w:rsid w:val="00883D4E"/>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Revision"/>
    <w:hidden/>
    <w:uiPriority w:val="99"/>
    <w:semiHidden/>
    <w:rsid w:val="00F1662C"/>
    <w:pPr>
      <w:spacing w:before="0" w:after="0"/>
      <w:jc w:val="left"/>
    </w:pPr>
    <w:rPr>
      <w:rFonts w:ascii="Times New Roman" w:eastAsia="Times New Roman" w:hAnsi="Times New Roman" w:cs="Times New Roman"/>
      <w:sz w:val="20"/>
      <w:szCs w:val="20"/>
      <w:lang w:eastAsia="ru-RU"/>
    </w:rPr>
  </w:style>
  <w:style w:type="table" w:customStyle="1" w:styleId="31">
    <w:name w:val="Сетка таблицы31"/>
    <w:basedOn w:val="a1"/>
    <w:next w:val="a3"/>
    <w:uiPriority w:val="59"/>
    <w:rsid w:val="000C37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3"/>
    <w:uiPriority w:val="59"/>
    <w:rsid w:val="000C37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59"/>
    <w:rsid w:val="003B5D8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3"/>
    <w:uiPriority w:val="59"/>
    <w:rsid w:val="00197D87"/>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Таблица-сетка 3 — акцент 11"/>
    <w:basedOn w:val="a1"/>
    <w:uiPriority w:val="48"/>
    <w:rsid w:val="00B33CA7"/>
    <w:pPr>
      <w:spacing w:before="0" w:after="0"/>
      <w:jc w:val="left"/>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16">
    <w:name w:val="Сетка таблицы16"/>
    <w:basedOn w:val="a1"/>
    <w:next w:val="a3"/>
    <w:uiPriority w:val="59"/>
    <w:rsid w:val="00ED51D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Emphasis"/>
    <w:basedOn w:val="a0"/>
    <w:uiPriority w:val="20"/>
    <w:qFormat/>
    <w:rsid w:val="00DE6E2A"/>
    <w:rPr>
      <w:i/>
      <w:iCs/>
    </w:rPr>
  </w:style>
  <w:style w:type="character" w:styleId="af8">
    <w:name w:val="Strong"/>
    <w:basedOn w:val="a0"/>
    <w:uiPriority w:val="22"/>
    <w:qFormat/>
    <w:rsid w:val="00DE6E2A"/>
    <w:rPr>
      <w:b/>
      <w:bCs/>
    </w:rPr>
  </w:style>
  <w:style w:type="paragraph" w:styleId="af9">
    <w:name w:val="footnote text"/>
    <w:basedOn w:val="a"/>
    <w:link w:val="afa"/>
    <w:uiPriority w:val="99"/>
    <w:semiHidden/>
    <w:unhideWhenUsed/>
    <w:rsid w:val="00DE6E2A"/>
    <w:pPr>
      <w:spacing w:before="0" w:after="0"/>
    </w:pPr>
  </w:style>
  <w:style w:type="character" w:customStyle="1" w:styleId="afa">
    <w:name w:val="Текст сноски Знак"/>
    <w:basedOn w:val="a0"/>
    <w:link w:val="af9"/>
    <w:uiPriority w:val="99"/>
    <w:semiHidden/>
    <w:rsid w:val="00DE6E2A"/>
    <w:rPr>
      <w:rFonts w:ascii="Times New Roman" w:eastAsia="Times New Roman" w:hAnsi="Times New Roman" w:cs="Times New Roman"/>
      <w:sz w:val="20"/>
      <w:szCs w:val="20"/>
      <w:lang w:val="en" w:eastAsia="ru-RU"/>
    </w:rPr>
  </w:style>
  <w:style w:type="character" w:styleId="afb">
    <w:name w:val="footnote reference"/>
    <w:basedOn w:val="a0"/>
    <w:uiPriority w:val="99"/>
    <w:semiHidden/>
    <w:unhideWhenUsed/>
    <w:rsid w:val="00DE6E2A"/>
    <w:rPr>
      <w:vertAlign w:val="superscript"/>
    </w:rPr>
  </w:style>
  <w:style w:type="table" w:customStyle="1" w:styleId="17">
    <w:name w:val="Сетка таблицы17"/>
    <w:basedOn w:val="a1"/>
    <w:next w:val="a3"/>
    <w:uiPriority w:val="59"/>
    <w:rsid w:val="0066222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9260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3"/>
    <w:uiPriority w:val="59"/>
    <w:rsid w:val="00BD18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3"/>
    <w:uiPriority w:val="59"/>
    <w:rsid w:val="00BD1857"/>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3"/>
    <w:uiPriority w:val="59"/>
    <w:rsid w:val="00915E94"/>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3"/>
    <w:uiPriority w:val="59"/>
    <w:rsid w:val="00915E94"/>
    <w:pPr>
      <w:spacing w:before="0"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3"/>
    <w:uiPriority w:val="59"/>
    <w:rsid w:val="00386ED0"/>
    <w:pPr>
      <w:spacing w:before="0" w:after="0"/>
      <w:jc w:val="left"/>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804608">
      <w:bodyDiv w:val="1"/>
      <w:marLeft w:val="0"/>
      <w:marRight w:val="0"/>
      <w:marTop w:val="0"/>
      <w:marBottom w:val="0"/>
      <w:divBdr>
        <w:top w:val="none" w:sz="0" w:space="0" w:color="auto"/>
        <w:left w:val="none" w:sz="0" w:space="0" w:color="auto"/>
        <w:bottom w:val="none" w:sz="0" w:space="0" w:color="auto"/>
        <w:right w:val="none" w:sz="0" w:space="0" w:color="auto"/>
      </w:divBdr>
      <w:divsChild>
        <w:div w:id="598568412">
          <w:marLeft w:val="360"/>
          <w:marRight w:val="0"/>
          <w:marTop w:val="0"/>
          <w:marBottom w:val="0"/>
          <w:divBdr>
            <w:top w:val="none" w:sz="0" w:space="0" w:color="auto"/>
            <w:left w:val="none" w:sz="0" w:space="0" w:color="auto"/>
            <w:bottom w:val="none" w:sz="0" w:space="0" w:color="auto"/>
            <w:right w:val="none" w:sz="0" w:space="0" w:color="auto"/>
          </w:divBdr>
        </w:div>
        <w:div w:id="703214316">
          <w:marLeft w:val="360"/>
          <w:marRight w:val="0"/>
          <w:marTop w:val="0"/>
          <w:marBottom w:val="0"/>
          <w:divBdr>
            <w:top w:val="none" w:sz="0" w:space="0" w:color="auto"/>
            <w:left w:val="none" w:sz="0" w:space="0" w:color="auto"/>
            <w:bottom w:val="none" w:sz="0" w:space="0" w:color="auto"/>
            <w:right w:val="none" w:sz="0" w:space="0" w:color="auto"/>
          </w:divBdr>
        </w:div>
        <w:div w:id="1526291552">
          <w:marLeft w:val="360"/>
          <w:marRight w:val="0"/>
          <w:marTop w:val="0"/>
          <w:marBottom w:val="0"/>
          <w:divBdr>
            <w:top w:val="none" w:sz="0" w:space="0" w:color="auto"/>
            <w:left w:val="none" w:sz="0" w:space="0" w:color="auto"/>
            <w:bottom w:val="none" w:sz="0" w:space="0" w:color="auto"/>
            <w:right w:val="none" w:sz="0" w:space="0" w:color="auto"/>
          </w:divBdr>
        </w:div>
        <w:div w:id="1826360775">
          <w:marLeft w:val="360"/>
          <w:marRight w:val="0"/>
          <w:marTop w:val="0"/>
          <w:marBottom w:val="0"/>
          <w:divBdr>
            <w:top w:val="none" w:sz="0" w:space="0" w:color="auto"/>
            <w:left w:val="none" w:sz="0" w:space="0" w:color="auto"/>
            <w:bottom w:val="none" w:sz="0" w:space="0" w:color="auto"/>
            <w:right w:val="none" w:sz="0" w:space="0" w:color="auto"/>
          </w:divBdr>
        </w:div>
      </w:divsChild>
    </w:div>
    <w:div w:id="298461098">
      <w:bodyDiv w:val="1"/>
      <w:marLeft w:val="0"/>
      <w:marRight w:val="0"/>
      <w:marTop w:val="0"/>
      <w:marBottom w:val="0"/>
      <w:divBdr>
        <w:top w:val="none" w:sz="0" w:space="0" w:color="auto"/>
        <w:left w:val="none" w:sz="0" w:space="0" w:color="auto"/>
        <w:bottom w:val="none" w:sz="0" w:space="0" w:color="auto"/>
        <w:right w:val="none" w:sz="0" w:space="0" w:color="auto"/>
      </w:divBdr>
    </w:div>
    <w:div w:id="394553831">
      <w:bodyDiv w:val="1"/>
      <w:marLeft w:val="0"/>
      <w:marRight w:val="0"/>
      <w:marTop w:val="0"/>
      <w:marBottom w:val="0"/>
      <w:divBdr>
        <w:top w:val="none" w:sz="0" w:space="0" w:color="auto"/>
        <w:left w:val="none" w:sz="0" w:space="0" w:color="auto"/>
        <w:bottom w:val="none" w:sz="0" w:space="0" w:color="auto"/>
        <w:right w:val="none" w:sz="0" w:space="0" w:color="auto"/>
      </w:divBdr>
    </w:div>
    <w:div w:id="421611550">
      <w:bodyDiv w:val="1"/>
      <w:marLeft w:val="0"/>
      <w:marRight w:val="0"/>
      <w:marTop w:val="0"/>
      <w:marBottom w:val="0"/>
      <w:divBdr>
        <w:top w:val="none" w:sz="0" w:space="0" w:color="auto"/>
        <w:left w:val="none" w:sz="0" w:space="0" w:color="auto"/>
        <w:bottom w:val="none" w:sz="0" w:space="0" w:color="auto"/>
        <w:right w:val="none" w:sz="0" w:space="0" w:color="auto"/>
      </w:divBdr>
    </w:div>
    <w:div w:id="427967662">
      <w:bodyDiv w:val="1"/>
      <w:marLeft w:val="0"/>
      <w:marRight w:val="0"/>
      <w:marTop w:val="0"/>
      <w:marBottom w:val="0"/>
      <w:divBdr>
        <w:top w:val="none" w:sz="0" w:space="0" w:color="auto"/>
        <w:left w:val="none" w:sz="0" w:space="0" w:color="auto"/>
        <w:bottom w:val="none" w:sz="0" w:space="0" w:color="auto"/>
        <w:right w:val="none" w:sz="0" w:space="0" w:color="auto"/>
      </w:divBdr>
    </w:div>
    <w:div w:id="432746465">
      <w:bodyDiv w:val="1"/>
      <w:marLeft w:val="0"/>
      <w:marRight w:val="0"/>
      <w:marTop w:val="0"/>
      <w:marBottom w:val="0"/>
      <w:divBdr>
        <w:top w:val="none" w:sz="0" w:space="0" w:color="auto"/>
        <w:left w:val="none" w:sz="0" w:space="0" w:color="auto"/>
        <w:bottom w:val="none" w:sz="0" w:space="0" w:color="auto"/>
        <w:right w:val="none" w:sz="0" w:space="0" w:color="auto"/>
      </w:divBdr>
    </w:div>
    <w:div w:id="487357233">
      <w:bodyDiv w:val="1"/>
      <w:marLeft w:val="0"/>
      <w:marRight w:val="0"/>
      <w:marTop w:val="0"/>
      <w:marBottom w:val="0"/>
      <w:divBdr>
        <w:top w:val="none" w:sz="0" w:space="0" w:color="auto"/>
        <w:left w:val="none" w:sz="0" w:space="0" w:color="auto"/>
        <w:bottom w:val="none" w:sz="0" w:space="0" w:color="auto"/>
        <w:right w:val="none" w:sz="0" w:space="0" w:color="auto"/>
      </w:divBdr>
    </w:div>
    <w:div w:id="670792099">
      <w:bodyDiv w:val="1"/>
      <w:marLeft w:val="0"/>
      <w:marRight w:val="0"/>
      <w:marTop w:val="0"/>
      <w:marBottom w:val="0"/>
      <w:divBdr>
        <w:top w:val="none" w:sz="0" w:space="0" w:color="auto"/>
        <w:left w:val="none" w:sz="0" w:space="0" w:color="auto"/>
        <w:bottom w:val="none" w:sz="0" w:space="0" w:color="auto"/>
        <w:right w:val="none" w:sz="0" w:space="0" w:color="auto"/>
      </w:divBdr>
    </w:div>
    <w:div w:id="874195150">
      <w:bodyDiv w:val="1"/>
      <w:marLeft w:val="0"/>
      <w:marRight w:val="0"/>
      <w:marTop w:val="0"/>
      <w:marBottom w:val="0"/>
      <w:divBdr>
        <w:top w:val="none" w:sz="0" w:space="0" w:color="auto"/>
        <w:left w:val="none" w:sz="0" w:space="0" w:color="auto"/>
        <w:bottom w:val="none" w:sz="0" w:space="0" w:color="auto"/>
        <w:right w:val="none" w:sz="0" w:space="0" w:color="auto"/>
      </w:divBdr>
    </w:div>
    <w:div w:id="881668944">
      <w:bodyDiv w:val="1"/>
      <w:marLeft w:val="0"/>
      <w:marRight w:val="0"/>
      <w:marTop w:val="0"/>
      <w:marBottom w:val="0"/>
      <w:divBdr>
        <w:top w:val="none" w:sz="0" w:space="0" w:color="auto"/>
        <w:left w:val="none" w:sz="0" w:space="0" w:color="auto"/>
        <w:bottom w:val="none" w:sz="0" w:space="0" w:color="auto"/>
        <w:right w:val="none" w:sz="0" w:space="0" w:color="auto"/>
      </w:divBdr>
    </w:div>
    <w:div w:id="901603377">
      <w:bodyDiv w:val="1"/>
      <w:marLeft w:val="0"/>
      <w:marRight w:val="0"/>
      <w:marTop w:val="0"/>
      <w:marBottom w:val="0"/>
      <w:divBdr>
        <w:top w:val="none" w:sz="0" w:space="0" w:color="auto"/>
        <w:left w:val="none" w:sz="0" w:space="0" w:color="auto"/>
        <w:bottom w:val="none" w:sz="0" w:space="0" w:color="auto"/>
        <w:right w:val="none" w:sz="0" w:space="0" w:color="auto"/>
      </w:divBdr>
    </w:div>
    <w:div w:id="1001467688">
      <w:bodyDiv w:val="1"/>
      <w:marLeft w:val="0"/>
      <w:marRight w:val="0"/>
      <w:marTop w:val="0"/>
      <w:marBottom w:val="0"/>
      <w:divBdr>
        <w:top w:val="none" w:sz="0" w:space="0" w:color="auto"/>
        <w:left w:val="none" w:sz="0" w:space="0" w:color="auto"/>
        <w:bottom w:val="none" w:sz="0" w:space="0" w:color="auto"/>
        <w:right w:val="none" w:sz="0" w:space="0" w:color="auto"/>
      </w:divBdr>
    </w:div>
    <w:div w:id="1076391185">
      <w:bodyDiv w:val="1"/>
      <w:marLeft w:val="0"/>
      <w:marRight w:val="0"/>
      <w:marTop w:val="0"/>
      <w:marBottom w:val="0"/>
      <w:divBdr>
        <w:top w:val="none" w:sz="0" w:space="0" w:color="auto"/>
        <w:left w:val="none" w:sz="0" w:space="0" w:color="auto"/>
        <w:bottom w:val="none" w:sz="0" w:space="0" w:color="auto"/>
        <w:right w:val="none" w:sz="0" w:space="0" w:color="auto"/>
      </w:divBdr>
    </w:div>
    <w:div w:id="1118571188">
      <w:bodyDiv w:val="1"/>
      <w:marLeft w:val="0"/>
      <w:marRight w:val="0"/>
      <w:marTop w:val="0"/>
      <w:marBottom w:val="0"/>
      <w:divBdr>
        <w:top w:val="none" w:sz="0" w:space="0" w:color="auto"/>
        <w:left w:val="none" w:sz="0" w:space="0" w:color="auto"/>
        <w:bottom w:val="none" w:sz="0" w:space="0" w:color="auto"/>
        <w:right w:val="none" w:sz="0" w:space="0" w:color="auto"/>
      </w:divBdr>
    </w:div>
    <w:div w:id="1154644146">
      <w:bodyDiv w:val="1"/>
      <w:marLeft w:val="0"/>
      <w:marRight w:val="0"/>
      <w:marTop w:val="0"/>
      <w:marBottom w:val="0"/>
      <w:divBdr>
        <w:top w:val="none" w:sz="0" w:space="0" w:color="auto"/>
        <w:left w:val="none" w:sz="0" w:space="0" w:color="auto"/>
        <w:bottom w:val="none" w:sz="0" w:space="0" w:color="auto"/>
        <w:right w:val="none" w:sz="0" w:space="0" w:color="auto"/>
      </w:divBdr>
    </w:div>
    <w:div w:id="1197083295">
      <w:bodyDiv w:val="1"/>
      <w:marLeft w:val="0"/>
      <w:marRight w:val="0"/>
      <w:marTop w:val="0"/>
      <w:marBottom w:val="0"/>
      <w:divBdr>
        <w:top w:val="none" w:sz="0" w:space="0" w:color="auto"/>
        <w:left w:val="none" w:sz="0" w:space="0" w:color="auto"/>
        <w:bottom w:val="none" w:sz="0" w:space="0" w:color="auto"/>
        <w:right w:val="none" w:sz="0" w:space="0" w:color="auto"/>
      </w:divBdr>
    </w:div>
    <w:div w:id="1236209538">
      <w:bodyDiv w:val="1"/>
      <w:marLeft w:val="0"/>
      <w:marRight w:val="0"/>
      <w:marTop w:val="0"/>
      <w:marBottom w:val="0"/>
      <w:divBdr>
        <w:top w:val="none" w:sz="0" w:space="0" w:color="auto"/>
        <w:left w:val="none" w:sz="0" w:space="0" w:color="auto"/>
        <w:bottom w:val="none" w:sz="0" w:space="0" w:color="auto"/>
        <w:right w:val="none" w:sz="0" w:space="0" w:color="auto"/>
      </w:divBdr>
    </w:div>
    <w:div w:id="1308704834">
      <w:bodyDiv w:val="1"/>
      <w:marLeft w:val="0"/>
      <w:marRight w:val="0"/>
      <w:marTop w:val="0"/>
      <w:marBottom w:val="0"/>
      <w:divBdr>
        <w:top w:val="none" w:sz="0" w:space="0" w:color="auto"/>
        <w:left w:val="none" w:sz="0" w:space="0" w:color="auto"/>
        <w:bottom w:val="none" w:sz="0" w:space="0" w:color="auto"/>
        <w:right w:val="none" w:sz="0" w:space="0" w:color="auto"/>
      </w:divBdr>
      <w:divsChild>
        <w:div w:id="144056097">
          <w:marLeft w:val="0"/>
          <w:marRight w:val="0"/>
          <w:marTop w:val="0"/>
          <w:marBottom w:val="0"/>
          <w:divBdr>
            <w:top w:val="none" w:sz="0" w:space="0" w:color="auto"/>
            <w:left w:val="none" w:sz="0" w:space="0" w:color="auto"/>
            <w:bottom w:val="none" w:sz="0" w:space="0" w:color="auto"/>
            <w:right w:val="none" w:sz="0" w:space="0" w:color="auto"/>
          </w:divBdr>
          <w:divsChild>
            <w:div w:id="796220872">
              <w:marLeft w:val="0"/>
              <w:marRight w:val="0"/>
              <w:marTop w:val="0"/>
              <w:marBottom w:val="0"/>
              <w:divBdr>
                <w:top w:val="none" w:sz="0" w:space="0" w:color="auto"/>
                <w:left w:val="none" w:sz="0" w:space="0" w:color="auto"/>
                <w:bottom w:val="none" w:sz="0" w:space="0" w:color="auto"/>
                <w:right w:val="none" w:sz="0" w:space="0" w:color="auto"/>
              </w:divBdr>
              <w:divsChild>
                <w:div w:id="768620209">
                  <w:marLeft w:val="0"/>
                  <w:marRight w:val="0"/>
                  <w:marTop w:val="0"/>
                  <w:marBottom w:val="0"/>
                  <w:divBdr>
                    <w:top w:val="none" w:sz="0" w:space="0" w:color="auto"/>
                    <w:left w:val="none" w:sz="0" w:space="0" w:color="auto"/>
                    <w:bottom w:val="none" w:sz="0" w:space="0" w:color="auto"/>
                    <w:right w:val="none" w:sz="0" w:space="0" w:color="auto"/>
                  </w:divBdr>
                  <w:divsChild>
                    <w:div w:id="1814517587">
                      <w:marLeft w:val="0"/>
                      <w:marRight w:val="0"/>
                      <w:marTop w:val="0"/>
                      <w:marBottom w:val="0"/>
                      <w:divBdr>
                        <w:top w:val="none" w:sz="0" w:space="0" w:color="auto"/>
                        <w:left w:val="none" w:sz="0" w:space="0" w:color="auto"/>
                        <w:bottom w:val="none" w:sz="0" w:space="0" w:color="auto"/>
                        <w:right w:val="none" w:sz="0" w:space="0" w:color="auto"/>
                      </w:divBdr>
                      <w:divsChild>
                        <w:div w:id="113175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6890">
              <w:marLeft w:val="0"/>
              <w:marRight w:val="0"/>
              <w:marTop w:val="0"/>
              <w:marBottom w:val="0"/>
              <w:divBdr>
                <w:top w:val="none" w:sz="0" w:space="0" w:color="auto"/>
                <w:left w:val="none" w:sz="0" w:space="0" w:color="auto"/>
                <w:bottom w:val="none" w:sz="0" w:space="0" w:color="auto"/>
                <w:right w:val="none" w:sz="0" w:space="0" w:color="auto"/>
              </w:divBdr>
              <w:divsChild>
                <w:div w:id="744768218">
                  <w:marLeft w:val="0"/>
                  <w:marRight w:val="0"/>
                  <w:marTop w:val="0"/>
                  <w:marBottom w:val="0"/>
                  <w:divBdr>
                    <w:top w:val="none" w:sz="0" w:space="0" w:color="auto"/>
                    <w:left w:val="none" w:sz="0" w:space="0" w:color="auto"/>
                    <w:bottom w:val="none" w:sz="0" w:space="0" w:color="auto"/>
                    <w:right w:val="none" w:sz="0" w:space="0" w:color="auto"/>
                  </w:divBdr>
                  <w:divsChild>
                    <w:div w:id="1007946914">
                      <w:marLeft w:val="0"/>
                      <w:marRight w:val="0"/>
                      <w:marTop w:val="0"/>
                      <w:marBottom w:val="0"/>
                      <w:divBdr>
                        <w:top w:val="none" w:sz="0" w:space="0" w:color="auto"/>
                        <w:left w:val="none" w:sz="0" w:space="0" w:color="auto"/>
                        <w:bottom w:val="none" w:sz="0" w:space="0" w:color="auto"/>
                        <w:right w:val="none" w:sz="0" w:space="0" w:color="auto"/>
                      </w:divBdr>
                      <w:divsChild>
                        <w:div w:id="2030905251">
                          <w:marLeft w:val="0"/>
                          <w:marRight w:val="0"/>
                          <w:marTop w:val="0"/>
                          <w:marBottom w:val="0"/>
                          <w:divBdr>
                            <w:top w:val="none" w:sz="0" w:space="0" w:color="auto"/>
                            <w:left w:val="none" w:sz="0" w:space="0" w:color="auto"/>
                            <w:bottom w:val="none" w:sz="0" w:space="0" w:color="auto"/>
                            <w:right w:val="none" w:sz="0" w:space="0" w:color="auto"/>
                          </w:divBdr>
                          <w:divsChild>
                            <w:div w:id="87454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5098788">
          <w:marLeft w:val="0"/>
          <w:marRight w:val="0"/>
          <w:marTop w:val="0"/>
          <w:marBottom w:val="0"/>
          <w:divBdr>
            <w:top w:val="none" w:sz="0" w:space="0" w:color="auto"/>
            <w:left w:val="none" w:sz="0" w:space="0" w:color="auto"/>
            <w:bottom w:val="none" w:sz="0" w:space="0" w:color="auto"/>
            <w:right w:val="none" w:sz="0" w:space="0" w:color="auto"/>
          </w:divBdr>
          <w:divsChild>
            <w:div w:id="833182230">
              <w:marLeft w:val="0"/>
              <w:marRight w:val="0"/>
              <w:marTop w:val="0"/>
              <w:marBottom w:val="0"/>
              <w:divBdr>
                <w:top w:val="none" w:sz="0" w:space="0" w:color="auto"/>
                <w:left w:val="none" w:sz="0" w:space="0" w:color="auto"/>
                <w:bottom w:val="none" w:sz="0" w:space="0" w:color="auto"/>
                <w:right w:val="none" w:sz="0" w:space="0" w:color="auto"/>
              </w:divBdr>
              <w:divsChild>
                <w:div w:id="333922119">
                  <w:marLeft w:val="0"/>
                  <w:marRight w:val="0"/>
                  <w:marTop w:val="0"/>
                  <w:marBottom w:val="0"/>
                  <w:divBdr>
                    <w:top w:val="none" w:sz="0" w:space="0" w:color="auto"/>
                    <w:left w:val="none" w:sz="0" w:space="0" w:color="auto"/>
                    <w:bottom w:val="none" w:sz="0" w:space="0" w:color="auto"/>
                    <w:right w:val="none" w:sz="0" w:space="0" w:color="auto"/>
                  </w:divBdr>
                  <w:divsChild>
                    <w:div w:id="2075227959">
                      <w:marLeft w:val="0"/>
                      <w:marRight w:val="0"/>
                      <w:marTop w:val="0"/>
                      <w:marBottom w:val="0"/>
                      <w:divBdr>
                        <w:top w:val="none" w:sz="0" w:space="0" w:color="auto"/>
                        <w:left w:val="none" w:sz="0" w:space="0" w:color="auto"/>
                        <w:bottom w:val="none" w:sz="0" w:space="0" w:color="auto"/>
                        <w:right w:val="none" w:sz="0" w:space="0" w:color="auto"/>
                      </w:divBdr>
                      <w:divsChild>
                        <w:div w:id="126098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300115">
          <w:marLeft w:val="0"/>
          <w:marRight w:val="0"/>
          <w:marTop w:val="0"/>
          <w:marBottom w:val="0"/>
          <w:divBdr>
            <w:top w:val="none" w:sz="0" w:space="0" w:color="auto"/>
            <w:left w:val="none" w:sz="0" w:space="0" w:color="auto"/>
            <w:bottom w:val="none" w:sz="0" w:space="0" w:color="auto"/>
            <w:right w:val="none" w:sz="0" w:space="0" w:color="auto"/>
          </w:divBdr>
          <w:divsChild>
            <w:div w:id="376899315">
              <w:marLeft w:val="0"/>
              <w:marRight w:val="0"/>
              <w:marTop w:val="0"/>
              <w:marBottom w:val="0"/>
              <w:divBdr>
                <w:top w:val="none" w:sz="0" w:space="0" w:color="auto"/>
                <w:left w:val="none" w:sz="0" w:space="0" w:color="auto"/>
                <w:bottom w:val="none" w:sz="0" w:space="0" w:color="auto"/>
                <w:right w:val="none" w:sz="0" w:space="0" w:color="auto"/>
              </w:divBdr>
              <w:divsChild>
                <w:div w:id="1828856842">
                  <w:marLeft w:val="0"/>
                  <w:marRight w:val="0"/>
                  <w:marTop w:val="0"/>
                  <w:marBottom w:val="0"/>
                  <w:divBdr>
                    <w:top w:val="none" w:sz="0" w:space="0" w:color="auto"/>
                    <w:left w:val="none" w:sz="0" w:space="0" w:color="auto"/>
                    <w:bottom w:val="none" w:sz="0" w:space="0" w:color="auto"/>
                    <w:right w:val="none" w:sz="0" w:space="0" w:color="auto"/>
                  </w:divBdr>
                  <w:divsChild>
                    <w:div w:id="557277594">
                      <w:marLeft w:val="0"/>
                      <w:marRight w:val="0"/>
                      <w:marTop w:val="0"/>
                      <w:marBottom w:val="0"/>
                      <w:divBdr>
                        <w:top w:val="none" w:sz="0" w:space="0" w:color="auto"/>
                        <w:left w:val="none" w:sz="0" w:space="0" w:color="auto"/>
                        <w:bottom w:val="none" w:sz="0" w:space="0" w:color="auto"/>
                        <w:right w:val="none" w:sz="0" w:space="0" w:color="auto"/>
                      </w:divBdr>
                      <w:divsChild>
                        <w:div w:id="14258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776172">
          <w:marLeft w:val="0"/>
          <w:marRight w:val="0"/>
          <w:marTop w:val="0"/>
          <w:marBottom w:val="0"/>
          <w:divBdr>
            <w:top w:val="none" w:sz="0" w:space="0" w:color="auto"/>
            <w:left w:val="none" w:sz="0" w:space="0" w:color="auto"/>
            <w:bottom w:val="none" w:sz="0" w:space="0" w:color="auto"/>
            <w:right w:val="none" w:sz="0" w:space="0" w:color="auto"/>
          </w:divBdr>
          <w:divsChild>
            <w:div w:id="1129854758">
              <w:marLeft w:val="0"/>
              <w:marRight w:val="0"/>
              <w:marTop w:val="0"/>
              <w:marBottom w:val="0"/>
              <w:divBdr>
                <w:top w:val="none" w:sz="0" w:space="0" w:color="auto"/>
                <w:left w:val="none" w:sz="0" w:space="0" w:color="auto"/>
                <w:bottom w:val="none" w:sz="0" w:space="0" w:color="auto"/>
                <w:right w:val="none" w:sz="0" w:space="0" w:color="auto"/>
              </w:divBdr>
              <w:divsChild>
                <w:div w:id="518128555">
                  <w:marLeft w:val="0"/>
                  <w:marRight w:val="0"/>
                  <w:marTop w:val="0"/>
                  <w:marBottom w:val="0"/>
                  <w:divBdr>
                    <w:top w:val="none" w:sz="0" w:space="0" w:color="auto"/>
                    <w:left w:val="none" w:sz="0" w:space="0" w:color="auto"/>
                    <w:bottom w:val="none" w:sz="0" w:space="0" w:color="auto"/>
                    <w:right w:val="none" w:sz="0" w:space="0" w:color="auto"/>
                  </w:divBdr>
                  <w:divsChild>
                    <w:div w:id="7749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8665">
      <w:bodyDiv w:val="1"/>
      <w:marLeft w:val="0"/>
      <w:marRight w:val="0"/>
      <w:marTop w:val="0"/>
      <w:marBottom w:val="0"/>
      <w:divBdr>
        <w:top w:val="none" w:sz="0" w:space="0" w:color="auto"/>
        <w:left w:val="none" w:sz="0" w:space="0" w:color="auto"/>
        <w:bottom w:val="none" w:sz="0" w:space="0" w:color="auto"/>
        <w:right w:val="none" w:sz="0" w:space="0" w:color="auto"/>
      </w:divBdr>
    </w:div>
    <w:div w:id="1635330219">
      <w:bodyDiv w:val="1"/>
      <w:marLeft w:val="0"/>
      <w:marRight w:val="0"/>
      <w:marTop w:val="0"/>
      <w:marBottom w:val="0"/>
      <w:divBdr>
        <w:top w:val="none" w:sz="0" w:space="0" w:color="auto"/>
        <w:left w:val="none" w:sz="0" w:space="0" w:color="auto"/>
        <w:bottom w:val="none" w:sz="0" w:space="0" w:color="auto"/>
        <w:right w:val="none" w:sz="0" w:space="0" w:color="auto"/>
      </w:divBdr>
    </w:div>
    <w:div w:id="1679691618">
      <w:bodyDiv w:val="1"/>
      <w:marLeft w:val="0"/>
      <w:marRight w:val="0"/>
      <w:marTop w:val="0"/>
      <w:marBottom w:val="0"/>
      <w:divBdr>
        <w:top w:val="none" w:sz="0" w:space="0" w:color="auto"/>
        <w:left w:val="none" w:sz="0" w:space="0" w:color="auto"/>
        <w:bottom w:val="none" w:sz="0" w:space="0" w:color="auto"/>
        <w:right w:val="none" w:sz="0" w:space="0" w:color="auto"/>
      </w:divBdr>
    </w:div>
    <w:div w:id="1719890954">
      <w:bodyDiv w:val="1"/>
      <w:marLeft w:val="0"/>
      <w:marRight w:val="0"/>
      <w:marTop w:val="0"/>
      <w:marBottom w:val="0"/>
      <w:divBdr>
        <w:top w:val="none" w:sz="0" w:space="0" w:color="auto"/>
        <w:left w:val="none" w:sz="0" w:space="0" w:color="auto"/>
        <w:bottom w:val="none" w:sz="0" w:space="0" w:color="auto"/>
        <w:right w:val="none" w:sz="0" w:space="0" w:color="auto"/>
      </w:divBdr>
    </w:div>
    <w:div w:id="1736928039">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8">
          <w:marLeft w:val="360"/>
          <w:marRight w:val="0"/>
          <w:marTop w:val="0"/>
          <w:marBottom w:val="0"/>
          <w:divBdr>
            <w:top w:val="none" w:sz="0" w:space="0" w:color="auto"/>
            <w:left w:val="none" w:sz="0" w:space="0" w:color="auto"/>
            <w:bottom w:val="none" w:sz="0" w:space="0" w:color="auto"/>
            <w:right w:val="none" w:sz="0" w:space="0" w:color="auto"/>
          </w:divBdr>
        </w:div>
        <w:div w:id="1643998865">
          <w:marLeft w:val="360"/>
          <w:marRight w:val="0"/>
          <w:marTop w:val="0"/>
          <w:marBottom w:val="0"/>
          <w:divBdr>
            <w:top w:val="none" w:sz="0" w:space="0" w:color="auto"/>
            <w:left w:val="none" w:sz="0" w:space="0" w:color="auto"/>
            <w:bottom w:val="none" w:sz="0" w:space="0" w:color="auto"/>
            <w:right w:val="none" w:sz="0" w:space="0" w:color="auto"/>
          </w:divBdr>
        </w:div>
      </w:divsChild>
    </w:div>
    <w:div w:id="1987510855">
      <w:bodyDiv w:val="1"/>
      <w:marLeft w:val="0"/>
      <w:marRight w:val="0"/>
      <w:marTop w:val="0"/>
      <w:marBottom w:val="0"/>
      <w:divBdr>
        <w:top w:val="none" w:sz="0" w:space="0" w:color="auto"/>
        <w:left w:val="none" w:sz="0" w:space="0" w:color="auto"/>
        <w:bottom w:val="none" w:sz="0" w:space="0" w:color="auto"/>
        <w:right w:val="none" w:sz="0" w:space="0" w:color="auto"/>
      </w:divBdr>
    </w:div>
    <w:div w:id="2061703032">
      <w:bodyDiv w:val="1"/>
      <w:marLeft w:val="0"/>
      <w:marRight w:val="0"/>
      <w:marTop w:val="0"/>
      <w:marBottom w:val="0"/>
      <w:divBdr>
        <w:top w:val="none" w:sz="0" w:space="0" w:color="auto"/>
        <w:left w:val="none" w:sz="0" w:space="0" w:color="auto"/>
        <w:bottom w:val="none" w:sz="0" w:space="0" w:color="auto"/>
        <w:right w:val="none" w:sz="0" w:space="0" w:color="auto"/>
      </w:divBdr>
    </w:div>
    <w:div w:id="2116365368">
      <w:bodyDiv w:val="1"/>
      <w:marLeft w:val="0"/>
      <w:marRight w:val="0"/>
      <w:marTop w:val="0"/>
      <w:marBottom w:val="0"/>
      <w:divBdr>
        <w:top w:val="none" w:sz="0" w:space="0" w:color="auto"/>
        <w:left w:val="none" w:sz="0" w:space="0" w:color="auto"/>
        <w:bottom w:val="none" w:sz="0" w:space="0" w:color="auto"/>
        <w:right w:val="none" w:sz="0" w:space="0" w:color="auto"/>
      </w:divBdr>
    </w:div>
    <w:div w:id="211898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middlecorridor.com" TargetMode="External"/><Relationship Id="rId39" Type="http://schemas.openxmlformats.org/officeDocument/2006/relationships/oleObject" Target="embeddings/oleObject3.bin"/><Relationship Id="rId21" Type="http://schemas.openxmlformats.org/officeDocument/2006/relationships/image" Target="media/image13.jpg"/><Relationship Id="rId34" Type="http://schemas.openxmlformats.org/officeDocument/2006/relationships/chart" Target="charts/chart5.xml"/><Relationship Id="rId42" Type="http://schemas.openxmlformats.org/officeDocument/2006/relationships/image" Target="media/image19.jpeg"/><Relationship Id="rId47" Type="http://schemas.openxmlformats.org/officeDocument/2006/relationships/image" Target="media/image23.png"/><Relationship Id="rId50" Type="http://schemas.openxmlformats.org/officeDocument/2006/relationships/chart" Target="charts/chart12.xml"/><Relationship Id="rId55" Type="http://schemas.openxmlformats.org/officeDocument/2006/relationships/image" Target="media/image24.png"/><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chart" Target="charts/chart33.xml"/><Relationship Id="rId84" Type="http://schemas.openxmlformats.org/officeDocument/2006/relationships/image" Target="media/image33.png"/><Relationship Id="rId7" Type="http://schemas.openxmlformats.org/officeDocument/2006/relationships/footnotes" Target="footnotes.xml"/><Relationship Id="rId71" Type="http://schemas.openxmlformats.org/officeDocument/2006/relationships/chart" Target="charts/chart28.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www.shipowners.kz" TargetMode="External"/><Relationship Id="rId11" Type="http://schemas.openxmlformats.org/officeDocument/2006/relationships/image" Target="media/image3.jpeg"/><Relationship Id="rId24" Type="http://schemas.openxmlformats.org/officeDocument/2006/relationships/hyperlink" Target="http://www.atameken.kz" TargetMode="Externa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chart" Target="charts/chart9.xml"/><Relationship Id="rId45" Type="http://schemas.openxmlformats.org/officeDocument/2006/relationships/image" Target="media/image21.jpeg"/><Relationship Id="rId53" Type="http://schemas.openxmlformats.org/officeDocument/2006/relationships/chart" Target="charts/chart15.xml"/><Relationship Id="rId58" Type="http://schemas.openxmlformats.org/officeDocument/2006/relationships/image" Target="media/image27.png"/><Relationship Id="rId66"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image" Target="media/image28.jpeg"/><Relationship Id="rId87"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hart" Target="charts/chart18.xml"/><Relationship Id="rId82" Type="http://schemas.openxmlformats.org/officeDocument/2006/relationships/image" Target="media/image31.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kazlogistics.kz" TargetMode="External"/><Relationship Id="rId27" Type="http://schemas.openxmlformats.org/officeDocument/2006/relationships/image" Target="media/image16.jp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20.png"/><Relationship Id="rId48" Type="http://schemas.openxmlformats.org/officeDocument/2006/relationships/chart" Target="charts/chart10.xml"/><Relationship Id="rId56" Type="http://schemas.openxmlformats.org/officeDocument/2006/relationships/image" Target="media/image25.jpeg"/><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4.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hart" Target="charts/chart29.xml"/><Relationship Id="rId80" Type="http://schemas.openxmlformats.org/officeDocument/2006/relationships/image" Target="media/image29.png"/><Relationship Id="rId85"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33" Type="http://schemas.openxmlformats.org/officeDocument/2006/relationships/chart" Target="charts/chart4.xml"/><Relationship Id="rId38" Type="http://schemas.openxmlformats.org/officeDocument/2006/relationships/image" Target="media/image17.emf"/><Relationship Id="rId46" Type="http://schemas.openxmlformats.org/officeDocument/2006/relationships/image" Target="media/image22.png"/><Relationship Id="rId59" Type="http://schemas.openxmlformats.org/officeDocument/2006/relationships/hyperlink" Target="https://www.portaktau.kz" TargetMode="External"/><Relationship Id="rId67" Type="http://schemas.openxmlformats.org/officeDocument/2006/relationships/chart" Target="charts/chart24.xml"/><Relationship Id="rId20" Type="http://schemas.openxmlformats.org/officeDocument/2006/relationships/image" Target="media/image12.png"/><Relationship Id="rId41" Type="http://schemas.openxmlformats.org/officeDocument/2006/relationships/image" Target="media/image18.png"/><Relationship Id="rId54" Type="http://schemas.openxmlformats.org/officeDocument/2006/relationships/chart" Target="charts/chart16.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chart" Target="charts/chart32.xml"/><Relationship Id="rId83"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g"/><Relationship Id="rId28" Type="http://schemas.openxmlformats.org/officeDocument/2006/relationships/hyperlink" Target="http://www.shipowners.kz" TargetMode="External"/><Relationship Id="rId36" Type="http://schemas.openxmlformats.org/officeDocument/2006/relationships/chart" Target="charts/chart7.xml"/><Relationship Id="rId49" Type="http://schemas.openxmlformats.org/officeDocument/2006/relationships/chart" Target="charts/chart11.xml"/><Relationship Id="rId57" Type="http://schemas.openxmlformats.org/officeDocument/2006/relationships/image" Target="media/image26.png"/><Relationship Id="rId10" Type="http://schemas.openxmlformats.org/officeDocument/2006/relationships/image" Target="media/image2.png"/><Relationship Id="rId31" Type="http://schemas.openxmlformats.org/officeDocument/2006/relationships/chart" Target="charts/chart2.xml"/><Relationship Id="rId44" Type="http://schemas.openxmlformats.org/officeDocument/2006/relationships/oleObject" Target="embeddings/oleObject4.bin"/><Relationship Id="rId52" Type="http://schemas.openxmlformats.org/officeDocument/2006/relationships/chart" Target="charts/chart14.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chart" Target="charts/chart35.xml"/><Relationship Id="rId81" Type="http://schemas.openxmlformats.org/officeDocument/2006/relationships/image" Target="media/image30.jpeg"/><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8.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10.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11.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2.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3.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4.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6.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7.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8.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30.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31.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2.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3.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4.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6.8101569271054235E-2"/>
          <c:y val="0.11722607435264622"/>
          <c:w val="0.59403099202763587"/>
          <c:h val="0.82478909833240543"/>
        </c:manualLayout>
      </c:layout>
      <c:pie3DChart>
        <c:varyColors val="1"/>
        <c:ser>
          <c:idx val="0"/>
          <c:order val="0"/>
          <c:tx>
            <c:strRef>
              <c:f>Динамика!$C$20</c:f>
              <c:strCache>
                <c:ptCount val="1"/>
                <c:pt idx="0">
                  <c:v>Indicators for 2023, thousand tons</c:v>
                </c:pt>
              </c:strCache>
            </c:strRef>
          </c:tx>
          <c:explosion val="22"/>
          <c:dLbls>
            <c:dLbl>
              <c:idx val="0"/>
              <c:layout>
                <c:manualLayout>
                  <c:x val="-5.7535870516185479E-2"/>
                  <c:y val="8.7456984543598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B9-48CF-94C7-8B653580C194}"/>
                </c:ext>
              </c:extLst>
            </c:dLbl>
            <c:dLbl>
              <c:idx val="1"/>
              <c:layout>
                <c:manualLayout>
                  <c:x val="-0.11262401574803149"/>
                  <c:y val="-8.12204724409449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B9-48CF-94C7-8B653580C194}"/>
                </c:ext>
              </c:extLst>
            </c:dLbl>
            <c:dLbl>
              <c:idx val="2"/>
              <c:layout>
                <c:manualLayout>
                  <c:x val="-3.7922134733158353E-3"/>
                  <c:y val="-0.2018996062992125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B9-48CF-94C7-8B653580C194}"/>
                </c:ext>
              </c:extLst>
            </c:dLbl>
            <c:dLbl>
              <c:idx val="5"/>
              <c:layout>
                <c:manualLayout>
                  <c:x val="0.14602777777777778"/>
                  <c:y val="-6.7313721201516477E-2"/>
                </c:manualLayout>
              </c:layout>
              <c:spPr/>
              <c:txPr>
                <a:bodyPr/>
                <a:lstStyle/>
                <a:p>
                  <a:pPr>
                    <a:defRPr sz="1400" b="1"/>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B9-48CF-94C7-8B653580C19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Динамика!$B$21:$B$25</c:f>
              <c:strCache>
                <c:ptCount val="5"/>
                <c:pt idx="0">
                  <c:v>Kazakhstan - 18%</c:v>
                </c:pt>
                <c:pt idx="1">
                  <c:v>Azerbaijan- 20%</c:v>
                </c:pt>
                <c:pt idx="2">
                  <c:v>Iran - 23%</c:v>
                </c:pt>
                <c:pt idx="3">
                  <c:v>Russia - 22%</c:v>
                </c:pt>
                <c:pt idx="4">
                  <c:v>Turkmenistan - 17%</c:v>
                </c:pt>
              </c:strCache>
            </c:strRef>
          </c:cat>
          <c:val>
            <c:numRef>
              <c:f>Динамика!$C$21:$C$25</c:f>
              <c:numCache>
                <c:formatCode>#,##0</c:formatCode>
                <c:ptCount val="5"/>
                <c:pt idx="0">
                  <c:v>6494</c:v>
                </c:pt>
                <c:pt idx="1">
                  <c:v>7343</c:v>
                </c:pt>
                <c:pt idx="2">
                  <c:v>8501</c:v>
                </c:pt>
                <c:pt idx="3">
                  <c:v>7784</c:v>
                </c:pt>
                <c:pt idx="4">
                  <c:v>6063</c:v>
                </c:pt>
              </c:numCache>
            </c:numRef>
          </c:val>
          <c:extLst>
            <c:ext xmlns:c16="http://schemas.microsoft.com/office/drawing/2014/chart" uri="{C3380CC4-5D6E-409C-BE32-E72D297353CC}">
              <c16:uniqueId val="{00000004-41B9-48CF-94C7-8B653580C194}"/>
            </c:ext>
          </c:extLst>
        </c:ser>
        <c:ser>
          <c:idx val="1"/>
          <c:order val="1"/>
          <c:tx>
            <c:strRef>
              <c:f>Динамика!$D$20</c:f>
              <c:strCache>
                <c:ptCount val="1"/>
                <c:pt idx="0">
                  <c:v>Share in the Caspian Sea,%</c:v>
                </c:pt>
              </c:strCache>
            </c:strRef>
          </c:tx>
          <c:explosion val="25"/>
          <c:cat>
            <c:strRef>
              <c:f>Динамика!$B$21:$B$25</c:f>
              <c:strCache>
                <c:ptCount val="5"/>
                <c:pt idx="0">
                  <c:v>Kazakhstan - 18%</c:v>
                </c:pt>
                <c:pt idx="1">
                  <c:v>Azerbaijan- 20%</c:v>
                </c:pt>
                <c:pt idx="2">
                  <c:v>Iran - 23%</c:v>
                </c:pt>
                <c:pt idx="3">
                  <c:v>Russia - 22%</c:v>
                </c:pt>
                <c:pt idx="4">
                  <c:v>Turkmenistan - 17%</c:v>
                </c:pt>
              </c:strCache>
            </c:strRef>
          </c:cat>
          <c:val>
            <c:numRef>
              <c:f>Динамика!$D$21:$D$25</c:f>
              <c:numCache>
                <c:formatCode>#,##0</c:formatCode>
                <c:ptCount val="5"/>
                <c:pt idx="0">
                  <c:v>17.946662981898577</c:v>
                </c:pt>
                <c:pt idx="1">
                  <c:v>20.292939063147713</c:v>
                </c:pt>
                <c:pt idx="2">
                  <c:v>23.493160149233109</c:v>
                </c:pt>
                <c:pt idx="3">
                  <c:v>21.511676108884899</c:v>
                </c:pt>
                <c:pt idx="4">
                  <c:v>16.755561696835706</c:v>
                </c:pt>
              </c:numCache>
            </c:numRef>
          </c:val>
          <c:extLst>
            <c:ext xmlns:c16="http://schemas.microsoft.com/office/drawing/2014/chart" uri="{C3380CC4-5D6E-409C-BE32-E72D297353CC}">
              <c16:uniqueId val="{00000005-41B9-48CF-94C7-8B653580C19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6382521116523E-2"/>
          <c:y val="6.8121870018940253E-2"/>
          <c:w val="0.36002180795743033"/>
          <c:h val="0.88598573065690733"/>
        </c:manualLayout>
      </c:layout>
      <c:doughnutChart>
        <c:varyColors val="1"/>
        <c:ser>
          <c:idx val="0"/>
          <c:order val="0"/>
          <c:tx>
            <c:strRef>
              <c:f>Лист1!$B$1</c:f>
              <c:strCache>
                <c:ptCount val="1"/>
                <c:pt idx="0">
                  <c:v>Key issues considered by the Board of Directors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B67-4C25-BF76-BC75EF9640C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B67-4C25-BF76-BC75EF9640C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B67-4C25-BF76-BC75EF9640C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B67-4C25-BF76-BC75EF9640C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3AEF-4C52-8823-06F710490F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3AEF-4C52-8823-06F710490F5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3AEF-4C52-8823-06F710490F5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3AEF-4C52-8823-06F710490F5F}"/>
              </c:ext>
            </c:extLst>
          </c:dPt>
          <c:dLbls>
            <c:spPr>
              <a:noFill/>
              <a:ln>
                <a:noFill/>
              </a:ln>
              <a:effectLst/>
            </c:spPr>
            <c:txPr>
              <a:bodyPr rot="0" spcFirstLastPara="1" vertOverflow="ellipsis" vert="horz" wrap="square" anchor="ctr" anchorCtr="1"/>
              <a:lstStyle/>
              <a:p>
                <a:pPr>
                  <a:defRPr sz="11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Лист1!$A$2:$A$8</c:f>
              <c:strCache>
                <c:ptCount val="7"/>
                <c:pt idx="0">
                  <c:v>corporate governance</c:v>
                </c:pt>
                <c:pt idx="1">
                  <c:v>strategy, development plan and KPI</c:v>
                </c:pt>
                <c:pt idx="2">
                  <c:v>personnel policy, CO structure and personnel issues</c:v>
                </c:pt>
                <c:pt idx="3">
                  <c:v>activities of services subordinate to the Board of Directors</c:v>
                </c:pt>
                <c:pt idx="4">
                  <c:v>economics and finance (including reports)</c:v>
                </c:pt>
                <c:pt idx="5">
                  <c:v>risk management</c:v>
                </c:pt>
                <c:pt idx="6">
                  <c:v>other issues</c:v>
                </c:pt>
              </c:strCache>
            </c:strRef>
          </c:cat>
          <c:val>
            <c:numRef>
              <c:f>Лист1!$B$2:$B$8</c:f>
              <c:numCache>
                <c:formatCode>General</c:formatCode>
                <c:ptCount val="7"/>
                <c:pt idx="0">
                  <c:v>7</c:v>
                </c:pt>
                <c:pt idx="1">
                  <c:v>4</c:v>
                </c:pt>
                <c:pt idx="2">
                  <c:v>12</c:v>
                </c:pt>
                <c:pt idx="3">
                  <c:v>24</c:v>
                </c:pt>
                <c:pt idx="4">
                  <c:v>10</c:v>
                </c:pt>
                <c:pt idx="5">
                  <c:v>9</c:v>
                </c:pt>
                <c:pt idx="6">
                  <c:v>8</c:v>
                </c:pt>
              </c:numCache>
            </c:numRef>
          </c:val>
          <c:extLst>
            <c:ext xmlns:c16="http://schemas.microsoft.com/office/drawing/2014/chart" uri="{C3380CC4-5D6E-409C-BE32-E72D297353CC}">
              <c16:uniqueId val="{00000008-2B67-4C25-BF76-BC75EF9640C6}"/>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ayout>
        <c:manualLayout>
          <c:xMode val="edge"/>
          <c:yMode val="edge"/>
          <c:x val="0.43394512337541519"/>
          <c:y val="0.13191622831378444"/>
          <c:w val="0.54480667292154095"/>
          <c:h val="0.6577684843336492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Observed</c:v>
                </c:pt>
                <c:pt idx="1">
                  <c:v>Partially observed</c:v>
                </c:pt>
                <c:pt idx="2">
                  <c:v>Does not observed</c:v>
                </c:pt>
                <c:pt idx="3">
                  <c:v>Doesn't apply</c:v>
                </c:pt>
              </c:strCache>
            </c:strRef>
          </c:cat>
          <c:val>
            <c:numRef>
              <c:f>Лист1!$B$2:$B$5</c:f>
              <c:numCache>
                <c:formatCode>0%</c:formatCode>
                <c:ptCount val="4"/>
                <c:pt idx="0">
                  <c:v>0.79010000000000002</c:v>
                </c:pt>
                <c:pt idx="1">
                  <c:v>4.1200000000000001E-2</c:v>
                </c:pt>
                <c:pt idx="2">
                  <c:v>4.1000000000000003E-3</c:v>
                </c:pt>
                <c:pt idx="3">
                  <c:v>0.1646</c:v>
                </c:pt>
              </c:numCache>
            </c:numRef>
          </c:val>
          <c:extLst>
            <c:ext xmlns:c16="http://schemas.microsoft.com/office/drawing/2014/chart" uri="{C3380CC4-5D6E-409C-BE32-E72D297353CC}">
              <c16:uniqueId val="{00000000-78CF-4896-B1AD-23E3C7DB4ADD}"/>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82372453070787"/>
          <c:y val="0.16556003937007874"/>
          <c:w val="0.31105022345179828"/>
          <c:h val="0.48484106153397494"/>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Observed</c:v>
                </c:pt>
                <c:pt idx="1">
                  <c:v>Partially observed</c:v>
                </c:pt>
                <c:pt idx="2">
                  <c:v>Does not observed</c:v>
                </c:pt>
                <c:pt idx="3">
                  <c:v>Does not apply</c:v>
                </c:pt>
              </c:strCache>
            </c:strRef>
          </c:cat>
          <c:val>
            <c:numRef>
              <c:f>Лист1!$B$2:$B$5</c:f>
              <c:numCache>
                <c:formatCode>0%</c:formatCode>
                <c:ptCount val="4"/>
                <c:pt idx="0">
                  <c:v>0.77</c:v>
                </c:pt>
                <c:pt idx="1">
                  <c:v>0</c:v>
                </c:pt>
                <c:pt idx="2">
                  <c:v>0</c:v>
                </c:pt>
                <c:pt idx="3">
                  <c:v>0.23</c:v>
                </c:pt>
              </c:numCache>
            </c:numRef>
          </c:val>
          <c:extLst>
            <c:ext xmlns:c16="http://schemas.microsoft.com/office/drawing/2014/chart" uri="{C3380CC4-5D6E-409C-BE32-E72D297353CC}">
              <c16:uniqueId val="{00000000-A754-4000-B4A4-64C4FCB8A619}"/>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2"/>
        <c:delete val="1"/>
      </c:legendEntry>
      <c:layout>
        <c:manualLayout>
          <c:xMode val="edge"/>
          <c:yMode val="edge"/>
          <c:x val="0.6282372453070787"/>
          <c:y val="0.36309063218949483"/>
          <c:w val="0.31105022345179828"/>
          <c:h val="0.49307151420887202"/>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Observed</c:v>
                </c:pt>
                <c:pt idx="1">
                  <c:v>Partially observed</c:v>
                </c:pt>
                <c:pt idx="2">
                  <c:v>Does not observed</c:v>
                </c:pt>
                <c:pt idx="3">
                  <c:v>Does not apply</c:v>
                </c:pt>
              </c:strCache>
            </c:strRef>
          </c:cat>
          <c:val>
            <c:numRef>
              <c:f>Лист1!$B$2:$B$5</c:f>
              <c:numCache>
                <c:formatCode>0%</c:formatCode>
                <c:ptCount val="4"/>
                <c:pt idx="0">
                  <c:v>0.43</c:v>
                </c:pt>
                <c:pt idx="1">
                  <c:v>0</c:v>
                </c:pt>
                <c:pt idx="2">
                  <c:v>0</c:v>
                </c:pt>
                <c:pt idx="3">
                  <c:v>0.56999999999999995</c:v>
                </c:pt>
              </c:numCache>
            </c:numRef>
          </c:val>
          <c:extLst>
            <c:ext xmlns:c16="http://schemas.microsoft.com/office/drawing/2014/chart" uri="{C3380CC4-5D6E-409C-BE32-E72D297353CC}">
              <c16:uniqueId val="{00000000-A2C2-4937-9A34-AE1CB66295E8}"/>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2"/>
        <c:delete val="1"/>
      </c:legendEntry>
      <c:layout>
        <c:manualLayout>
          <c:xMode val="edge"/>
          <c:yMode val="edge"/>
          <c:x val="0.6282372453070787"/>
          <c:y val="0.31370791614011212"/>
          <c:w val="0.31105022345179828"/>
          <c:h val="0.26261883931175267"/>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Observed</c:v>
                </c:pt>
                <c:pt idx="1">
                  <c:v>Partially observed</c:v>
                </c:pt>
                <c:pt idx="2">
                  <c:v>Does not observed</c:v>
                </c:pt>
                <c:pt idx="3">
                  <c:v>Does not apply</c:v>
                </c:pt>
              </c:strCache>
            </c:strRef>
          </c:cat>
          <c:val>
            <c:numRef>
              <c:f>Лист1!$B$2:$B$5</c:f>
              <c:numCache>
                <c:formatCode>0%</c:formatCode>
                <c:ptCount val="4"/>
                <c:pt idx="0">
                  <c:v>0.89</c:v>
                </c:pt>
                <c:pt idx="1">
                  <c:v>7.0000000000000007E-2</c:v>
                </c:pt>
                <c:pt idx="2">
                  <c:v>0.01</c:v>
                </c:pt>
                <c:pt idx="3">
                  <c:v>0.03</c:v>
                </c:pt>
              </c:numCache>
            </c:numRef>
          </c:val>
          <c:extLst>
            <c:ext xmlns:c16="http://schemas.microsoft.com/office/drawing/2014/chart" uri="{C3380CC4-5D6E-409C-BE32-E72D297353CC}">
              <c16:uniqueId val="{00000000-78CF-4896-B1AD-23E3C7DB4ADD}"/>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6282372453070787"/>
          <c:y val="0.16556003937007874"/>
          <c:w val="0.31105022345179828"/>
          <c:h val="0.48484106153397494"/>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Observed</c:v>
                </c:pt>
                <c:pt idx="1">
                  <c:v>Partially observed</c:v>
                </c:pt>
                <c:pt idx="2">
                  <c:v>Does not observed</c:v>
                </c:pt>
                <c:pt idx="3">
                  <c:v>Does not apply</c:v>
                </c:pt>
              </c:strCache>
            </c:strRef>
          </c:cat>
          <c:val>
            <c:numRef>
              <c:f>Лист1!$B$2:$B$5</c:f>
              <c:numCache>
                <c:formatCode>0%</c:formatCode>
                <c:ptCount val="4"/>
                <c:pt idx="0">
                  <c:v>0.67</c:v>
                </c:pt>
                <c:pt idx="1">
                  <c:v>0.02</c:v>
                </c:pt>
                <c:pt idx="2">
                  <c:v>0</c:v>
                </c:pt>
                <c:pt idx="3">
                  <c:v>0.31</c:v>
                </c:pt>
              </c:numCache>
            </c:numRef>
          </c:val>
          <c:extLst>
            <c:ext xmlns:c16="http://schemas.microsoft.com/office/drawing/2014/chart" uri="{C3380CC4-5D6E-409C-BE32-E72D297353CC}">
              <c16:uniqueId val="{00000000-A405-4685-A5AC-E5E802412946}"/>
            </c:ext>
          </c:extLst>
        </c:ser>
        <c:dLbls>
          <c:showLegendKey val="0"/>
          <c:showVal val="0"/>
          <c:showCatName val="0"/>
          <c:showSerName val="0"/>
          <c:showPercent val="0"/>
          <c:showBubbleSize val="0"/>
          <c:showLeaderLines val="1"/>
        </c:dLbls>
        <c:firstSliceAng val="0"/>
        <c:holeSize val="50"/>
      </c:doughnutChart>
    </c:plotArea>
    <c:legend>
      <c:legendPos val="r"/>
      <c:legendEntry>
        <c:idx val="2"/>
        <c:delete val="1"/>
      </c:legendEntry>
      <c:layout>
        <c:manualLayout>
          <c:xMode val="edge"/>
          <c:yMode val="edge"/>
          <c:x val="0.6282372453070787"/>
          <c:y val="0.30547746346521498"/>
          <c:w val="0.31105022345179828"/>
          <c:h val="0.50130196688376916"/>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895935046646895E-2"/>
          <c:y val="3.7499999999999999E-2"/>
          <c:w val="0.52913293000334427"/>
          <c:h val="0.93125000000000002"/>
        </c:manualLayout>
      </c:layout>
      <c:doughnutChart>
        <c:varyColors val="1"/>
        <c:ser>
          <c:idx val="0"/>
          <c:order val="0"/>
          <c:tx>
            <c:strRef>
              <c:f>Лист1!$B$1</c:f>
              <c:strCache>
                <c:ptCount val="1"/>
                <c:pt idx="0">
                  <c:v>Столбец1</c:v>
                </c:pt>
              </c:strCache>
            </c:strRef>
          </c:tx>
          <c:cat>
            <c:strRef>
              <c:f>Лист1!$A$2:$A$5</c:f>
              <c:strCache>
                <c:ptCount val="4"/>
                <c:pt idx="0">
                  <c:v>Observed</c:v>
                </c:pt>
                <c:pt idx="1">
                  <c:v>Partially observed</c:v>
                </c:pt>
                <c:pt idx="2">
                  <c:v>Does not observed</c:v>
                </c:pt>
                <c:pt idx="3">
                  <c:v>Does not apply </c:v>
                </c:pt>
              </c:strCache>
            </c:strRef>
          </c:cat>
          <c:val>
            <c:numRef>
              <c:f>Лист1!$B$2:$B$5</c:f>
              <c:numCache>
                <c:formatCode>0%</c:formatCode>
                <c:ptCount val="4"/>
                <c:pt idx="0">
                  <c:v>0.86</c:v>
                </c:pt>
                <c:pt idx="1">
                  <c:v>0</c:v>
                </c:pt>
                <c:pt idx="2">
                  <c:v>0</c:v>
                </c:pt>
                <c:pt idx="3">
                  <c:v>0.14000000000000001</c:v>
                </c:pt>
              </c:numCache>
            </c:numRef>
          </c:val>
          <c:extLst>
            <c:ext xmlns:c16="http://schemas.microsoft.com/office/drawing/2014/chart" uri="{C3380CC4-5D6E-409C-BE32-E72D297353CC}">
              <c16:uniqueId val="{00000000-F3C5-4F3C-B45D-6C722CA2E8EA}"/>
            </c:ext>
          </c:extLst>
        </c:ser>
        <c:dLbls>
          <c:showLegendKey val="0"/>
          <c:showVal val="0"/>
          <c:showCatName val="0"/>
          <c:showSerName val="0"/>
          <c:showPercent val="0"/>
          <c:showBubbleSize val="0"/>
          <c:showLeaderLines val="1"/>
        </c:dLbls>
        <c:firstSliceAng val="0"/>
        <c:holeSize val="50"/>
      </c:doughnutChart>
    </c:plotArea>
    <c:legend>
      <c:legendPos val="r"/>
      <c:legendEntry>
        <c:idx val="1"/>
        <c:delete val="1"/>
      </c:legendEntry>
      <c:legendEntry>
        <c:idx val="2"/>
        <c:delete val="1"/>
      </c:legendEntry>
      <c:layout>
        <c:manualLayout>
          <c:xMode val="edge"/>
          <c:yMode val="edge"/>
          <c:x val="0.6282372453070787"/>
          <c:y val="0.37955153753928905"/>
          <c:w val="0.31105022345179828"/>
          <c:h val="0.27084929198664975"/>
        </c:manualLayout>
      </c:layout>
      <c:overlay val="0"/>
      <c:txPr>
        <a:bodyPr/>
        <a:lstStyle/>
        <a:p>
          <a:pPr>
            <a:defRPr sz="1000"/>
          </a:pPr>
          <a:endParaRPr lang="ru-RU"/>
        </a:p>
      </c:txPr>
    </c:legend>
    <c:plotVisOnly val="1"/>
    <c:dispBlanksAs val="gap"/>
    <c:showDLblsOverMax val="0"/>
  </c:chart>
  <c:spPr>
    <a:ln>
      <a:noFill/>
    </a:ln>
  </c:spPr>
  <c:txPr>
    <a:bodyPr/>
    <a:lstStyle/>
    <a:p>
      <a:pPr>
        <a:defRPr sz="1800"/>
      </a:pPr>
      <a:endParaRPr lang="ru-RU"/>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018075570742327E-2"/>
          <c:y val="3.5714172092124845E-2"/>
          <c:w val="0.29403869327654797"/>
          <c:h val="0.88629672475774657"/>
        </c:manualLayout>
      </c:layout>
      <c:doughnutChart>
        <c:varyColors val="1"/>
        <c:ser>
          <c:idx val="0"/>
          <c:order val="0"/>
          <c:tx>
            <c:strRef>
              <c:f>Лист1!$B$1</c:f>
              <c:strCache>
                <c:ptCount val="1"/>
                <c:pt idx="0">
                  <c:v>Столбец1</c:v>
                </c:pt>
              </c:strCache>
            </c:strRef>
          </c:tx>
          <c:cat>
            <c:strRef>
              <c:f>Лист1!$A$2:$A$6</c:f>
              <c:strCache>
                <c:ptCount val="5"/>
                <c:pt idx="0">
                  <c:v>Employees of the Company</c:v>
                </c:pt>
                <c:pt idx="1">
                  <c:v>Employees of the trade union organization of the Company
</c:v>
                </c:pt>
                <c:pt idx="2">
                  <c:v>Employees of JSC NC KTZ/ JSC Samruk-Kazyna</c:v>
                </c:pt>
                <c:pt idx="3">
                  <c:v>Clients of the Company</c:v>
                </c:pt>
                <c:pt idx="4">
                  <c:v>Suppliers of the Company</c:v>
                </c:pt>
              </c:strCache>
            </c:strRef>
          </c:cat>
          <c:val>
            <c:numRef>
              <c:f>Лист1!$B$2:$B$6</c:f>
              <c:numCache>
                <c:formatCode>0%</c:formatCode>
                <c:ptCount val="5"/>
                <c:pt idx="0">
                  <c:v>0.42</c:v>
                </c:pt>
                <c:pt idx="1">
                  <c:v>0.02</c:v>
                </c:pt>
                <c:pt idx="2">
                  <c:v>0.06</c:v>
                </c:pt>
                <c:pt idx="3">
                  <c:v>0.28000000000000003</c:v>
                </c:pt>
                <c:pt idx="4">
                  <c:v>0.22</c:v>
                </c:pt>
              </c:numCache>
            </c:numRef>
          </c:val>
          <c:extLst>
            <c:ext xmlns:c16="http://schemas.microsoft.com/office/drawing/2014/chart" uri="{C3380CC4-5D6E-409C-BE32-E72D297353CC}">
              <c16:uniqueId val="{00000000-6B48-4A37-9D43-B432E84D544B}"/>
            </c:ext>
          </c:extLst>
        </c:ser>
        <c:dLbls>
          <c:showLegendKey val="0"/>
          <c:showVal val="0"/>
          <c:showCatName val="0"/>
          <c:showSerName val="0"/>
          <c:showPercent val="0"/>
          <c:showBubbleSize val="0"/>
          <c:showLeaderLines val="1"/>
        </c:dLbls>
        <c:firstSliceAng val="0"/>
        <c:holeSize val="50"/>
      </c:doughnutChart>
    </c:plotArea>
    <c:legend>
      <c:legendPos val="r"/>
      <c:layout>
        <c:manualLayout>
          <c:xMode val="edge"/>
          <c:yMode val="edge"/>
          <c:x val="0.43527887139107613"/>
          <c:y val="3.4069178852643434E-2"/>
          <c:w val="0.54851742490522015"/>
          <c:h val="0.75739025512806157"/>
        </c:manualLayout>
      </c:layout>
      <c:overlay val="0"/>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9000886478593"/>
          <c:y val="0"/>
          <c:w val="0.45954702682032295"/>
          <c:h val="0.9505698773954625"/>
        </c:manualLayout>
      </c:layout>
      <c:doughnutChart>
        <c:varyColors val="1"/>
        <c:ser>
          <c:idx val="0"/>
          <c:order val="0"/>
          <c:tx>
            <c:strRef>
              <c:f>Лист1!$B$1</c:f>
              <c:strCache>
                <c:ptCount val="1"/>
                <c:pt idx="0">
                  <c:v>Расход воды</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24.931999999999999</c:v>
                </c:pt>
                <c:pt idx="1">
                  <c:v>23.123999999999999</c:v>
                </c:pt>
                <c:pt idx="2">
                  <c:v>27.707000000000001</c:v>
                </c:pt>
                <c:pt idx="3">
                  <c:v>33.975000000000001</c:v>
                </c:pt>
              </c:numCache>
            </c:numRef>
          </c:val>
          <c:extLst>
            <c:ext xmlns:c16="http://schemas.microsoft.com/office/drawing/2014/chart" uri="{C3380CC4-5D6E-409C-BE32-E72D297353CC}">
              <c16:uniqueId val="{00000000-CA32-4CBB-ADFD-8273A9338320}"/>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71185656428708"/>
          <c:y val="0.19323697551504693"/>
          <c:w val="0.2086732370374233"/>
          <c:h val="0.64233272210836656"/>
        </c:manualLayout>
      </c:layout>
      <c:overlay val="0"/>
    </c:legend>
    <c:plotVisOnly val="1"/>
    <c:dispBlanksAs val="gap"/>
    <c:showDLblsOverMax val="0"/>
  </c:chart>
  <c:spPr>
    <a:ln>
      <a:solidFill>
        <a:schemeClr val="bg1"/>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600" baseline="0">
                <a:solidFill>
                  <a:schemeClr val="tx1">
                    <a:lumMod val="50000"/>
                    <a:lumOff val="50000"/>
                  </a:schemeClr>
                </a:solidFill>
                <a:latin typeface="Times New Roman" pitchFamily="18" charset="0"/>
              </a:defRPr>
            </a:pPr>
            <a:r>
              <a:rPr lang="en" sz="1200" baseline="0">
                <a:solidFill>
                  <a:schemeClr val="tx1">
                    <a:lumMod val="50000"/>
                    <a:lumOff val="50000"/>
                  </a:schemeClr>
                </a:solidFill>
                <a:latin typeface="+mn-lt"/>
              </a:rPr>
              <a:t>Dynamics of emissions into the environment from stationary sources, tons</a:t>
            </a:r>
          </a:p>
        </c:rich>
      </c:tx>
      <c:layout>
        <c:manualLayout>
          <c:xMode val="edge"/>
          <c:yMode val="edge"/>
          <c:x val="9.8722770588700187E-2"/>
          <c:y val="2.7408465833662684E-2"/>
        </c:manualLayout>
      </c:layout>
      <c:overlay val="0"/>
    </c:title>
    <c:autoTitleDeleted val="0"/>
    <c:plotArea>
      <c:layout>
        <c:manualLayout>
          <c:layoutTarget val="inner"/>
          <c:xMode val="edge"/>
          <c:yMode val="edge"/>
          <c:x val="7.6579690613158294E-2"/>
          <c:y val="0.21499366633224901"/>
          <c:w val="0.77891313065033541"/>
          <c:h val="0.71193019791444989"/>
        </c:manualLayout>
      </c:layout>
      <c:barChart>
        <c:barDir val="col"/>
        <c:grouping val="clustered"/>
        <c:varyColors val="0"/>
        <c:ser>
          <c:idx val="0"/>
          <c:order val="0"/>
          <c:tx>
            <c:strRef>
              <c:f>Лист1!$B$1</c:f>
              <c:strCache>
                <c:ptCount val="1"/>
                <c:pt idx="0">
                  <c:v>Динамика эмиссий в окружающую среду от стационарных истчоников, тонн</c:v>
                </c:pt>
              </c:strCache>
            </c:strRef>
          </c:tx>
          <c:spPr>
            <a:effectLst>
              <a:glow>
                <a:schemeClr val="accent1">
                  <a:alpha val="40000"/>
                </a:schemeClr>
              </a:glow>
            </a:effectLst>
          </c:spPr>
          <c:invertIfNegative val="0"/>
          <c:dPt>
            <c:idx val="1"/>
            <c:invertIfNegative val="0"/>
            <c:bubble3D val="0"/>
            <c:spPr>
              <a:solidFill>
                <a:srgbClr val="C00000"/>
              </a:solidFill>
              <a:effectLst>
                <a:glow>
                  <a:schemeClr val="accent1">
                    <a:alpha val="40000"/>
                  </a:schemeClr>
                </a:glow>
              </a:effectLst>
            </c:spPr>
            <c:extLst>
              <c:ext xmlns:c16="http://schemas.microsoft.com/office/drawing/2014/chart" uri="{C3380CC4-5D6E-409C-BE32-E72D297353CC}">
                <c16:uniqueId val="{00000001-62EB-41FD-B77D-C3FA9F17BB26}"/>
              </c:ext>
            </c:extLst>
          </c:dPt>
          <c:dPt>
            <c:idx val="2"/>
            <c:invertIfNegative val="0"/>
            <c:bubble3D val="0"/>
            <c:spPr>
              <a:solidFill>
                <a:schemeClr val="accent3">
                  <a:lumMod val="75000"/>
                </a:schemeClr>
              </a:solidFill>
              <a:effectLst>
                <a:glow>
                  <a:schemeClr val="accent1">
                    <a:alpha val="40000"/>
                  </a:schemeClr>
                </a:glow>
              </a:effectLst>
            </c:spPr>
            <c:extLst>
              <c:ext xmlns:c16="http://schemas.microsoft.com/office/drawing/2014/chart" uri="{C3380CC4-5D6E-409C-BE32-E72D297353CC}">
                <c16:uniqueId val="{00000003-62EB-41FD-B77D-C3FA9F17BB26}"/>
              </c:ext>
            </c:extLst>
          </c:dPt>
          <c:dPt>
            <c:idx val="3"/>
            <c:invertIfNegative val="0"/>
            <c:bubble3D val="0"/>
            <c:spPr>
              <a:solidFill>
                <a:srgbClr val="7030A0"/>
              </a:solidFill>
              <a:effectLst>
                <a:glow>
                  <a:schemeClr val="accent1">
                    <a:alpha val="40000"/>
                  </a:schemeClr>
                </a:glow>
              </a:effectLst>
            </c:spPr>
            <c:extLst>
              <c:ext xmlns:c16="http://schemas.microsoft.com/office/drawing/2014/chart" uri="{C3380CC4-5D6E-409C-BE32-E72D297353CC}">
                <c16:uniqueId val="{00000005-62EB-41FD-B77D-C3FA9F17BB26}"/>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0">
                  <c:v>2020</c:v>
                </c:pt>
                <c:pt idx="1">
                  <c:v>2021</c:v>
                </c:pt>
                <c:pt idx="2">
                  <c:v>2022</c:v>
                </c:pt>
                <c:pt idx="3">
                  <c:v>2023</c:v>
                </c:pt>
              </c:numCache>
            </c:numRef>
          </c:cat>
          <c:val>
            <c:numRef>
              <c:f>Лист1!$B$2:$B$5</c:f>
              <c:numCache>
                <c:formatCode>General</c:formatCode>
                <c:ptCount val="4"/>
                <c:pt idx="0">
                  <c:v>11.48</c:v>
                </c:pt>
                <c:pt idx="1">
                  <c:v>5.97</c:v>
                </c:pt>
                <c:pt idx="2">
                  <c:v>6.64</c:v>
                </c:pt>
                <c:pt idx="3">
                  <c:v>12.18</c:v>
                </c:pt>
              </c:numCache>
            </c:numRef>
          </c:val>
          <c:extLst>
            <c:ext xmlns:c16="http://schemas.microsoft.com/office/drawing/2014/chart" uri="{C3380CC4-5D6E-409C-BE32-E72D297353CC}">
              <c16:uniqueId val="{00000006-62EB-41FD-B77D-C3FA9F17BB26}"/>
            </c:ext>
          </c:extLst>
        </c:ser>
        <c:dLbls>
          <c:showLegendKey val="0"/>
          <c:showVal val="0"/>
          <c:showCatName val="0"/>
          <c:showSerName val="0"/>
          <c:showPercent val="0"/>
          <c:showBubbleSize val="0"/>
        </c:dLbls>
        <c:gapWidth val="0"/>
        <c:overlap val="-1"/>
        <c:axId val="221629056"/>
        <c:axId val="221639040"/>
      </c:barChart>
      <c:catAx>
        <c:axId val="221629056"/>
        <c:scaling>
          <c:orientation val="minMax"/>
        </c:scaling>
        <c:delete val="1"/>
        <c:axPos val="b"/>
        <c:numFmt formatCode="General" sourceLinked="1"/>
        <c:majorTickMark val="out"/>
        <c:minorTickMark val="none"/>
        <c:tickLblPos val="nextTo"/>
        <c:crossAx val="221639040"/>
        <c:crosses val="autoZero"/>
        <c:auto val="1"/>
        <c:lblAlgn val="ctr"/>
        <c:lblOffset val="100"/>
        <c:noMultiLvlLbl val="0"/>
      </c:catAx>
      <c:valAx>
        <c:axId val="221639040"/>
        <c:scaling>
          <c:orientation val="minMax"/>
        </c:scaling>
        <c:delete val="1"/>
        <c:axPos val="l"/>
        <c:numFmt formatCode="General" sourceLinked="1"/>
        <c:majorTickMark val="out"/>
        <c:minorTickMark val="none"/>
        <c:tickLblPos val="nextTo"/>
        <c:crossAx val="221629056"/>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a:ln>
            <a:noFill/>
          </a:l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none" spc="20" baseline="0">
                <a:solidFill>
                  <a:schemeClr val="tx1">
                    <a:lumMod val="50000"/>
                    <a:lumOff val="50000"/>
                  </a:schemeClr>
                </a:solidFill>
                <a:latin typeface="+mn-lt"/>
                <a:ea typeface="+mn-ea"/>
                <a:cs typeface="+mn-cs"/>
              </a:defRPr>
            </a:pPr>
            <a:r>
              <a:rPr lang="en" sz="1200" b="1">
                <a:latin typeface="+mn-lt"/>
              </a:rPr>
              <a:t>Production indicators of JSC "NC "AC</a:t>
            </a:r>
            <a:r>
              <a:rPr lang="en" sz="1200" b="1" i="0" u="none" strike="noStrike" kern="1200" cap="none" spc="20" baseline="0">
                <a:solidFill>
                  <a:sysClr val="windowText" lastClr="000000">
                    <a:lumMod val="50000"/>
                    <a:lumOff val="50000"/>
                  </a:sysClr>
                </a:solidFill>
                <a:latin typeface="+mn-lt"/>
                <a:ea typeface="+mn-ea"/>
                <a:cs typeface="+mn-cs"/>
              </a:rPr>
              <a:t>SP</a:t>
            </a:r>
            <a:r>
              <a:rPr lang="en" sz="1200" b="1">
                <a:latin typeface="+mn-lt"/>
              </a:rPr>
              <a:t>" for 10 years, ths. tons</a:t>
            </a:r>
          </a:p>
        </c:rich>
      </c:tx>
      <c:overlay val="0"/>
      <c:spPr>
        <a:noFill/>
        <a:ln>
          <a:noFill/>
        </a:ln>
        <a:effectLst/>
      </c:spPr>
    </c:title>
    <c:autoTitleDeleted val="0"/>
    <c:plotArea>
      <c:layout>
        <c:manualLayout>
          <c:layoutTarget val="inner"/>
          <c:xMode val="edge"/>
          <c:yMode val="edge"/>
          <c:x val="0.33779234972677596"/>
          <c:y val="0.19480351414406533"/>
          <c:w val="0.66220765027322392"/>
          <c:h val="0.51008931175269756"/>
        </c:manualLayout>
      </c:layout>
      <c:barChart>
        <c:barDir val="col"/>
        <c:grouping val="clustered"/>
        <c:varyColors val="0"/>
        <c:ser>
          <c:idx val="0"/>
          <c:order val="0"/>
          <c:tx>
            <c:v>Общая перевалка грузов</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'[Диаграмма в Microsoft Word]АМСТ'!$B$34:$B$44</c:f>
              <c:strCache>
                <c:ptCount val="11"/>
                <c:pt idx="0">
                  <c:v>Год</c:v>
                </c:pt>
                <c:pt idx="1">
                  <c:v>2014 год</c:v>
                </c:pt>
                <c:pt idx="2">
                  <c:v>2015 год</c:v>
                </c:pt>
                <c:pt idx="3">
                  <c:v>2016 год</c:v>
                </c:pt>
                <c:pt idx="4">
                  <c:v>2017 год</c:v>
                </c:pt>
                <c:pt idx="5">
                  <c:v>2018 год</c:v>
                </c:pt>
                <c:pt idx="6">
                  <c:v>2019 год</c:v>
                </c:pt>
                <c:pt idx="7">
                  <c:v>2020 год</c:v>
                </c:pt>
                <c:pt idx="8">
                  <c:v>2021 год</c:v>
                </c:pt>
                <c:pt idx="9">
                  <c:v>2022 год</c:v>
                </c:pt>
                <c:pt idx="10">
                  <c:v>2023 год</c:v>
                </c:pt>
              </c:strCache>
            </c:strRef>
          </c:cat>
          <c:val>
            <c:numRef>
              <c:f>'[Диаграмма в Microsoft Word]АМСТ'!$C$34:$C$44</c:f>
              <c:numCache>
                <c:formatCode>#,##0</c:formatCode>
                <c:ptCount val="11"/>
                <c:pt idx="0" formatCode="General">
                  <c:v>0</c:v>
                </c:pt>
                <c:pt idx="1">
                  <c:v>10268</c:v>
                </c:pt>
                <c:pt idx="2">
                  <c:v>5898</c:v>
                </c:pt>
                <c:pt idx="3">
                  <c:v>5465</c:v>
                </c:pt>
                <c:pt idx="4">
                  <c:v>3033</c:v>
                </c:pt>
                <c:pt idx="5">
                  <c:v>3554</c:v>
                </c:pt>
                <c:pt idx="6">
                  <c:v>3514</c:v>
                </c:pt>
                <c:pt idx="7">
                  <c:v>3111</c:v>
                </c:pt>
                <c:pt idx="8">
                  <c:v>3501</c:v>
                </c:pt>
                <c:pt idx="9">
                  <c:v>3818</c:v>
                </c:pt>
                <c:pt idx="10">
                  <c:v>4483</c:v>
                </c:pt>
              </c:numCache>
            </c:numRef>
          </c:val>
          <c:extLst>
            <c:ext xmlns:c16="http://schemas.microsoft.com/office/drawing/2014/chart" uri="{C3380CC4-5D6E-409C-BE32-E72D297353CC}">
              <c16:uniqueId val="{00000000-C3DA-41C0-A7A2-E329AB79686E}"/>
            </c:ext>
          </c:extLst>
        </c:ser>
        <c:dLbls>
          <c:showLegendKey val="0"/>
          <c:showVal val="0"/>
          <c:showCatName val="0"/>
          <c:showSerName val="0"/>
          <c:showPercent val="0"/>
          <c:showBubbleSize val="0"/>
        </c:dLbls>
        <c:gapWidth val="150"/>
        <c:axId val="215615744"/>
        <c:axId val="215614208"/>
      </c:barChart>
      <c:lineChart>
        <c:grouping val="standard"/>
        <c:varyColors val="0"/>
        <c:ser>
          <c:idx val="1"/>
          <c:order val="1"/>
          <c:tx>
            <c:v>в том числе нефть</c:v>
          </c:tx>
          <c:spPr>
            <a:ln w="15875" cap="rnd">
              <a:solidFill>
                <a:schemeClr val="accent2"/>
              </a:solidFill>
              <a:round/>
            </a:ln>
            <a:effectLst>
              <a:outerShdw blurRad="40000" dist="20000" dir="5400000" rotWithShape="0">
                <a:srgbClr val="000000">
                  <a:alpha val="38000"/>
                </a:srgbClr>
              </a:outerShdw>
            </a:effectLst>
          </c:spPr>
          <c:marker>
            <c:symbol val="none"/>
          </c:marker>
          <c:cat>
            <c:strRef>
              <c:f>'[Диаграмма в Microsoft Word]АМСТ'!$B$34:$B$44</c:f>
              <c:strCache>
                <c:ptCount val="11"/>
                <c:pt idx="0">
                  <c:v>Год</c:v>
                </c:pt>
                <c:pt idx="1">
                  <c:v>2014 год</c:v>
                </c:pt>
                <c:pt idx="2">
                  <c:v>2015 год</c:v>
                </c:pt>
                <c:pt idx="3">
                  <c:v>2016 год</c:v>
                </c:pt>
                <c:pt idx="4">
                  <c:v>2017 год</c:v>
                </c:pt>
                <c:pt idx="5">
                  <c:v>2018 год</c:v>
                </c:pt>
                <c:pt idx="6">
                  <c:v>2019 год</c:v>
                </c:pt>
                <c:pt idx="7">
                  <c:v>2020 год</c:v>
                </c:pt>
                <c:pt idx="8">
                  <c:v>2021 год</c:v>
                </c:pt>
                <c:pt idx="9">
                  <c:v>2022 год</c:v>
                </c:pt>
                <c:pt idx="10">
                  <c:v>2023 год</c:v>
                </c:pt>
              </c:strCache>
            </c:strRef>
          </c:cat>
          <c:val>
            <c:numRef>
              <c:f>'[Диаграмма в Microsoft Word]АМСТ'!$D$34:$D$44</c:f>
              <c:numCache>
                <c:formatCode>#,##0</c:formatCode>
                <c:ptCount val="11"/>
                <c:pt idx="0" formatCode="General">
                  <c:v>0</c:v>
                </c:pt>
                <c:pt idx="1">
                  <c:v>5954</c:v>
                </c:pt>
                <c:pt idx="2">
                  <c:v>3521</c:v>
                </c:pt>
                <c:pt idx="3">
                  <c:v>2278</c:v>
                </c:pt>
                <c:pt idx="4">
                  <c:v>1437</c:v>
                </c:pt>
                <c:pt idx="5">
                  <c:v>2089</c:v>
                </c:pt>
                <c:pt idx="6">
                  <c:v>2136</c:v>
                </c:pt>
                <c:pt idx="7">
                  <c:v>2213</c:v>
                </c:pt>
                <c:pt idx="8">
                  <c:v>2190</c:v>
                </c:pt>
                <c:pt idx="9">
                  <c:v>2462</c:v>
                </c:pt>
                <c:pt idx="10">
                  <c:v>3614</c:v>
                </c:pt>
              </c:numCache>
            </c:numRef>
          </c:val>
          <c:smooth val="0"/>
          <c:extLst>
            <c:ext xmlns:c16="http://schemas.microsoft.com/office/drawing/2014/chart" uri="{C3380CC4-5D6E-409C-BE32-E72D297353CC}">
              <c16:uniqueId val="{00000001-C3DA-41C0-A7A2-E329AB79686E}"/>
            </c:ext>
          </c:extLst>
        </c:ser>
        <c:dLbls>
          <c:showLegendKey val="0"/>
          <c:showVal val="0"/>
          <c:showCatName val="0"/>
          <c:showSerName val="0"/>
          <c:showPercent val="0"/>
          <c:showBubbleSize val="0"/>
        </c:dLbls>
        <c:marker val="1"/>
        <c:smooth val="0"/>
        <c:axId val="215615744"/>
        <c:axId val="215614208"/>
      </c:lineChart>
      <c:valAx>
        <c:axId val="215614208"/>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ru-RU"/>
          </a:p>
        </c:txPr>
        <c:crossAx val="215615744"/>
        <c:crosses val="max"/>
        <c:crossBetween val="between"/>
      </c:valAx>
      <c:catAx>
        <c:axId val="215615744"/>
        <c:scaling>
          <c:orientation val="minMax"/>
        </c:scaling>
        <c:delete val="1"/>
        <c:axPos val="b"/>
        <c:numFmt formatCode="General" sourceLinked="1"/>
        <c:majorTickMark val="none"/>
        <c:minorTickMark val="none"/>
        <c:tickLblPos val="nextTo"/>
        <c:crossAx val="215614208"/>
        <c:crosses val="autoZero"/>
        <c:auto val="1"/>
        <c:lblAlgn val="ctr"/>
        <c:lblOffset val="100"/>
        <c:noMultiLvlLbl val="0"/>
      </c:cat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50000"/>
                    <a:lumOff val="50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direct (Scope 1) greenhouse gas emissions in metric tons of CO2 equivalent</c:v>
                </c:pt>
              </c:strCache>
            </c:strRef>
          </c:cat>
          <c:val>
            <c:numRef>
              <c:f>Лист1!$B$2</c:f>
              <c:numCache>
                <c:formatCode>General</c:formatCode>
                <c:ptCount val="1"/>
                <c:pt idx="0">
                  <c:v>909.66499999999996</c:v>
                </c:pt>
              </c:numCache>
            </c:numRef>
          </c:val>
          <c:extLst>
            <c:ext xmlns:c16="http://schemas.microsoft.com/office/drawing/2014/chart" uri="{C3380CC4-5D6E-409C-BE32-E72D297353CC}">
              <c16:uniqueId val="{00000000-9B49-4618-A4E3-1D1246910D3E}"/>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direct (Scope 1) greenhouse gas emissions in metric tons of CO2 equivalent</c:v>
                </c:pt>
              </c:strCache>
            </c:strRef>
          </c:cat>
          <c:val>
            <c:numRef>
              <c:f>Лист1!$C$2</c:f>
              <c:numCache>
                <c:formatCode>General</c:formatCode>
                <c:ptCount val="1"/>
                <c:pt idx="0">
                  <c:v>1369.1990000000001</c:v>
                </c:pt>
              </c:numCache>
            </c:numRef>
          </c:val>
          <c:extLst>
            <c:ext xmlns:c16="http://schemas.microsoft.com/office/drawing/2014/chart" uri="{C3380CC4-5D6E-409C-BE32-E72D297353CC}">
              <c16:uniqueId val="{00000001-9B49-4618-A4E3-1D1246910D3E}"/>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direct (Scope 1) greenhouse gas emissions in metric tons of CO2 equivalent</c:v>
                </c:pt>
              </c:strCache>
            </c:strRef>
          </c:cat>
          <c:val>
            <c:numRef>
              <c:f>Лист1!$D$2</c:f>
              <c:numCache>
                <c:formatCode>General</c:formatCode>
                <c:ptCount val="1"/>
                <c:pt idx="0">
                  <c:v>1448.394</c:v>
                </c:pt>
              </c:numCache>
            </c:numRef>
          </c:val>
          <c:extLst>
            <c:ext xmlns:c16="http://schemas.microsoft.com/office/drawing/2014/chart" uri="{C3380CC4-5D6E-409C-BE32-E72D297353CC}">
              <c16:uniqueId val="{00000002-9B49-4618-A4E3-1D1246910D3E}"/>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direct (Scope 1) greenhouse gas emissions in metric tons of CO2 equivalent</c:v>
                </c:pt>
              </c:strCache>
            </c:strRef>
          </c:cat>
          <c:val>
            <c:numRef>
              <c:f>Лист1!$E$2</c:f>
              <c:numCache>
                <c:formatCode>General</c:formatCode>
                <c:ptCount val="1"/>
                <c:pt idx="0">
                  <c:v>1323.779</c:v>
                </c:pt>
              </c:numCache>
            </c:numRef>
          </c:val>
          <c:extLst>
            <c:ext xmlns:c16="http://schemas.microsoft.com/office/drawing/2014/chart" uri="{C3380CC4-5D6E-409C-BE32-E72D297353CC}">
              <c16:uniqueId val="{00000003-9B49-4618-A4E3-1D1246910D3E}"/>
            </c:ext>
          </c:extLst>
        </c:ser>
        <c:dLbls>
          <c:showLegendKey val="0"/>
          <c:showVal val="1"/>
          <c:showCatName val="0"/>
          <c:showSerName val="0"/>
          <c:showPercent val="0"/>
          <c:showBubbleSize val="0"/>
        </c:dLbls>
        <c:gapWidth val="75"/>
        <c:axId val="221042560"/>
        <c:axId val="221044096"/>
      </c:barChart>
      <c:catAx>
        <c:axId val="221042560"/>
        <c:scaling>
          <c:orientation val="minMax"/>
        </c:scaling>
        <c:delete val="0"/>
        <c:axPos val="b"/>
        <c:numFmt formatCode="General" sourceLinked="0"/>
        <c:majorTickMark val="none"/>
        <c:minorTickMark val="none"/>
        <c:tickLblPos val="nextTo"/>
        <c:crossAx val="221044096"/>
        <c:crosses val="autoZero"/>
        <c:auto val="1"/>
        <c:lblAlgn val="ctr"/>
        <c:lblOffset val="100"/>
        <c:noMultiLvlLbl val="0"/>
      </c:catAx>
      <c:valAx>
        <c:axId val="221044096"/>
        <c:scaling>
          <c:orientation val="minMax"/>
        </c:scaling>
        <c:delete val="1"/>
        <c:axPos val="l"/>
        <c:numFmt formatCode="General" sourceLinked="1"/>
        <c:majorTickMark val="none"/>
        <c:minorTickMark val="none"/>
        <c:tickLblPos val="nextTo"/>
        <c:crossAx val="221042560"/>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Gases included in the calculation, whether CO2, CH4, N2O, HFCs, PFCs, SF6, NF3 or all</c:v>
                </c:pt>
              </c:strCache>
            </c:strRef>
          </c:cat>
          <c:val>
            <c:numRef>
              <c:f>Лист1!$B$2</c:f>
              <c:numCache>
                <c:formatCode>General</c:formatCode>
                <c:ptCount val="1"/>
                <c:pt idx="0">
                  <c:v>17.231000000000002</c:v>
                </c:pt>
              </c:numCache>
            </c:numRef>
          </c:val>
          <c:extLst>
            <c:ext xmlns:c16="http://schemas.microsoft.com/office/drawing/2014/chart" uri="{C3380CC4-5D6E-409C-BE32-E72D297353CC}">
              <c16:uniqueId val="{00000000-017D-43CE-933F-E8E313DFF3C7}"/>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Gases included in the calculation, whether CO2, CH4, N2O, HFCs, PFCs, SF6, NF3 or all</c:v>
                </c:pt>
              </c:strCache>
            </c:strRef>
          </c:cat>
          <c:val>
            <c:numRef>
              <c:f>Лист1!$C$2</c:f>
              <c:numCache>
                <c:formatCode>General</c:formatCode>
                <c:ptCount val="1"/>
                <c:pt idx="0">
                  <c:v>26.413</c:v>
                </c:pt>
              </c:numCache>
            </c:numRef>
          </c:val>
          <c:extLst>
            <c:ext xmlns:c16="http://schemas.microsoft.com/office/drawing/2014/chart" uri="{C3380CC4-5D6E-409C-BE32-E72D297353CC}">
              <c16:uniqueId val="{00000001-017D-43CE-933F-E8E313DFF3C7}"/>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Gases included in the calculation, whether CO2, CH4, N2O, HFCs, PFCs, SF6, NF3 or all</c:v>
                </c:pt>
              </c:strCache>
            </c:strRef>
          </c:cat>
          <c:val>
            <c:numRef>
              <c:f>Лист1!$D$2</c:f>
              <c:numCache>
                <c:formatCode>General</c:formatCode>
                <c:ptCount val="1"/>
                <c:pt idx="0">
                  <c:v>30.536000000000001</c:v>
                </c:pt>
              </c:numCache>
            </c:numRef>
          </c:val>
          <c:extLst>
            <c:ext xmlns:c16="http://schemas.microsoft.com/office/drawing/2014/chart" uri="{C3380CC4-5D6E-409C-BE32-E72D297353CC}">
              <c16:uniqueId val="{00000002-017D-43CE-933F-E8E313DFF3C7}"/>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Gases included in the calculation, whether CO2, CH4, N2O, HFCs, PFCs, SF6, NF3 or all</c:v>
                </c:pt>
              </c:strCache>
            </c:strRef>
          </c:cat>
          <c:val>
            <c:numRef>
              <c:f>Лист1!$E$2</c:f>
              <c:numCache>
                <c:formatCode>General</c:formatCode>
                <c:ptCount val="1"/>
                <c:pt idx="0">
                  <c:v>27.786000000000001</c:v>
                </c:pt>
              </c:numCache>
            </c:numRef>
          </c:val>
          <c:extLst>
            <c:ext xmlns:c16="http://schemas.microsoft.com/office/drawing/2014/chart" uri="{C3380CC4-5D6E-409C-BE32-E72D297353CC}">
              <c16:uniqueId val="{00000003-017D-43CE-933F-E8E313DFF3C7}"/>
            </c:ext>
          </c:extLst>
        </c:ser>
        <c:dLbls>
          <c:showLegendKey val="0"/>
          <c:showVal val="1"/>
          <c:showCatName val="0"/>
          <c:showSerName val="0"/>
          <c:showPercent val="0"/>
          <c:showBubbleSize val="0"/>
        </c:dLbls>
        <c:gapWidth val="75"/>
        <c:axId val="221987584"/>
        <c:axId val="221989120"/>
      </c:barChart>
      <c:catAx>
        <c:axId val="221987584"/>
        <c:scaling>
          <c:orientation val="minMax"/>
        </c:scaling>
        <c:delete val="0"/>
        <c:axPos val="b"/>
        <c:numFmt formatCode="General" sourceLinked="1"/>
        <c:majorTickMark val="none"/>
        <c:minorTickMark val="none"/>
        <c:tickLblPos val="nextTo"/>
        <c:crossAx val="221989120"/>
        <c:crosses val="autoZero"/>
        <c:auto val="1"/>
        <c:lblAlgn val="ctr"/>
        <c:lblOffset val="100"/>
        <c:noMultiLvlLbl val="0"/>
      </c:catAx>
      <c:valAx>
        <c:axId val="221989120"/>
        <c:scaling>
          <c:orientation val="minMax"/>
        </c:scaling>
        <c:delete val="1"/>
        <c:axPos val="l"/>
        <c:numFmt formatCode="General" sourceLinked="1"/>
        <c:majorTickMark val="none"/>
        <c:minorTickMark val="none"/>
        <c:tickLblPos val="nextTo"/>
        <c:crossAx val="221987584"/>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Biogenic CO2 emissions in metric tons of CO2 equivalent</c:v>
                </c:pt>
              </c:strCache>
            </c:strRef>
          </c:cat>
          <c:val>
            <c:numRef>
              <c:f>Лист1!$B$2</c:f>
              <c:numCache>
                <c:formatCode>General</c:formatCode>
                <c:ptCount val="1"/>
                <c:pt idx="0">
                  <c:v>0.54100000000000004</c:v>
                </c:pt>
              </c:numCache>
            </c:numRef>
          </c:val>
          <c:extLst>
            <c:ext xmlns:c16="http://schemas.microsoft.com/office/drawing/2014/chart" uri="{C3380CC4-5D6E-409C-BE32-E72D297353CC}">
              <c16:uniqueId val="{00000000-C1E3-4277-8E21-1A495E5E5C81}"/>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Biogenic CO2 emissions in metric tons of CO2 equivalent</c:v>
                </c:pt>
              </c:strCache>
            </c:strRef>
          </c:cat>
          <c:val>
            <c:numRef>
              <c:f>Лист1!$C$2</c:f>
              <c:numCache>
                <c:formatCode>General</c:formatCode>
                <c:ptCount val="1"/>
                <c:pt idx="0">
                  <c:v>0.63900000000000001</c:v>
                </c:pt>
              </c:numCache>
            </c:numRef>
          </c:val>
          <c:extLst>
            <c:ext xmlns:c16="http://schemas.microsoft.com/office/drawing/2014/chart" uri="{C3380CC4-5D6E-409C-BE32-E72D297353CC}">
              <c16:uniqueId val="{00000001-C1E3-4277-8E21-1A495E5E5C81}"/>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Biogenic CO2 emissions in metric tons of CO2 equivalent</c:v>
                </c:pt>
              </c:strCache>
            </c:strRef>
          </c:cat>
          <c:val>
            <c:numRef>
              <c:f>Лист1!$D$2</c:f>
              <c:numCache>
                <c:formatCode>General</c:formatCode>
                <c:ptCount val="1"/>
                <c:pt idx="0">
                  <c:v>0.95</c:v>
                </c:pt>
              </c:numCache>
            </c:numRef>
          </c:val>
          <c:extLst>
            <c:ext xmlns:c16="http://schemas.microsoft.com/office/drawing/2014/chart" uri="{C3380CC4-5D6E-409C-BE32-E72D297353CC}">
              <c16:uniqueId val="{00000002-C1E3-4277-8E21-1A495E5E5C81}"/>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Biogenic CO2 emissions in metric tons of CO2 equivalent</c:v>
                </c:pt>
              </c:strCache>
            </c:strRef>
          </c:cat>
          <c:val>
            <c:numRef>
              <c:f>Лист1!$E$2</c:f>
              <c:numCache>
                <c:formatCode>General</c:formatCode>
                <c:ptCount val="1"/>
                <c:pt idx="0">
                  <c:v>1.0509999999999999</c:v>
                </c:pt>
              </c:numCache>
            </c:numRef>
          </c:val>
          <c:extLst>
            <c:ext xmlns:c16="http://schemas.microsoft.com/office/drawing/2014/chart" uri="{C3380CC4-5D6E-409C-BE32-E72D297353CC}">
              <c16:uniqueId val="{00000003-C1E3-4277-8E21-1A495E5E5C81}"/>
            </c:ext>
          </c:extLst>
        </c:ser>
        <c:dLbls>
          <c:showLegendKey val="0"/>
          <c:showVal val="1"/>
          <c:showCatName val="0"/>
          <c:showSerName val="0"/>
          <c:showPercent val="0"/>
          <c:showBubbleSize val="0"/>
        </c:dLbls>
        <c:gapWidth val="75"/>
        <c:axId val="222031232"/>
        <c:axId val="221721728"/>
      </c:barChart>
      <c:catAx>
        <c:axId val="222031232"/>
        <c:scaling>
          <c:orientation val="minMax"/>
        </c:scaling>
        <c:delete val="0"/>
        <c:axPos val="b"/>
        <c:numFmt formatCode="General" sourceLinked="0"/>
        <c:majorTickMark val="none"/>
        <c:minorTickMark val="none"/>
        <c:tickLblPos val="nextTo"/>
        <c:crossAx val="221721728"/>
        <c:crosses val="autoZero"/>
        <c:auto val="1"/>
        <c:lblAlgn val="ctr"/>
        <c:lblOffset val="100"/>
        <c:noMultiLvlLbl val="0"/>
      </c:catAx>
      <c:valAx>
        <c:axId val="221721728"/>
        <c:scaling>
          <c:orientation val="minMax"/>
        </c:scaling>
        <c:delete val="1"/>
        <c:axPos val="l"/>
        <c:numFmt formatCode="General" sourceLinked="1"/>
        <c:majorTickMark val="none"/>
        <c:minorTickMark val="none"/>
        <c:tickLblPos val="nextTo"/>
        <c:crossAx val="222031232"/>
        <c:crosses val="autoZero"/>
        <c:crossBetween val="between"/>
      </c:valAx>
    </c:plotArea>
    <c:legend>
      <c:legendPos val="r"/>
      <c:overlay val="0"/>
    </c:legend>
    <c:plotVisOnly val="1"/>
    <c:dispBlanksAs val="gap"/>
    <c:showDLblsOverMax val="0"/>
  </c:chart>
  <c:spPr>
    <a:noFill/>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2020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indirect greenhouse gas emissions by location (Scope 2) in metric tons of CO2 equivalent</c:v>
                </c:pt>
              </c:strCache>
            </c:strRef>
          </c:cat>
          <c:val>
            <c:numRef>
              <c:f>Лист1!$B$2</c:f>
              <c:numCache>
                <c:formatCode>General</c:formatCode>
                <c:ptCount val="1"/>
                <c:pt idx="0">
                  <c:v>2287058.54</c:v>
                </c:pt>
              </c:numCache>
            </c:numRef>
          </c:val>
          <c:extLst>
            <c:ext xmlns:c16="http://schemas.microsoft.com/office/drawing/2014/chart" uri="{C3380CC4-5D6E-409C-BE32-E72D297353CC}">
              <c16:uniqueId val="{00000000-94D4-432E-9C30-C3B2DAA14C9E}"/>
            </c:ext>
          </c:extLst>
        </c:ser>
        <c:ser>
          <c:idx val="1"/>
          <c:order val="1"/>
          <c:tx>
            <c:strRef>
              <c:f>Лист1!$C$1</c:f>
              <c:strCache>
                <c:ptCount val="1"/>
                <c:pt idx="0">
                  <c:v>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indirect greenhouse gas emissions by location (Scope 2) in metric tons of CO2 equivalent</c:v>
                </c:pt>
              </c:strCache>
            </c:strRef>
          </c:cat>
          <c:val>
            <c:numRef>
              <c:f>Лист1!$C$2</c:f>
              <c:numCache>
                <c:formatCode>General</c:formatCode>
                <c:ptCount val="1"/>
                <c:pt idx="0">
                  <c:v>2436656.2000000002</c:v>
                </c:pt>
              </c:numCache>
            </c:numRef>
          </c:val>
          <c:extLst>
            <c:ext xmlns:c16="http://schemas.microsoft.com/office/drawing/2014/chart" uri="{C3380CC4-5D6E-409C-BE32-E72D297353CC}">
              <c16:uniqueId val="{00000001-94D4-432E-9C30-C3B2DAA14C9E}"/>
            </c:ext>
          </c:extLst>
        </c:ser>
        <c:ser>
          <c:idx val="2"/>
          <c:order val="2"/>
          <c:tx>
            <c:strRef>
              <c:f>Лист1!$D$1</c:f>
              <c:strCache>
                <c:ptCount val="1"/>
                <c:pt idx="0">
                  <c:v>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indirect greenhouse gas emissions by location (Scope 2) in metric tons of CO2 equivalent</c:v>
                </c:pt>
              </c:strCache>
            </c:strRef>
          </c:cat>
          <c:val>
            <c:numRef>
              <c:f>Лист1!$D$2</c:f>
              <c:numCache>
                <c:formatCode>General</c:formatCode>
                <c:ptCount val="1"/>
                <c:pt idx="0">
                  <c:v>2052268.38</c:v>
                </c:pt>
              </c:numCache>
            </c:numRef>
          </c:val>
          <c:extLst>
            <c:ext xmlns:c16="http://schemas.microsoft.com/office/drawing/2014/chart" uri="{C3380CC4-5D6E-409C-BE32-E72D297353CC}">
              <c16:uniqueId val="{00000002-94D4-432E-9C30-C3B2DAA14C9E}"/>
            </c:ext>
          </c:extLst>
        </c:ser>
        <c:ser>
          <c:idx val="3"/>
          <c:order val="3"/>
          <c:tx>
            <c:strRef>
              <c:f>Лист1!$E$1</c:f>
              <c:strCache>
                <c:ptCount val="1"/>
                <c:pt idx="0">
                  <c:v>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Gross indirect greenhouse gas emissions by location (Scope 2) in metric tons of CO2 equivalent</c:v>
                </c:pt>
              </c:strCache>
            </c:strRef>
          </c:cat>
          <c:val>
            <c:numRef>
              <c:f>Лист1!$E$2</c:f>
              <c:numCache>
                <c:formatCode>General</c:formatCode>
                <c:ptCount val="1"/>
                <c:pt idx="0">
                  <c:v>2008137.0149999999</c:v>
                </c:pt>
              </c:numCache>
            </c:numRef>
          </c:val>
          <c:extLst>
            <c:ext xmlns:c16="http://schemas.microsoft.com/office/drawing/2014/chart" uri="{C3380CC4-5D6E-409C-BE32-E72D297353CC}">
              <c16:uniqueId val="{00000003-94D4-432E-9C30-C3B2DAA14C9E}"/>
            </c:ext>
          </c:extLst>
        </c:ser>
        <c:dLbls>
          <c:showLegendKey val="0"/>
          <c:showVal val="1"/>
          <c:showCatName val="0"/>
          <c:showSerName val="0"/>
          <c:showPercent val="0"/>
          <c:showBubbleSize val="0"/>
        </c:dLbls>
        <c:gapWidth val="75"/>
        <c:axId val="221760128"/>
        <c:axId val="221778304"/>
      </c:barChart>
      <c:catAx>
        <c:axId val="221760128"/>
        <c:scaling>
          <c:orientation val="minMax"/>
        </c:scaling>
        <c:delete val="0"/>
        <c:axPos val="b"/>
        <c:numFmt formatCode="General" sourceLinked="0"/>
        <c:majorTickMark val="none"/>
        <c:minorTickMark val="none"/>
        <c:tickLblPos val="nextTo"/>
        <c:crossAx val="221778304"/>
        <c:crosses val="autoZero"/>
        <c:auto val="1"/>
        <c:lblAlgn val="ctr"/>
        <c:lblOffset val="100"/>
        <c:noMultiLvlLbl val="0"/>
      </c:catAx>
      <c:valAx>
        <c:axId val="221778304"/>
        <c:scaling>
          <c:orientation val="minMax"/>
        </c:scaling>
        <c:delete val="1"/>
        <c:axPos val="l"/>
        <c:numFmt formatCode="General" sourceLinked="1"/>
        <c:majorTickMark val="none"/>
        <c:minorTickMark val="none"/>
        <c:tickLblPos val="nextTo"/>
        <c:crossAx val="221760128"/>
        <c:crosses val="autoZero"/>
        <c:crossBetween val="between"/>
      </c:valAx>
    </c:plotArea>
    <c:legend>
      <c:legendPos val="r"/>
      <c:overlay val="0"/>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398742530065103E-2"/>
          <c:y val="5.0011930326890962E-2"/>
          <c:w val="0.39702982042498924"/>
          <c:h val="0.72823086233391809"/>
        </c:manualLayout>
      </c:layout>
      <c:doughnutChart>
        <c:varyColors val="1"/>
        <c:ser>
          <c:idx val="0"/>
          <c:order val="0"/>
          <c:tx>
            <c:strRef>
              <c:f>Лист1!$B$2</c:f>
              <c:strCache>
                <c:ptCount val="1"/>
                <c:pt idx="0">
                  <c:v>2023</c:v>
                </c:pt>
              </c:strCache>
            </c:strRef>
          </c:tx>
          <c:dLbls>
            <c:dLbl>
              <c:idx val="2"/>
              <c:layout>
                <c:manualLayout>
                  <c:x val="-8.0241419097975067E-3"/>
                  <c:y val="-4.1924034107135568E-3"/>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195-4ADC-8A10-DF780AA58F6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Лист1!$A$3:$A$7</c:f>
              <c:strCache>
                <c:ptCount val="5"/>
                <c:pt idx="0">
                  <c:v>nitrogen oxide</c:v>
                </c:pt>
                <c:pt idx="1">
                  <c:v>nitrogen</c:v>
                </c:pt>
                <c:pt idx="2">
                  <c:v>dioxide sulfur</c:v>
                </c:pt>
                <c:pt idx="3">
                  <c:v>dioxide carbon monoxide</c:v>
                </c:pt>
                <c:pt idx="4">
                  <c:v>solid particles</c:v>
                </c:pt>
              </c:strCache>
            </c:strRef>
          </c:cat>
          <c:val>
            <c:numRef>
              <c:f>Лист1!$B$3:$B$7</c:f>
              <c:numCache>
                <c:formatCode>General</c:formatCode>
                <c:ptCount val="5"/>
                <c:pt idx="0">
                  <c:v>2.8679999999999999</c:v>
                </c:pt>
                <c:pt idx="1">
                  <c:v>2.3279999999999998</c:v>
                </c:pt>
                <c:pt idx="2">
                  <c:v>0.752</c:v>
                </c:pt>
                <c:pt idx="3">
                  <c:v>2</c:v>
                </c:pt>
                <c:pt idx="4">
                  <c:v>1.7370000000000001</c:v>
                </c:pt>
              </c:numCache>
            </c:numRef>
          </c:val>
          <c:extLst>
            <c:ext xmlns:c16="http://schemas.microsoft.com/office/drawing/2014/chart" uri="{C3380CC4-5D6E-409C-BE32-E72D297353CC}">
              <c16:uniqueId val="{00000001-5195-4ADC-8A10-DF780AA58F67}"/>
            </c:ext>
          </c:extLst>
        </c:ser>
        <c:dLbls>
          <c:showLegendKey val="0"/>
          <c:showVal val="0"/>
          <c:showCatName val="0"/>
          <c:showSerName val="0"/>
          <c:showPercent val="1"/>
          <c:showBubbleSize val="0"/>
          <c:showLeaderLines val="1"/>
        </c:dLbls>
        <c:firstSliceAng val="0"/>
        <c:holeSize val="50"/>
      </c:doughnutChart>
    </c:plotArea>
    <c:legend>
      <c:legendPos val="r"/>
      <c:layout>
        <c:manualLayout>
          <c:xMode val="edge"/>
          <c:yMode val="edge"/>
          <c:x val="0.53675318362982405"/>
          <c:y val="0.11869228781635456"/>
          <c:w val="0.3405255275293978"/>
          <c:h val="0.62462567826690063"/>
        </c:manualLayout>
      </c:layout>
      <c:overlay val="0"/>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Sales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up to 24 years old</c:v>
                </c:pt>
                <c:pt idx="1">
                  <c:v>25 - 29 years old</c:v>
                </c:pt>
                <c:pt idx="2">
                  <c:v>30 - 49 years old</c:v>
                </c:pt>
                <c:pt idx="3">
                  <c:v>50 years and older</c:v>
                </c:pt>
              </c:strCache>
            </c:strRef>
          </c:cat>
          <c:val>
            <c:numRef>
              <c:f>Лист1!$B$2:$B$5</c:f>
              <c:numCache>
                <c:formatCode>0.00%</c:formatCode>
                <c:ptCount val="4"/>
                <c:pt idx="0">
                  <c:v>0.05</c:v>
                </c:pt>
                <c:pt idx="1">
                  <c:v>0.16</c:v>
                </c:pt>
                <c:pt idx="2">
                  <c:v>0.68</c:v>
                </c:pt>
                <c:pt idx="3">
                  <c:v>0.11</c:v>
                </c:pt>
              </c:numCache>
            </c:numRef>
          </c:val>
          <c:extLst>
            <c:ext xmlns:c16="http://schemas.microsoft.com/office/drawing/2014/chart" uri="{C3380CC4-5D6E-409C-BE32-E72D297353CC}">
              <c16:uniqueId val="{00000000-DF34-400C-96FD-F5C72644ED7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4906632284999468"/>
          <c:y val="6.9091407052379317E-2"/>
          <c:w val="0.32617734186735431"/>
          <c:h val="0.8386278671687778"/>
        </c:manualLayout>
      </c:layout>
      <c:overlay val="0"/>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Male</c:v>
                </c:pt>
                <c:pt idx="1">
                  <c:v>Female</c:v>
                </c:pt>
              </c:strCache>
            </c:strRef>
          </c:cat>
          <c:val>
            <c:numRef>
              <c:f>Лист1!$B$2:$B$3</c:f>
              <c:numCache>
                <c:formatCode>0.00%</c:formatCode>
                <c:ptCount val="2"/>
                <c:pt idx="0">
                  <c:v>0.74</c:v>
                </c:pt>
                <c:pt idx="1">
                  <c:v>0.26</c:v>
                </c:pt>
              </c:numCache>
            </c:numRef>
          </c:val>
          <c:extLst>
            <c:ext xmlns:c16="http://schemas.microsoft.com/office/drawing/2014/chart" uri="{C3380CC4-5D6E-409C-BE32-E72D297353CC}">
              <c16:uniqueId val="{00000000-2F9A-4305-B652-78D613B8A8FD}"/>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4692207333732401"/>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c:f>
              <c:strCache>
                <c:ptCount val="1"/>
                <c:pt idx="0">
                  <c:v>Mangistau oblast </c:v>
                </c:pt>
              </c:strCache>
            </c:strRef>
          </c:cat>
          <c:val>
            <c:numRef>
              <c:f>Лист1!$B$2</c:f>
              <c:numCache>
                <c:formatCode>0.00%</c:formatCode>
                <c:ptCount val="1"/>
                <c:pt idx="0">
                  <c:v>1</c:v>
                </c:pt>
              </c:numCache>
            </c:numRef>
          </c:val>
          <c:extLst>
            <c:ext xmlns:c16="http://schemas.microsoft.com/office/drawing/2014/chart" uri="{C3380CC4-5D6E-409C-BE32-E72D297353CC}">
              <c16:uniqueId val="{00000000-08C2-47B4-B655-288FAA21885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3522616690457547"/>
          <c:y val="0.29631931143742168"/>
          <c:w val="0.32052432042485918"/>
          <c:h val="0.36256467941507314"/>
        </c:manualLayout>
      </c:layout>
      <c:overlay val="0"/>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Sales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4"/>
                <c:pt idx="0">
                  <c:v>up to 24 years old</c:v>
                </c:pt>
                <c:pt idx="1">
                  <c:v>25 - 29 years old</c:v>
                </c:pt>
                <c:pt idx="2">
                  <c:v>30 - 49 years old</c:v>
                </c:pt>
                <c:pt idx="3">
                  <c:v>50 years and older</c:v>
                </c:pt>
              </c:strCache>
            </c:strRef>
          </c:cat>
          <c:val>
            <c:numRef>
              <c:f>Лист1!$B$2:$B$5</c:f>
              <c:numCache>
                <c:formatCode>0.0%</c:formatCode>
                <c:ptCount val="4"/>
                <c:pt idx="0">
                  <c:v>0.03</c:v>
                </c:pt>
                <c:pt idx="1">
                  <c:v>0.06</c:v>
                </c:pt>
                <c:pt idx="2">
                  <c:v>0.6</c:v>
                </c:pt>
                <c:pt idx="3">
                  <c:v>0.31</c:v>
                </c:pt>
              </c:numCache>
            </c:numRef>
          </c:val>
          <c:extLst>
            <c:ext xmlns:c16="http://schemas.microsoft.com/office/drawing/2014/chart" uri="{C3380CC4-5D6E-409C-BE32-E72D297353CC}">
              <c16:uniqueId val="{00000000-F621-4E5A-BDEC-246524433921}"/>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5686359380516037"/>
          <c:y val="4.5903001255277881E-2"/>
          <c:w val="0.32617734186735431"/>
          <c:h val="0.8386278671687778"/>
        </c:manualLayout>
      </c:layout>
      <c:overlay val="0"/>
    </c:legend>
    <c:plotVisOnly val="1"/>
    <c:dispBlanksAs val="gap"/>
    <c:showDLblsOverMax val="0"/>
  </c:chart>
  <c:spPr>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Мale</c:v>
                </c:pt>
                <c:pt idx="1">
                  <c:v>Female</c:v>
                </c:pt>
              </c:strCache>
            </c:strRef>
          </c:cat>
          <c:val>
            <c:numRef>
              <c:f>Лист1!$B$2:$B$3</c:f>
              <c:numCache>
                <c:formatCode>0.0%</c:formatCode>
                <c:ptCount val="2"/>
                <c:pt idx="0">
                  <c:v>0.74</c:v>
                </c:pt>
                <c:pt idx="1">
                  <c:v>0.26</c:v>
                </c:pt>
              </c:numCache>
            </c:numRef>
          </c:val>
          <c:extLst>
            <c:ext xmlns:c16="http://schemas.microsoft.com/office/drawing/2014/chart" uri="{C3380CC4-5D6E-409C-BE32-E72D297353CC}">
              <c16:uniqueId val="{00000000-75DC-4E72-B94D-A3A92C1EC87C}"/>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50000"/>
                    <a:lumOff val="50000"/>
                  </a:schemeClr>
                </a:solidFill>
                <a:latin typeface="+mn-lt"/>
                <a:ea typeface="+mn-ea"/>
                <a:cs typeface="+mn-cs"/>
              </a:defRPr>
            </a:pPr>
            <a:r>
              <a:rPr lang="en" sz="1200" b="1">
                <a:solidFill>
                  <a:schemeClr val="tx1">
                    <a:lumMod val="50000"/>
                    <a:lumOff val="50000"/>
                  </a:schemeClr>
                </a:solidFill>
              </a:rPr>
              <a:t>Total oil transshipment for 2014-2023 , thousand tons</a:t>
            </a:r>
          </a:p>
        </c:rich>
      </c:tx>
      <c:layout>
        <c:manualLayout>
          <c:xMode val="edge"/>
          <c:yMode val="edge"/>
          <c:x val="0.24451310884717609"/>
          <c:y val="1.560647615677254E-3"/>
        </c:manualLayout>
      </c:layout>
      <c:overlay val="0"/>
      <c:spPr>
        <a:noFill/>
        <a:ln>
          <a:noFill/>
        </a:ln>
        <a:effectLst/>
      </c:spPr>
    </c:title>
    <c:autoTitleDeleted val="0"/>
    <c:plotArea>
      <c:layout/>
      <c:barChart>
        <c:barDir val="bar"/>
        <c:grouping val="clustered"/>
        <c:varyColors val="0"/>
        <c:ser>
          <c:idx val="0"/>
          <c:order val="0"/>
          <c:spPr>
            <a:gradFill>
              <a:gsLst>
                <a:gs pos="0">
                  <a:srgbClr val="4F81BD">
                    <a:tint val="66000"/>
                    <a:satMod val="160000"/>
                  </a:srgbClr>
                </a:gs>
                <a:gs pos="50000">
                  <a:srgbClr val="4F81BD">
                    <a:tint val="44500"/>
                    <a:satMod val="160000"/>
                  </a:srgbClr>
                </a:gs>
                <a:gs pos="100000">
                  <a:srgbClr val="4F81BD">
                    <a:tint val="23500"/>
                    <a:satMod val="160000"/>
                  </a:srgbClr>
                </a:gs>
              </a:gsLst>
              <a:lin ang="21594000" scaled="0"/>
            </a:gradFill>
            <a:ln>
              <a:solidFill>
                <a:srgbClr val="4F81BD"/>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'[Диаграмма 2 в Microsoft Word]Счетный комитет'!$B$43:$B$52</c:f>
              <c:strCache>
                <c:ptCount val="10"/>
                <c:pt idx="0">
                  <c:v>2014 год</c:v>
                </c:pt>
                <c:pt idx="1">
                  <c:v>2015 год</c:v>
                </c:pt>
                <c:pt idx="2">
                  <c:v>2016 год</c:v>
                </c:pt>
                <c:pt idx="3">
                  <c:v>2017 год</c:v>
                </c:pt>
                <c:pt idx="4">
                  <c:v>2018 год</c:v>
                </c:pt>
                <c:pt idx="5">
                  <c:v>2019 год</c:v>
                </c:pt>
                <c:pt idx="6">
                  <c:v>2020 год</c:v>
                </c:pt>
                <c:pt idx="7">
                  <c:v>2021 год</c:v>
                </c:pt>
                <c:pt idx="8">
                  <c:v>2022 год</c:v>
                </c:pt>
                <c:pt idx="9">
                  <c:v>2023 год</c:v>
                </c:pt>
              </c:strCache>
            </c:strRef>
          </c:cat>
          <c:val>
            <c:numRef>
              <c:f>'[Диаграмма 2 в Microsoft Word]Счетный комитет'!$F$43:$F$52</c:f>
              <c:numCache>
                <c:formatCode>#,##0</c:formatCode>
                <c:ptCount val="10"/>
                <c:pt idx="0">
                  <c:v>5954</c:v>
                </c:pt>
                <c:pt idx="1">
                  <c:v>3521</c:v>
                </c:pt>
                <c:pt idx="2">
                  <c:v>2278</c:v>
                </c:pt>
                <c:pt idx="3">
                  <c:v>1437</c:v>
                </c:pt>
                <c:pt idx="4">
                  <c:v>2089</c:v>
                </c:pt>
                <c:pt idx="5">
                  <c:v>2136</c:v>
                </c:pt>
                <c:pt idx="6">
                  <c:v>2213</c:v>
                </c:pt>
                <c:pt idx="7">
                  <c:v>2190</c:v>
                </c:pt>
                <c:pt idx="8">
                  <c:v>2462</c:v>
                </c:pt>
                <c:pt idx="9">
                  <c:v>3614</c:v>
                </c:pt>
              </c:numCache>
            </c:numRef>
          </c:val>
          <c:extLst>
            <c:ext xmlns:c16="http://schemas.microsoft.com/office/drawing/2014/chart" uri="{C3380CC4-5D6E-409C-BE32-E72D297353CC}">
              <c16:uniqueId val="{00000000-CF97-4B96-B5DA-A434DA245FB5}"/>
            </c:ext>
          </c:extLst>
        </c:ser>
        <c:dLbls>
          <c:showLegendKey val="0"/>
          <c:showVal val="1"/>
          <c:showCatName val="0"/>
          <c:showSerName val="0"/>
          <c:showPercent val="0"/>
          <c:showBubbleSize val="0"/>
        </c:dLbls>
        <c:gapWidth val="182"/>
        <c:axId val="215637376"/>
        <c:axId val="215660800"/>
      </c:barChart>
      <c:catAx>
        <c:axId val="21563737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15660800"/>
        <c:crosses val="autoZero"/>
        <c:auto val="1"/>
        <c:lblAlgn val="ctr"/>
        <c:lblOffset val="100"/>
        <c:noMultiLvlLbl val="0"/>
      </c:catAx>
      <c:valAx>
        <c:axId val="21566080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21563737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Маngistau oblast</c:v>
                </c:pt>
                <c:pt idx="1">
                  <c:v>Astana</c:v>
                </c:pt>
              </c:strCache>
            </c:strRef>
          </c:cat>
          <c:val>
            <c:numRef>
              <c:f>Лист1!$B$2:$B$3</c:f>
              <c:numCache>
                <c:formatCode>0.0%</c:formatCode>
                <c:ptCount val="2"/>
                <c:pt idx="0">
                  <c:v>0.99</c:v>
                </c:pt>
                <c:pt idx="1">
                  <c:v>0.01</c:v>
                </c:pt>
              </c:numCache>
            </c:numRef>
          </c:val>
          <c:extLst>
            <c:ext xmlns:c16="http://schemas.microsoft.com/office/drawing/2014/chart" uri="{C3380CC4-5D6E-409C-BE32-E72D297353CC}">
              <c16:uniqueId val="{00000000-EDB9-475E-B9E9-C262BA1AED97}"/>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6251661524765539"/>
          <c:y val="0.29631931143742168"/>
          <c:w val="0.32052432042485918"/>
          <c:h val="0.36256467941507314"/>
        </c:manualLayout>
      </c:layout>
      <c:overlay val="0"/>
    </c:legend>
    <c:plotVisOnly val="1"/>
    <c:dispBlanksAs val="gap"/>
    <c:showDLblsOverMax val="0"/>
  </c:chart>
  <c:spPr>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Мale</c:v>
                </c:pt>
                <c:pt idx="1">
                  <c:v>Female</c:v>
                </c:pt>
              </c:strCache>
            </c:strRef>
          </c:cat>
          <c:val>
            <c:numRef>
              <c:f>Лист1!$B$2:$B$3</c:f>
              <c:numCache>
                <c:formatCode>0.0%</c:formatCode>
                <c:ptCount val="2"/>
                <c:pt idx="0">
                  <c:v>0.74</c:v>
                </c:pt>
                <c:pt idx="1">
                  <c:v>0.26</c:v>
                </c:pt>
              </c:numCache>
            </c:numRef>
          </c:val>
          <c:extLst>
            <c:ext xmlns:c16="http://schemas.microsoft.com/office/drawing/2014/chart" uri="{C3380CC4-5D6E-409C-BE32-E72D297353CC}">
              <c16:uniqueId val="{00000000-F955-4313-ACBF-463772624DB2}"/>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0.5</c:v>
                </c:pt>
                <c:pt idx="1">
                  <c:v>0.5</c:v>
                </c:pt>
              </c:numCache>
            </c:numRef>
          </c:val>
          <c:extLst>
            <c:ext xmlns:c16="http://schemas.microsoft.com/office/drawing/2014/chart" uri="{C3380CC4-5D6E-409C-BE32-E72D297353CC}">
              <c16:uniqueId val="{00000000-280F-451A-95AB-BEFF641D2F7B}"/>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c:v>
                </c:pt>
                <c:pt idx="1">
                  <c:v>1</c:v>
                </c:pt>
              </c:numCache>
            </c:numRef>
          </c:val>
          <c:extLst>
            <c:ext xmlns:c16="http://schemas.microsoft.com/office/drawing/2014/chart" uri="{C3380CC4-5D6E-409C-BE32-E72D297353CC}">
              <c16:uniqueId val="{00000000-9054-4F0B-A548-873EFC71639E}"/>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83980291937192"/>
          <c:y val="5.4587561581540258E-3"/>
          <c:w val="0.38217034274224493"/>
          <c:h val="0.94711780592643313"/>
        </c:manualLayout>
      </c:layout>
      <c:pieChart>
        <c:varyColors val="1"/>
        <c:ser>
          <c:idx val="0"/>
          <c:order val="0"/>
          <c:tx>
            <c:strRef>
              <c:f>Лист1!$B$1</c:f>
              <c:strCache>
                <c:ptCount val="1"/>
                <c:pt idx="0">
                  <c:v>Столбец1</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Лист1!$A$2:$A$3</c:f>
              <c:strCache>
                <c:ptCount val="2"/>
                <c:pt idx="0">
                  <c:v>Мужчины</c:v>
                </c:pt>
                <c:pt idx="1">
                  <c:v>Женщины</c:v>
                </c:pt>
              </c:strCache>
            </c:strRef>
          </c:cat>
          <c:val>
            <c:numRef>
              <c:f>Лист1!$B$2:$B$3</c:f>
              <c:numCache>
                <c:formatCode>0.0%</c:formatCode>
                <c:ptCount val="2"/>
                <c:pt idx="0">
                  <c:v>0</c:v>
                </c:pt>
                <c:pt idx="1">
                  <c:v>1</c:v>
                </c:pt>
              </c:numCache>
            </c:numRef>
          </c:val>
          <c:extLst>
            <c:ext xmlns:c16="http://schemas.microsoft.com/office/drawing/2014/chart" uri="{C3380CC4-5D6E-409C-BE32-E72D297353CC}">
              <c16:uniqueId val="{00000000-ED21-47DD-84DC-B709F45CB649}"/>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031388620282109"/>
          <c:y val="0.28430729942540967"/>
          <c:w val="0.23475433991803657"/>
          <c:h val="0.36256467941507314"/>
        </c:manualLayout>
      </c:layout>
      <c:overlay val="0"/>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Всего НС</c:v>
          </c:tx>
          <c:cat>
            <c:numRef>
              <c:f>Лист1!$C$5:$C$12</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Лист1!$D$5:$D$12</c:f>
              <c:numCache>
                <c:formatCode>General</c:formatCode>
                <c:ptCount val="8"/>
                <c:pt idx="0">
                  <c:v>2</c:v>
                </c:pt>
                <c:pt idx="1">
                  <c:v>1</c:v>
                </c:pt>
                <c:pt idx="2">
                  <c:v>1</c:v>
                </c:pt>
                <c:pt idx="3">
                  <c:v>3</c:v>
                </c:pt>
                <c:pt idx="4">
                  <c:v>3</c:v>
                </c:pt>
                <c:pt idx="5">
                  <c:v>1</c:v>
                </c:pt>
                <c:pt idx="6">
                  <c:v>3</c:v>
                </c:pt>
                <c:pt idx="7">
                  <c:v>0</c:v>
                </c:pt>
              </c:numCache>
            </c:numRef>
          </c:val>
          <c:smooth val="0"/>
          <c:extLst>
            <c:ext xmlns:c16="http://schemas.microsoft.com/office/drawing/2014/chart" uri="{C3380CC4-5D6E-409C-BE32-E72D297353CC}">
              <c16:uniqueId val="{00000000-4AF2-42E7-B1E1-8EB9E8413235}"/>
            </c:ext>
          </c:extLst>
        </c:ser>
        <c:ser>
          <c:idx val="1"/>
          <c:order val="1"/>
          <c:tx>
            <c:v>из них НС с тяжелым исходом</c:v>
          </c:tx>
          <c:cat>
            <c:numRef>
              <c:f>Лист1!$C$5:$C$12</c:f>
              <c:numCache>
                <c:formatCode>General</c:formatCode>
                <c:ptCount val="8"/>
                <c:pt idx="0">
                  <c:v>2016</c:v>
                </c:pt>
                <c:pt idx="1">
                  <c:v>2017</c:v>
                </c:pt>
                <c:pt idx="2">
                  <c:v>2018</c:v>
                </c:pt>
                <c:pt idx="3">
                  <c:v>2019</c:v>
                </c:pt>
                <c:pt idx="4">
                  <c:v>2020</c:v>
                </c:pt>
                <c:pt idx="5">
                  <c:v>2021</c:v>
                </c:pt>
                <c:pt idx="6">
                  <c:v>2022</c:v>
                </c:pt>
                <c:pt idx="7">
                  <c:v>2023</c:v>
                </c:pt>
              </c:numCache>
            </c:numRef>
          </c:cat>
          <c:val>
            <c:numRef>
              <c:f>Лист1!$E$5:$E$12</c:f>
              <c:numCache>
                <c:formatCode>General</c:formatCode>
                <c:ptCount val="8"/>
                <c:pt idx="0">
                  <c:v>0</c:v>
                </c:pt>
                <c:pt idx="1">
                  <c:v>1</c:v>
                </c:pt>
                <c:pt idx="2">
                  <c:v>1</c:v>
                </c:pt>
                <c:pt idx="3">
                  <c:v>2</c:v>
                </c:pt>
                <c:pt idx="4">
                  <c:v>2</c:v>
                </c:pt>
                <c:pt idx="5">
                  <c:v>1</c:v>
                </c:pt>
                <c:pt idx="6">
                  <c:v>2</c:v>
                </c:pt>
                <c:pt idx="7">
                  <c:v>0</c:v>
                </c:pt>
              </c:numCache>
            </c:numRef>
          </c:val>
          <c:smooth val="0"/>
          <c:extLst>
            <c:ext xmlns:c16="http://schemas.microsoft.com/office/drawing/2014/chart" uri="{C3380CC4-5D6E-409C-BE32-E72D297353CC}">
              <c16:uniqueId val="{00000001-4AF2-42E7-B1E1-8EB9E8413235}"/>
            </c:ext>
          </c:extLst>
        </c:ser>
        <c:dLbls>
          <c:showLegendKey val="0"/>
          <c:showVal val="0"/>
          <c:showCatName val="0"/>
          <c:showSerName val="0"/>
          <c:showPercent val="0"/>
          <c:showBubbleSize val="0"/>
        </c:dLbls>
        <c:dropLines/>
        <c:marker val="1"/>
        <c:smooth val="0"/>
        <c:axId val="222963200"/>
        <c:axId val="222964736"/>
      </c:lineChart>
      <c:catAx>
        <c:axId val="222963200"/>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2964736"/>
        <c:crosses val="autoZero"/>
        <c:auto val="1"/>
        <c:lblAlgn val="ctr"/>
        <c:lblOffset val="100"/>
        <c:noMultiLvlLbl val="0"/>
      </c:catAx>
      <c:valAx>
        <c:axId val="222964736"/>
        <c:scaling>
          <c:orientation val="minMax"/>
          <c:min val="0"/>
        </c:scaling>
        <c:delete val="0"/>
        <c:axPos val="l"/>
        <c:majorGridlines/>
        <c:title>
          <c:tx>
            <c:rich>
              <a:bodyPr/>
              <a:lstStyle/>
              <a:p>
                <a:pPr>
                  <a:defRPr/>
                </a:pPr>
                <a:r>
                  <a:rPr lang="en"/>
                  <a:t>Number of </a:t>
                </a:r>
                <a:r>
                  <a:rPr lang="en" baseline="0"/>
                  <a:t>NS</a:t>
                </a:r>
                <a:endParaRPr lang="ru-RU"/>
              </a:p>
            </c:rich>
          </c:tx>
          <c:overlay val="0"/>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22963200"/>
        <c:crosses val="autoZero"/>
        <c:crossBetween val="between"/>
        <c:majorUnit val="1"/>
      </c:valAx>
    </c:plotArea>
    <c:legend>
      <c:legendPos val="r"/>
      <c:overlay val="0"/>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16200000" scaled="0"/>
            </a:gradFill>
            <a:ln>
              <a:solidFill>
                <a:srgbClr val="4F81BD"/>
              </a:solidFill>
            </a:ln>
            <a:effectLst/>
          </c:spPr>
          <c:invertIfNegative val="0"/>
          <c:dLbls>
            <c:spPr>
              <a:noFill/>
              <a:ln>
                <a:noFill/>
              </a:ln>
              <a:effectLst/>
            </c:spPr>
            <c:txPr>
              <a:bodyPr/>
              <a:lstStyle/>
              <a:p>
                <a:pPr>
                  <a:defRPr>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6879118.0842100009</c:v>
                </c:pt>
                <c:pt idx="1">
                  <c:v>6010583</c:v>
                </c:pt>
                <c:pt idx="2">
                  <c:v>7601460</c:v>
                </c:pt>
                <c:pt idx="3">
                  <c:v>9670762</c:v>
                </c:pt>
                <c:pt idx="4">
                  <c:v>11194385</c:v>
                </c:pt>
              </c:numCache>
            </c:numRef>
          </c:val>
          <c:extLs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5916544"/>
        <c:axId val="215918080"/>
      </c:barChart>
      <c:catAx>
        <c:axId val="2159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5918080"/>
        <c:crosses val="autoZero"/>
        <c:auto val="1"/>
        <c:lblAlgn val="ctr"/>
        <c:lblOffset val="100"/>
        <c:noMultiLvlLbl val="0"/>
      </c:catAx>
      <c:valAx>
        <c:axId val="21591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591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16200000" scaled="0"/>
            </a:gradFill>
            <a:ln>
              <a:solidFill>
                <a:srgbClr val="4F81BD"/>
              </a:solidFill>
            </a:ln>
            <a:effectLst/>
          </c:spPr>
          <c:invertIfNegative val="0"/>
          <c:dLbls>
            <c:spPr>
              <a:noFill/>
              <a:ln>
                <a:noFill/>
              </a:ln>
              <a:effectLst/>
            </c:spPr>
            <c:txPr>
              <a:bodyPr/>
              <a:lstStyle/>
              <a:p>
                <a:pPr>
                  <a:defRPr>
                    <a:solidFill>
                      <a:schemeClr val="tx1"/>
                    </a:solidFill>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4118254</c:v>
                </c:pt>
                <c:pt idx="1">
                  <c:v>3569505</c:v>
                </c:pt>
                <c:pt idx="2">
                  <c:v>4585805</c:v>
                </c:pt>
                <c:pt idx="3">
                  <c:v>5971784</c:v>
                </c:pt>
                <c:pt idx="4">
                  <c:v>6497431</c:v>
                </c:pt>
              </c:numCache>
            </c:numRef>
          </c:val>
          <c:extLs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316544"/>
        <c:axId val="216326528"/>
      </c:barChart>
      <c:catAx>
        <c:axId val="21631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26528"/>
        <c:crosses val="autoZero"/>
        <c:auto val="1"/>
        <c:lblAlgn val="ctr"/>
        <c:lblOffset val="100"/>
        <c:noMultiLvlLbl val="0"/>
      </c:catAx>
      <c:valAx>
        <c:axId val="2163265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165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66000"/>
                    <a:satMod val="160000"/>
                  </a:srgbClr>
                </a:gs>
                <a:gs pos="50000">
                  <a:srgbClr val="4F81BD">
                    <a:tint val="44500"/>
                    <a:satMod val="160000"/>
                  </a:srgbClr>
                </a:gs>
                <a:gs pos="100000">
                  <a:srgbClr val="4F81BD">
                    <a:tint val="23500"/>
                    <a:satMod val="160000"/>
                  </a:srgbClr>
                </a:gs>
              </a:gsLst>
              <a:lin ang="16200000" scaled="0"/>
            </a:gradFill>
            <a:ln>
              <a:solidFill>
                <a:srgbClr val="4F81BD"/>
              </a:solidFill>
            </a:ln>
            <a:effectLst/>
          </c:spPr>
          <c:invertIfNegative val="0"/>
          <c:dLbls>
            <c:dLbl>
              <c:idx val="0"/>
              <c:layout>
                <c:manualLayout>
                  <c:x val="2.0770120072554771E-3"/>
                  <c:y val="-5.4449813828875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84-4A49-A69B-CAB6C2BB15D0}"/>
                </c:ext>
              </c:extLst>
            </c:dLbl>
            <c:dLbl>
              <c:idx val="1"/>
              <c:layout>
                <c:manualLayout>
                  <c:x val="0"/>
                  <c:y val="-6.05852728173916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9D-4763-966D-6A866F93F832}"/>
                </c:ext>
              </c:extLst>
            </c:dLbl>
            <c:spPr>
              <a:noFill/>
              <a:ln>
                <a:noFill/>
              </a:ln>
              <a:effectLst/>
            </c:spPr>
            <c:txPr>
              <a:bodyPr/>
              <a:lstStyle/>
              <a:p>
                <a:pPr>
                  <a:defRPr sz="1000">
                    <a:solidFill>
                      <a:schemeClr val="tx1"/>
                    </a:solidFill>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2710483</c:v>
                </c:pt>
                <c:pt idx="1">
                  <c:v>1863303</c:v>
                </c:pt>
                <c:pt idx="2">
                  <c:v>2364626</c:v>
                </c:pt>
                <c:pt idx="3">
                  <c:v>3783315</c:v>
                </c:pt>
                <c:pt idx="4">
                  <c:v>4268216</c:v>
                </c:pt>
              </c:numCache>
            </c:numRef>
          </c:val>
          <c:extLs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217856"/>
        <c:axId val="216236032"/>
      </c:barChart>
      <c:catAx>
        <c:axId val="21621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236032"/>
        <c:crosses val="autoZero"/>
        <c:auto val="1"/>
        <c:lblAlgn val="ctr"/>
        <c:lblOffset val="100"/>
        <c:noMultiLvlLbl val="0"/>
      </c:catAx>
      <c:valAx>
        <c:axId val="216236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21785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a:solidFill>
                <a:srgbClr val="4F81BD"/>
              </a:solidFill>
            </a:ln>
            <a:effectLst/>
          </c:spPr>
          <c:invertIfNegative val="0"/>
          <c:dLbls>
            <c:spPr>
              <a:noFill/>
              <a:ln>
                <a:noFill/>
              </a:ln>
              <a:effectLst/>
            </c:spPr>
            <c:txPr>
              <a:bodyPr/>
              <a:lstStyle/>
              <a:p>
                <a:pPr>
                  <a:defRPr sz="1000">
                    <a:solidFill>
                      <a:schemeClr val="tx1"/>
                    </a:solidFill>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1625883</c:v>
                </c:pt>
                <c:pt idx="1">
                  <c:v>797238</c:v>
                </c:pt>
                <c:pt idx="2">
                  <c:v>1342453</c:v>
                </c:pt>
                <c:pt idx="3">
                  <c:v>2777023</c:v>
                </c:pt>
                <c:pt idx="4">
                  <c:v>3207860</c:v>
                </c:pt>
              </c:numCache>
            </c:numRef>
          </c:val>
          <c:extLs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421504"/>
        <c:axId val="216423040"/>
      </c:barChart>
      <c:catAx>
        <c:axId val="21642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423040"/>
        <c:crosses val="autoZero"/>
        <c:auto val="1"/>
        <c:lblAlgn val="ctr"/>
        <c:lblOffset val="100"/>
        <c:noMultiLvlLbl val="0"/>
      </c:catAx>
      <c:valAx>
        <c:axId val="216423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4215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gradFill>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a:solidFill>
                <a:srgbClr val="4F81BD"/>
              </a:solidFill>
            </a:ln>
            <a:effectLst/>
          </c:spPr>
          <c:invertIfNegative val="0"/>
          <c:dPt>
            <c:idx val="0"/>
            <c:invertIfNegative val="0"/>
            <c:bubble3D val="0"/>
            <c:spPr>
              <a:gradFill>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a:solidFill>
                  <a:srgbClr val="4F81BD"/>
                </a:solidFill>
              </a:ln>
              <a:effectLst/>
            </c:spPr>
            <c:extLst>
              <c:ext xmlns:c16="http://schemas.microsoft.com/office/drawing/2014/chart" uri="{C3380CC4-5D6E-409C-BE32-E72D297353CC}">
                <c16:uniqueId val="{00000001-3E64-4B00-B0E9-C4F6AB4CF5CE}"/>
              </c:ext>
            </c:extLst>
          </c:dPt>
          <c:dLbls>
            <c:spPr>
              <a:noFill/>
              <a:ln>
                <a:noFill/>
              </a:ln>
              <a:effectLst/>
            </c:spPr>
            <c:txPr>
              <a:bodyPr/>
              <a:lstStyle/>
              <a:p>
                <a:pPr>
                  <a:defRPr sz="1000">
                    <a:latin typeface="+mn-lt"/>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Лист1!$A$2:$A$6</c:f>
              <c:numCache>
                <c:formatCode>General</c:formatCode>
                <c:ptCount val="5"/>
                <c:pt idx="0">
                  <c:v>2019</c:v>
                </c:pt>
                <c:pt idx="1">
                  <c:v>2020</c:v>
                </c:pt>
                <c:pt idx="2">
                  <c:v>2021</c:v>
                </c:pt>
                <c:pt idx="3">
                  <c:v>2022</c:v>
                </c:pt>
                <c:pt idx="4">
                  <c:v>2023</c:v>
                </c:pt>
              </c:numCache>
            </c:numRef>
          </c:cat>
          <c:val>
            <c:numRef>
              <c:f>Лист1!$B$2:$B$6</c:f>
              <c:numCache>
                <c:formatCode>#,##0</c:formatCode>
                <c:ptCount val="5"/>
                <c:pt idx="0">
                  <c:v>890930</c:v>
                </c:pt>
                <c:pt idx="1">
                  <c:v>397107</c:v>
                </c:pt>
                <c:pt idx="2">
                  <c:v>875537</c:v>
                </c:pt>
                <c:pt idx="3">
                  <c:v>1854197</c:v>
                </c:pt>
                <c:pt idx="4">
                  <c:v>3065298</c:v>
                </c:pt>
              </c:numCache>
            </c:numRef>
          </c:val>
          <c:extLst>
            <c:ext xmlns:c16="http://schemas.microsoft.com/office/drawing/2014/chart" uri="{C3380CC4-5D6E-409C-BE32-E72D297353CC}">
              <c16:uniqueId val="{00000000-BAB7-47F6-9A25-A5E1E4B16C27}"/>
            </c:ext>
          </c:extLst>
        </c:ser>
        <c:dLbls>
          <c:showLegendKey val="0"/>
          <c:showVal val="0"/>
          <c:showCatName val="0"/>
          <c:showSerName val="0"/>
          <c:showPercent val="0"/>
          <c:showBubbleSize val="0"/>
        </c:dLbls>
        <c:gapWidth val="219"/>
        <c:overlap val="-27"/>
        <c:axId val="216343296"/>
        <c:axId val="216344832"/>
      </c:barChart>
      <c:catAx>
        <c:axId val="21634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44832"/>
        <c:crosses val="autoZero"/>
        <c:auto val="1"/>
        <c:lblAlgn val="ctr"/>
        <c:lblOffset val="100"/>
        <c:noMultiLvlLbl val="0"/>
      </c:catAx>
      <c:valAx>
        <c:axId val="216344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crossAx val="2163432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66382521116523E-2"/>
          <c:y val="9.5738550493947167E-2"/>
          <c:w val="0.36002180795743033"/>
          <c:h val="0.88598573065690733"/>
        </c:manualLayout>
      </c:layout>
      <c:doughnutChart>
        <c:varyColors val="1"/>
        <c:ser>
          <c:idx val="0"/>
          <c:order val="0"/>
          <c:tx>
            <c:strRef>
              <c:f>Лист1!$B$1</c:f>
              <c:strCache>
                <c:ptCount val="1"/>
                <c:pt idx="0">
                  <c:v>Key issues considered by the Nomination and Remuneration Committee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EF7-4017-84AF-3B91685E6ED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EF7-4017-84AF-3B91685E6ED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EF7-4017-84AF-3B91685E6EDA}"/>
              </c:ext>
            </c:extLst>
          </c:dPt>
          <c:dLbls>
            <c:dLbl>
              <c:idx val="0"/>
              <c:tx>
                <c:rich>
                  <a:bodyPr/>
                  <a:lstStyle/>
                  <a:p>
                    <a:r>
                      <a:rPr lang="en-US" sz="1000" b="0">
                        <a:solidFill>
                          <a:sysClr val="windowText" lastClr="000000"/>
                        </a:solidFill>
                        <a:latin typeface="+mn-lt"/>
                      </a:rPr>
                      <a:t>17%</a:t>
                    </a:r>
                    <a:endParaRPr lang="en-US">
                      <a:solidFill>
                        <a:sysClr val="windowText" lastClr="000000"/>
                      </a:solidFill>
                    </a:endParaRP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EF7-4017-84AF-3B91685E6EDA}"/>
                </c:ext>
              </c:extLst>
            </c:dLbl>
            <c:dLbl>
              <c:idx val="1"/>
              <c:tx>
                <c:rich>
                  <a:bodyPr/>
                  <a:lstStyle/>
                  <a:p>
                    <a:r>
                      <a:rPr lang="en-US"/>
                      <a:t>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EF7-4017-84AF-3B91685E6EDA}"/>
                </c:ext>
              </c:extLst>
            </c:dLbl>
            <c:dLbl>
              <c:idx val="2"/>
              <c:tx>
                <c:rich>
                  <a:bodyPr/>
                  <a:lstStyle/>
                  <a:p>
                    <a:r>
                      <a:rPr lang="en-US"/>
                      <a:t>50%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6EF7-4017-84AF-3B91685E6EDA}"/>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Chairman of the Management Board</c:v>
                </c:pt>
                <c:pt idx="1">
                  <c:v>Independent Directors</c:v>
                </c:pt>
                <c:pt idx="2">
                  <c:v>Representatives of the interests of the Sole Shareholder</c:v>
                </c:pt>
              </c:strCache>
            </c:strRef>
          </c:cat>
          <c:val>
            <c:numRef>
              <c:f>Лист1!$B$2:$B$4</c:f>
              <c:numCache>
                <c:formatCode>0%</c:formatCode>
                <c:ptCount val="3"/>
                <c:pt idx="0">
                  <c:v>0.16600000000000001</c:v>
                </c:pt>
                <c:pt idx="1">
                  <c:v>0.33300000000000002</c:v>
                </c:pt>
                <c:pt idx="2">
                  <c:v>0.5</c:v>
                </c:pt>
              </c:numCache>
            </c:numRef>
          </c:val>
          <c:extLst>
            <c:ext xmlns:c16="http://schemas.microsoft.com/office/drawing/2014/chart" uri="{C3380CC4-5D6E-409C-BE32-E72D297353CC}">
              <c16:uniqueId val="{00000008-6EF7-4017-84AF-3B91685E6EDA}"/>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egendEntry>
        <c:idx val="2"/>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Entry>
      <c:layout>
        <c:manualLayout>
          <c:xMode val="edge"/>
          <c:yMode val="edge"/>
          <c:x val="0.49267993419921574"/>
          <c:y val="0.22978864484044753"/>
          <c:w val="0.45819277762693456"/>
          <c:h val="0.4976908412764193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12700" cap="flat" cmpd="sng" algn="ctr">
      <a:noFill/>
      <a:prstDash val="solid"/>
      <a:miter lim="800000"/>
    </a:ln>
    <a:effectLst/>
  </c:spPr>
  <c:txPr>
    <a:bodyPr/>
    <a:lstStyle/>
    <a:p>
      <a:pPr>
        <a:defRPr>
          <a:solidFill>
            <a:schemeClr val="dk1"/>
          </a:solidFill>
          <a:latin typeface="+mn-lt"/>
          <a:ea typeface="+mn-ea"/>
          <a:cs typeface="+mn-cs"/>
        </a:defRPr>
      </a:pPr>
      <a:endParaRPr lang="ru-RU"/>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0.36886</cdr:x>
      <cdr:y>0.70321</cdr:y>
    </cdr:from>
    <cdr:to>
      <cdr:x>0.50477</cdr:x>
      <cdr:y>0.85714</cdr:y>
    </cdr:to>
    <cdr:sp macro="" textlink="">
      <cdr:nvSpPr>
        <cdr:cNvPr id="2" name="TextBox 1"/>
        <cdr:cNvSpPr txBox="1"/>
      </cdr:nvSpPr>
      <cdr:spPr>
        <a:xfrm xmlns:a="http://schemas.openxmlformats.org/drawingml/2006/main">
          <a:off x="2079942" y="1265940"/>
          <a:ext cx="766340" cy="277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79.01%</a:t>
          </a:r>
        </a:p>
      </cdr:txBody>
    </cdr:sp>
  </cdr:relSizeAnchor>
  <cdr:relSizeAnchor xmlns:cdr="http://schemas.openxmlformats.org/drawingml/2006/chartDrawing">
    <cdr:from>
      <cdr:x>0.24347</cdr:x>
      <cdr:y>0.11044</cdr:y>
    </cdr:from>
    <cdr:to>
      <cdr:x>0.40295</cdr:x>
      <cdr:y>0.29629</cdr:y>
    </cdr:to>
    <cdr:sp macro="" textlink="">
      <cdr:nvSpPr>
        <cdr:cNvPr id="4" name="TextBox 1"/>
        <cdr:cNvSpPr txBox="1"/>
      </cdr:nvSpPr>
      <cdr:spPr>
        <a:xfrm xmlns:a="http://schemas.openxmlformats.org/drawingml/2006/main">
          <a:off x="1099247" y="170419"/>
          <a:ext cx="720028" cy="28677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 sz="1200" dirty="0"/>
            <a:t>16.46%</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 sz="1800" b="1" i="1">
              <a:latin typeface="Monotype Corsiva" panose="03010101010201010101" pitchFamily="66" charset="0"/>
            </a:rPr>
            <a:t>130</a:t>
          </a:r>
        </a:p>
        <a:p xmlns:a="http://schemas.openxmlformats.org/drawingml/2006/main">
          <a:pPr algn="ctr"/>
          <a:r>
            <a:rPr lang="en" sz="1100" b="0" i="1">
              <a:latin typeface="Monotype Corsiva" panose="03010101010201010101" pitchFamily="66" charset="0"/>
            </a:rPr>
            <a:t>provisions</a:t>
          </a:r>
        </a:p>
      </cdr:txBody>
    </cdr:sp>
  </cdr:relSizeAnchor>
  <cdr:relSizeAnchor xmlns:cdr="http://schemas.openxmlformats.org/drawingml/2006/chartDrawing">
    <cdr:from>
      <cdr:x>0.18565</cdr:x>
      <cdr:y>0.30386</cdr:y>
    </cdr:from>
    <cdr:to>
      <cdr:x>0.33333</cdr:x>
      <cdr:y>0.4568</cdr:y>
    </cdr:to>
    <cdr:sp macro="" textlink="">
      <cdr:nvSpPr>
        <cdr:cNvPr id="9" name="TextBox 1"/>
        <cdr:cNvSpPr txBox="1"/>
      </cdr:nvSpPr>
      <cdr:spPr>
        <a:xfrm xmlns:a="http://schemas.openxmlformats.org/drawingml/2006/main">
          <a:off x="838200" y="468871"/>
          <a:ext cx="666735" cy="23599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 sz="1200"/>
            <a:t>4.12%</a:t>
          </a:r>
        </a:p>
      </cdr:txBody>
    </cdr:sp>
  </cdr:relSizeAnchor>
  <cdr:relSizeAnchor xmlns:cdr="http://schemas.openxmlformats.org/drawingml/2006/chartDrawing">
    <cdr:from>
      <cdr:x>0.19409</cdr:x>
      <cdr:y>0.22222</cdr:y>
    </cdr:from>
    <cdr:to>
      <cdr:x>0.33544</cdr:x>
      <cdr:y>0.40807</cdr:y>
    </cdr:to>
    <cdr:sp macro="" textlink="">
      <cdr:nvSpPr>
        <cdr:cNvPr id="11" name="TextBox 1"/>
        <cdr:cNvSpPr txBox="1"/>
      </cdr:nvSpPr>
      <cdr:spPr>
        <a:xfrm xmlns:a="http://schemas.openxmlformats.org/drawingml/2006/main">
          <a:off x="876300" y="342901"/>
          <a:ext cx="638153" cy="28677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 sz="1200"/>
            <a:t>0.41%</a:t>
          </a:r>
        </a:p>
      </cdr:txBody>
    </cdr:sp>
  </cdr:relSizeAnchor>
</c:userShapes>
</file>

<file path=word/drawings/drawing2.xml><?xml version="1.0" encoding="utf-8"?>
<c:userShapes xmlns:c="http://schemas.openxmlformats.org/drawingml/2006/chart">
  <cdr:relSizeAnchor xmlns:cdr="http://schemas.openxmlformats.org/drawingml/2006/chartDrawing">
    <cdr:from>
      <cdr:x>0.40472</cdr:x>
      <cdr:y>0.60444</cdr:y>
    </cdr:from>
    <cdr:to>
      <cdr:x>0.51477</cdr:x>
      <cdr:y>0.82716</cdr:y>
    </cdr:to>
    <cdr:sp macro="" textlink="">
      <cdr:nvSpPr>
        <cdr:cNvPr id="2" name="TextBox 1"/>
        <cdr:cNvSpPr txBox="1"/>
      </cdr:nvSpPr>
      <cdr:spPr>
        <a:xfrm xmlns:a="http://schemas.openxmlformats.org/drawingml/2006/main">
          <a:off x="1827262" y="932685"/>
          <a:ext cx="496859" cy="343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77%</a:t>
          </a:r>
        </a:p>
      </cdr:txBody>
    </cdr:sp>
  </cdr:relSizeAnchor>
  <cdr:relSizeAnchor xmlns:cdr="http://schemas.openxmlformats.org/drawingml/2006/chartDrawing">
    <cdr:from>
      <cdr:x>0.22152</cdr:x>
      <cdr:y>0.17217</cdr:y>
    </cdr:from>
    <cdr:to>
      <cdr:x>0.34464</cdr:x>
      <cdr:y>0.35185</cdr:y>
    </cdr:to>
    <cdr:sp macro="" textlink="">
      <cdr:nvSpPr>
        <cdr:cNvPr id="4" name="TextBox 1"/>
        <cdr:cNvSpPr txBox="1"/>
      </cdr:nvSpPr>
      <cdr:spPr>
        <a:xfrm xmlns:a="http://schemas.openxmlformats.org/drawingml/2006/main">
          <a:off x="1000108" y="265670"/>
          <a:ext cx="555869" cy="277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 sz="1200" dirty="0"/>
            <a:t>23%</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 sz="1800" b="1" i="1">
              <a:latin typeface="Monotype Corsiva" panose="03010101010201010101" pitchFamily="66" charset="0"/>
            </a:rPr>
            <a:t>30</a:t>
          </a:r>
        </a:p>
        <a:p xmlns:a="http://schemas.openxmlformats.org/drawingml/2006/main">
          <a:pPr algn="ctr"/>
          <a:r>
            <a:rPr lang="en" sz="1100" b="0" i="1">
              <a:latin typeface="Monotype Corsiva" panose="03010101010201010101" pitchFamily="66" charset="0"/>
            </a:rPr>
            <a:t>provisions</a:t>
          </a:r>
        </a:p>
      </cdr:txBody>
    </cdr:sp>
  </cdr:relSizeAnchor>
  <cdr:relSizeAnchor xmlns:cdr="http://schemas.openxmlformats.org/drawingml/2006/chartDrawing">
    <cdr:from>
      <cdr:x>0.11041</cdr:x>
      <cdr:y>0.64954</cdr:y>
    </cdr:from>
    <cdr:to>
      <cdr:x>0.23352</cdr:x>
      <cdr:y>0.82922</cdr:y>
    </cdr:to>
    <cdr:sp macro="" textlink="">
      <cdr:nvSpPr>
        <cdr:cNvPr id="9" name="TextBox 1"/>
        <cdr:cNvSpPr txBox="1"/>
      </cdr:nvSpPr>
      <cdr:spPr>
        <a:xfrm xmlns:a="http://schemas.openxmlformats.org/drawingml/2006/main">
          <a:off x="498475" y="1002269"/>
          <a:ext cx="555849" cy="277256"/>
        </a:xfrm>
        <a:prstGeom xmlns:a="http://schemas.openxmlformats.org/drawingml/2006/main" prst="rect">
          <a:avLst/>
        </a:prstGeom>
      </cdr:spPr>
    </cdr:sp>
  </cdr:relSizeAnchor>
  <cdr:relSizeAnchor xmlns:cdr="http://schemas.openxmlformats.org/drawingml/2006/chartDrawing">
    <cdr:from>
      <cdr:x>0.19902</cdr:x>
      <cdr:y>0.35324</cdr:y>
    </cdr:from>
    <cdr:to>
      <cdr:x>0.32213</cdr:x>
      <cdr:y>0.53292</cdr:y>
    </cdr:to>
    <cdr:sp macro="" textlink="">
      <cdr:nvSpPr>
        <cdr:cNvPr id="11" name="TextBox 1"/>
        <cdr:cNvSpPr txBox="1"/>
      </cdr:nvSpPr>
      <cdr:spPr>
        <a:xfrm xmlns:a="http://schemas.openxmlformats.org/drawingml/2006/main">
          <a:off x="898525" y="545069"/>
          <a:ext cx="555849" cy="277256"/>
        </a:xfrm>
        <a:prstGeom xmlns:a="http://schemas.openxmlformats.org/drawingml/2006/main" prst="rect">
          <a:avLst/>
        </a:prstGeom>
      </cdr:spPr>
    </cdr:sp>
  </cdr:relSizeAnchor>
</c:userShapes>
</file>

<file path=word/drawings/drawing3.xml><?xml version="1.0" encoding="utf-8"?>
<c:userShapes xmlns:c="http://schemas.openxmlformats.org/drawingml/2006/chart">
  <cdr:relSizeAnchor xmlns:cdr="http://schemas.openxmlformats.org/drawingml/2006/chartDrawing">
    <cdr:from>
      <cdr:x>0.43426</cdr:x>
      <cdr:y>0.37605</cdr:y>
    </cdr:from>
    <cdr:to>
      <cdr:x>0.57017</cdr:x>
      <cdr:y>0.52998</cdr:y>
    </cdr:to>
    <cdr:sp macro="" textlink="">
      <cdr:nvSpPr>
        <cdr:cNvPr id="2" name="TextBox 1"/>
        <cdr:cNvSpPr txBox="1"/>
      </cdr:nvSpPr>
      <cdr:spPr>
        <a:xfrm xmlns:a="http://schemas.openxmlformats.org/drawingml/2006/main">
          <a:off x="1960623" y="580263"/>
          <a:ext cx="613613" cy="23752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43%</a:t>
          </a:r>
        </a:p>
      </cdr:txBody>
    </cdr:sp>
  </cdr:relSizeAnchor>
  <cdr:relSizeAnchor xmlns:cdr="http://schemas.openxmlformats.org/drawingml/2006/chartDrawing">
    <cdr:from>
      <cdr:x>0.19334</cdr:x>
      <cdr:y>0.41474</cdr:y>
    </cdr:from>
    <cdr:to>
      <cdr:x>0.29747</cdr:x>
      <cdr:y>0.58378</cdr:y>
    </cdr:to>
    <cdr:sp macro="" textlink="">
      <cdr:nvSpPr>
        <cdr:cNvPr id="3" name="TextBox 2"/>
        <cdr:cNvSpPr txBox="1"/>
      </cdr:nvSpPr>
      <cdr:spPr>
        <a:xfrm xmlns:a="http://schemas.openxmlformats.org/drawingml/2006/main">
          <a:off x="872899" y="639963"/>
          <a:ext cx="470126" cy="2608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57%</a:t>
          </a:r>
        </a:p>
      </cdr:txBody>
    </cdr:sp>
  </cdr:relSizeAnchor>
  <cdr:relSizeAnchor xmlns:cdr="http://schemas.openxmlformats.org/drawingml/2006/chartDrawing">
    <cdr:from>
      <cdr:x>0.31564</cdr:x>
      <cdr:y>0</cdr:y>
    </cdr:from>
    <cdr:to>
      <cdr:x>0.41734</cdr:x>
      <cdr:y>0.10631</cdr:y>
    </cdr:to>
    <cdr:sp macro="" textlink="">
      <cdr:nvSpPr>
        <cdr:cNvPr id="5" name="TextBox 1"/>
        <cdr:cNvSpPr txBox="1"/>
      </cdr:nvSpPr>
      <cdr:spPr>
        <a:xfrm xmlns:a="http://schemas.openxmlformats.org/drawingml/2006/main">
          <a:off x="1779821" y="0"/>
          <a:ext cx="573498" cy="1913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RU" sz="1400" dirty="0"/>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 sz="1800" b="1" i="1">
              <a:latin typeface="Monotype Corsiva" panose="03010101010201010101" pitchFamily="66" charset="0"/>
            </a:rPr>
            <a:t>23</a:t>
          </a:r>
        </a:p>
        <a:p xmlns:a="http://schemas.openxmlformats.org/drawingml/2006/main">
          <a:pPr algn="ctr"/>
          <a:r>
            <a:rPr lang="en" sz="1100" b="0" i="1">
              <a:latin typeface="Monotype Corsiva" panose="03010101010201010101" pitchFamily="66" charset="0"/>
            </a:rPr>
            <a:t>provisions</a:t>
          </a:r>
        </a:p>
      </cdr:txBody>
    </cdr:sp>
  </cdr:relSizeAnchor>
</c:userShapes>
</file>

<file path=word/drawings/drawing4.xml><?xml version="1.0" encoding="utf-8"?>
<c:userShapes xmlns:c="http://schemas.openxmlformats.org/drawingml/2006/chart">
  <cdr:relSizeAnchor xmlns:cdr="http://schemas.openxmlformats.org/drawingml/2006/chartDrawing">
    <cdr:from>
      <cdr:x>0.36886</cdr:x>
      <cdr:y>0.70321</cdr:y>
    </cdr:from>
    <cdr:to>
      <cdr:x>0.50477</cdr:x>
      <cdr:y>0.85714</cdr:y>
    </cdr:to>
    <cdr:sp macro="" textlink="">
      <cdr:nvSpPr>
        <cdr:cNvPr id="2" name="TextBox 1"/>
        <cdr:cNvSpPr txBox="1"/>
      </cdr:nvSpPr>
      <cdr:spPr>
        <a:xfrm xmlns:a="http://schemas.openxmlformats.org/drawingml/2006/main">
          <a:off x="2079942" y="1265940"/>
          <a:ext cx="766340" cy="277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89%</a:t>
          </a:r>
        </a:p>
      </cdr:txBody>
    </cdr:sp>
  </cdr:relSizeAnchor>
  <cdr:relSizeAnchor xmlns:cdr="http://schemas.openxmlformats.org/drawingml/2006/chartDrawing">
    <cdr:from>
      <cdr:x>0.26879</cdr:x>
      <cdr:y>0.10427</cdr:y>
    </cdr:from>
    <cdr:to>
      <cdr:x>0.3594</cdr:x>
      <cdr:y>0.29012</cdr:y>
    </cdr:to>
    <cdr:sp macro="" textlink="">
      <cdr:nvSpPr>
        <cdr:cNvPr id="4" name="TextBox 1"/>
        <cdr:cNvSpPr txBox="1"/>
      </cdr:nvSpPr>
      <cdr:spPr>
        <a:xfrm xmlns:a="http://schemas.openxmlformats.org/drawingml/2006/main">
          <a:off x="1213557" y="160894"/>
          <a:ext cx="409091" cy="2867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 sz="1200" dirty="0"/>
            <a:t>7%</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 sz="1800" b="1" i="1">
              <a:latin typeface="Monotype Corsiva" panose="03010101010201010101" pitchFamily="66" charset="0"/>
            </a:rPr>
            <a:t>130</a:t>
          </a:r>
        </a:p>
        <a:p xmlns:a="http://schemas.openxmlformats.org/drawingml/2006/main">
          <a:pPr algn="ctr"/>
          <a:r>
            <a:rPr lang="en" sz="1100" b="0" i="1">
              <a:latin typeface="Monotype Corsiva" panose="03010101010201010101" pitchFamily="66" charset="0"/>
            </a:rPr>
            <a:t>provisions</a:t>
          </a:r>
        </a:p>
      </cdr:txBody>
    </cdr:sp>
  </cdr:relSizeAnchor>
  <cdr:relSizeAnchor xmlns:cdr="http://schemas.openxmlformats.org/drawingml/2006/chartDrawing">
    <cdr:from>
      <cdr:x>0.32013</cdr:x>
      <cdr:y>0.07546</cdr:y>
    </cdr:from>
    <cdr:to>
      <cdr:x>0.41074</cdr:x>
      <cdr:y>0.2284</cdr:y>
    </cdr:to>
    <cdr:sp macro="" textlink="">
      <cdr:nvSpPr>
        <cdr:cNvPr id="9" name="TextBox 1"/>
        <cdr:cNvSpPr txBox="1"/>
      </cdr:nvSpPr>
      <cdr:spPr>
        <a:xfrm xmlns:a="http://schemas.openxmlformats.org/drawingml/2006/main">
          <a:off x="1445332" y="116444"/>
          <a:ext cx="409091" cy="2359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 sz="1200"/>
            <a:t>3%</a:t>
          </a:r>
        </a:p>
      </cdr:txBody>
    </cdr:sp>
  </cdr:relSizeAnchor>
  <cdr:relSizeAnchor xmlns:cdr="http://schemas.openxmlformats.org/drawingml/2006/chartDrawing">
    <cdr:from>
      <cdr:x>0.30114</cdr:x>
      <cdr:y>0</cdr:y>
    </cdr:from>
    <cdr:to>
      <cdr:x>0.39175</cdr:x>
      <cdr:y>0.18585</cdr:y>
    </cdr:to>
    <cdr:sp macro="" textlink="">
      <cdr:nvSpPr>
        <cdr:cNvPr id="11" name="TextBox 1"/>
        <cdr:cNvSpPr txBox="1"/>
      </cdr:nvSpPr>
      <cdr:spPr>
        <a:xfrm xmlns:a="http://schemas.openxmlformats.org/drawingml/2006/main">
          <a:off x="1359607" y="0"/>
          <a:ext cx="409091" cy="28678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
            <a:t>1%</a:t>
          </a:r>
        </a:p>
      </cdr:txBody>
    </cdr:sp>
  </cdr:relSizeAnchor>
</c:userShapes>
</file>

<file path=word/drawings/drawing5.xml><?xml version="1.0" encoding="utf-8"?>
<c:userShapes xmlns:c="http://schemas.openxmlformats.org/drawingml/2006/chart">
  <cdr:relSizeAnchor xmlns:cdr="http://schemas.openxmlformats.org/drawingml/2006/chartDrawing">
    <cdr:from>
      <cdr:x>0.41316</cdr:x>
      <cdr:y>0.61679</cdr:y>
    </cdr:from>
    <cdr:to>
      <cdr:x>0.52321</cdr:x>
      <cdr:y>0.83951</cdr:y>
    </cdr:to>
    <cdr:sp macro="" textlink="">
      <cdr:nvSpPr>
        <cdr:cNvPr id="2" name="TextBox 1"/>
        <cdr:cNvSpPr txBox="1"/>
      </cdr:nvSpPr>
      <cdr:spPr>
        <a:xfrm xmlns:a="http://schemas.openxmlformats.org/drawingml/2006/main">
          <a:off x="1865362" y="951735"/>
          <a:ext cx="496859" cy="3436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67%</a:t>
          </a:r>
        </a:p>
      </cdr:txBody>
    </cdr:sp>
  </cdr:relSizeAnchor>
  <cdr:relSizeAnchor xmlns:cdr="http://schemas.openxmlformats.org/drawingml/2006/chartDrawing">
    <cdr:from>
      <cdr:x>0.21519</cdr:x>
      <cdr:y>0.19686</cdr:y>
    </cdr:from>
    <cdr:to>
      <cdr:x>0.33831</cdr:x>
      <cdr:y>0.37654</cdr:y>
    </cdr:to>
    <cdr:sp macro="" textlink="">
      <cdr:nvSpPr>
        <cdr:cNvPr id="4" name="TextBox 1"/>
        <cdr:cNvSpPr txBox="1"/>
      </cdr:nvSpPr>
      <cdr:spPr>
        <a:xfrm xmlns:a="http://schemas.openxmlformats.org/drawingml/2006/main">
          <a:off x="971533" y="303770"/>
          <a:ext cx="555869" cy="277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 sz="1200" dirty="0"/>
            <a:t>31%</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 sz="1800" b="1" i="1">
              <a:latin typeface="Monotype Corsiva" panose="03010101010201010101" pitchFamily="66" charset="0"/>
            </a:rPr>
            <a:t>46</a:t>
          </a:r>
        </a:p>
        <a:p xmlns:a="http://schemas.openxmlformats.org/drawingml/2006/main">
          <a:pPr algn="ctr"/>
          <a:r>
            <a:rPr lang="en" sz="1100" b="0" i="1">
              <a:latin typeface="Monotype Corsiva" panose="03010101010201010101" pitchFamily="66" charset="0"/>
            </a:rPr>
            <a:t>provisions</a:t>
          </a:r>
        </a:p>
      </cdr:txBody>
    </cdr:sp>
  </cdr:relSizeAnchor>
  <cdr:relSizeAnchor xmlns:cdr="http://schemas.openxmlformats.org/drawingml/2006/chartDrawing">
    <cdr:from>
      <cdr:x>0.11041</cdr:x>
      <cdr:y>0.64954</cdr:y>
    </cdr:from>
    <cdr:to>
      <cdr:x>0.23352</cdr:x>
      <cdr:y>0.82922</cdr:y>
    </cdr:to>
    <cdr:sp macro="" textlink="">
      <cdr:nvSpPr>
        <cdr:cNvPr id="9" name="TextBox 1"/>
        <cdr:cNvSpPr txBox="1"/>
      </cdr:nvSpPr>
      <cdr:spPr>
        <a:xfrm xmlns:a="http://schemas.openxmlformats.org/drawingml/2006/main">
          <a:off x="498475" y="1002269"/>
          <a:ext cx="555849" cy="277256"/>
        </a:xfrm>
        <a:prstGeom xmlns:a="http://schemas.openxmlformats.org/drawingml/2006/main" prst="rect">
          <a:avLst/>
        </a:prstGeom>
      </cdr:spPr>
    </cdr:sp>
  </cdr:relSizeAnchor>
  <cdr:relSizeAnchor xmlns:cdr="http://schemas.openxmlformats.org/drawingml/2006/chartDrawing">
    <cdr:from>
      <cdr:x>0.19902</cdr:x>
      <cdr:y>0.35324</cdr:y>
    </cdr:from>
    <cdr:to>
      <cdr:x>0.32213</cdr:x>
      <cdr:y>0.53292</cdr:y>
    </cdr:to>
    <cdr:sp macro="" textlink="">
      <cdr:nvSpPr>
        <cdr:cNvPr id="11" name="TextBox 1"/>
        <cdr:cNvSpPr txBox="1"/>
      </cdr:nvSpPr>
      <cdr:spPr>
        <a:xfrm xmlns:a="http://schemas.openxmlformats.org/drawingml/2006/main">
          <a:off x="898525" y="545069"/>
          <a:ext cx="555849" cy="277256"/>
        </a:xfrm>
        <a:prstGeom xmlns:a="http://schemas.openxmlformats.org/drawingml/2006/main" prst="rect">
          <a:avLst/>
        </a:prstGeom>
      </cdr:spPr>
    </cdr:sp>
  </cdr:relSizeAnchor>
  <cdr:relSizeAnchor xmlns:cdr="http://schemas.openxmlformats.org/drawingml/2006/chartDrawing">
    <cdr:from>
      <cdr:x>0.20043</cdr:x>
      <cdr:y>0.57407</cdr:y>
    </cdr:from>
    <cdr:to>
      <cdr:x>0.29536</cdr:x>
      <cdr:y>0.82716</cdr:y>
    </cdr:to>
    <cdr:sp macro="" textlink="">
      <cdr:nvSpPr>
        <cdr:cNvPr id="3" name="Поле 2"/>
        <cdr:cNvSpPr txBox="1"/>
      </cdr:nvSpPr>
      <cdr:spPr>
        <a:xfrm xmlns:a="http://schemas.openxmlformats.org/drawingml/2006/main">
          <a:off x="904890" y="885819"/>
          <a:ext cx="428595" cy="39053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a:t>2%</a:t>
          </a:r>
        </a:p>
      </cdr:txBody>
    </cdr:sp>
  </cdr:relSizeAnchor>
</c:userShapes>
</file>

<file path=word/drawings/drawing6.xml><?xml version="1.0" encoding="utf-8"?>
<c:userShapes xmlns:c="http://schemas.openxmlformats.org/drawingml/2006/chart">
  <cdr:relSizeAnchor xmlns:cdr="http://schemas.openxmlformats.org/drawingml/2006/chartDrawing">
    <cdr:from>
      <cdr:x>0.36886</cdr:x>
      <cdr:y>0.70321</cdr:y>
    </cdr:from>
    <cdr:to>
      <cdr:x>0.50477</cdr:x>
      <cdr:y>0.85714</cdr:y>
    </cdr:to>
    <cdr:sp macro="" textlink="">
      <cdr:nvSpPr>
        <cdr:cNvPr id="2" name="TextBox 1"/>
        <cdr:cNvSpPr txBox="1"/>
      </cdr:nvSpPr>
      <cdr:spPr>
        <a:xfrm xmlns:a="http://schemas.openxmlformats.org/drawingml/2006/main">
          <a:off x="2079942" y="1265940"/>
          <a:ext cx="766340" cy="2771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 sz="1200" dirty="0"/>
            <a:t>86%</a:t>
          </a:r>
        </a:p>
      </cdr:txBody>
    </cdr:sp>
  </cdr:relSizeAnchor>
  <cdr:relSizeAnchor xmlns:cdr="http://schemas.openxmlformats.org/drawingml/2006/chartDrawing">
    <cdr:from>
      <cdr:x>0.26501</cdr:x>
      <cdr:y>0.09877</cdr:y>
    </cdr:from>
    <cdr:to>
      <cdr:x>0.38186</cdr:x>
      <cdr:y>0.29013</cdr:y>
    </cdr:to>
    <cdr:sp macro="" textlink="">
      <cdr:nvSpPr>
        <cdr:cNvPr id="5" name="TextBox 1"/>
        <cdr:cNvSpPr txBox="1"/>
      </cdr:nvSpPr>
      <cdr:spPr>
        <a:xfrm xmlns:a="http://schemas.openxmlformats.org/drawingml/2006/main">
          <a:off x="1196482" y="152400"/>
          <a:ext cx="527560" cy="2952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 sz="1200" dirty="0"/>
            <a:t>14%</a:t>
          </a:r>
        </a:p>
      </cdr:txBody>
    </cdr:sp>
  </cdr:relSizeAnchor>
  <cdr:relSizeAnchor xmlns:cdr="http://schemas.openxmlformats.org/drawingml/2006/chartDrawing">
    <cdr:from>
      <cdr:x>0.27674</cdr:x>
      <cdr:y>0.42749</cdr:y>
    </cdr:from>
    <cdr:to>
      <cdr:x>0.41264</cdr:x>
      <cdr:y>0.58142</cdr:y>
    </cdr:to>
    <cdr:sp macro="" textlink="">
      <cdr:nvSpPr>
        <cdr:cNvPr id="6" name="TextBox 1"/>
        <cdr:cNvSpPr txBox="1"/>
      </cdr:nvSpPr>
      <cdr:spPr>
        <a:xfrm xmlns:a="http://schemas.openxmlformats.org/drawingml/2006/main">
          <a:off x="1249434" y="659641"/>
          <a:ext cx="613590" cy="237523"/>
        </a:xfrm>
        <a:prstGeom xmlns:a="http://schemas.openxmlformats.org/drawingml/2006/main" prst="rect">
          <a:avLst/>
        </a:prstGeom>
      </cdr:spPr>
    </cdr:sp>
  </cdr:relSizeAnchor>
  <cdr:relSizeAnchor xmlns:cdr="http://schemas.openxmlformats.org/drawingml/2006/chartDrawing">
    <cdr:from>
      <cdr:x>0.29362</cdr:x>
      <cdr:y>0.39663</cdr:y>
    </cdr:from>
    <cdr:to>
      <cdr:x>0.42952</cdr:x>
      <cdr:y>0.55056</cdr:y>
    </cdr:to>
    <cdr:sp macro="" textlink="">
      <cdr:nvSpPr>
        <cdr:cNvPr id="7" name="TextBox 1"/>
        <cdr:cNvSpPr txBox="1"/>
      </cdr:nvSpPr>
      <cdr:spPr>
        <a:xfrm xmlns:a="http://schemas.openxmlformats.org/drawingml/2006/main">
          <a:off x="1325634" y="612016"/>
          <a:ext cx="613590" cy="237523"/>
        </a:xfrm>
        <a:prstGeom xmlns:a="http://schemas.openxmlformats.org/drawingml/2006/main" prst="rect">
          <a:avLst/>
        </a:prstGeom>
      </cdr:spPr>
    </cdr:sp>
  </cdr:relSizeAnchor>
  <cdr:relSizeAnchor xmlns:cdr="http://schemas.openxmlformats.org/drawingml/2006/chartDrawing">
    <cdr:from>
      <cdr:x>0.06962</cdr:x>
      <cdr:y>0.40741</cdr:y>
    </cdr:from>
    <cdr:to>
      <cdr:x>0.19198</cdr:x>
      <cdr:y>0.64815</cdr:y>
    </cdr:to>
    <cdr:sp macro="" textlink="">
      <cdr:nvSpPr>
        <cdr:cNvPr id="8" name="Поле 7"/>
        <cdr:cNvSpPr txBox="1"/>
      </cdr:nvSpPr>
      <cdr:spPr>
        <a:xfrm xmlns:a="http://schemas.openxmlformats.org/drawingml/2006/main">
          <a:off x="314325" y="628650"/>
          <a:ext cx="55245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0.25527</cdr:x>
      <cdr:y>0.30864</cdr:y>
    </cdr:from>
    <cdr:to>
      <cdr:x>0.46414</cdr:x>
      <cdr:y>0.65432</cdr:y>
    </cdr:to>
    <cdr:sp macro="" textlink="">
      <cdr:nvSpPr>
        <cdr:cNvPr id="10" name="Поле 9"/>
        <cdr:cNvSpPr txBox="1"/>
      </cdr:nvSpPr>
      <cdr:spPr>
        <a:xfrm xmlns:a="http://schemas.openxmlformats.org/drawingml/2006/main">
          <a:off x="1152525" y="476250"/>
          <a:ext cx="942975" cy="533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 sz="1800" b="1" i="1">
              <a:latin typeface="Monotype Corsiva" panose="03010101010201010101" pitchFamily="66" charset="0"/>
            </a:rPr>
            <a:t>14</a:t>
          </a:r>
        </a:p>
        <a:p xmlns:a="http://schemas.openxmlformats.org/drawingml/2006/main">
          <a:pPr algn="ctr"/>
          <a:r>
            <a:rPr lang="en" sz="1100" b="0" i="1">
              <a:latin typeface="Monotype Corsiva" panose="03010101010201010101" pitchFamily="66" charset="0"/>
            </a:rPr>
            <a:t>provisions</a:t>
          </a:r>
        </a:p>
      </cdr:txBody>
    </cdr:sp>
  </cdr:relSizeAnchor>
</c:userShapes>
</file>

<file path=word/drawings/drawing7.xml><?xml version="1.0" encoding="utf-8"?>
<c:userShapes xmlns:c="http://schemas.openxmlformats.org/drawingml/2006/chart">
  <cdr:relSizeAnchor xmlns:cdr="http://schemas.openxmlformats.org/drawingml/2006/chartDrawing">
    <cdr:from>
      <cdr:x>0.30818</cdr:x>
      <cdr:y>0.33175</cdr:y>
    </cdr:from>
    <cdr:to>
      <cdr:x>0.38994</cdr:x>
      <cdr:y>0.47867</cdr:y>
    </cdr:to>
    <cdr:sp macro="" textlink="">
      <cdr:nvSpPr>
        <cdr:cNvPr id="2" name="Поле 1"/>
        <cdr:cNvSpPr txBox="1"/>
      </cdr:nvSpPr>
      <cdr:spPr>
        <a:xfrm xmlns:a="http://schemas.openxmlformats.org/drawingml/2006/main">
          <a:off x="1866900" y="666750"/>
          <a:ext cx="495300"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 sz="1100"/>
            <a:t>42%</a:t>
          </a:r>
        </a:p>
      </cdr:txBody>
    </cdr:sp>
  </cdr:relSizeAnchor>
  <cdr:relSizeAnchor xmlns:cdr="http://schemas.openxmlformats.org/drawingml/2006/chartDrawing">
    <cdr:from>
      <cdr:x>0.25839</cdr:x>
      <cdr:y>0.72196</cdr:y>
    </cdr:from>
    <cdr:to>
      <cdr:x>0.34015</cdr:x>
      <cdr:y>0.86888</cdr:y>
    </cdr:to>
    <cdr:sp macro="" textlink="">
      <cdr:nvSpPr>
        <cdr:cNvPr id="3" name="Поле 1"/>
        <cdr:cNvSpPr txBox="1"/>
      </cdr:nvSpPr>
      <cdr:spPr>
        <a:xfrm xmlns:a="http://schemas.openxmlformats.org/drawingml/2006/main">
          <a:off x="1565275" y="1450975"/>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
            <a:t>2%</a:t>
          </a:r>
        </a:p>
      </cdr:txBody>
    </cdr:sp>
  </cdr:relSizeAnchor>
  <cdr:relSizeAnchor xmlns:cdr="http://schemas.openxmlformats.org/drawingml/2006/chartDrawing">
    <cdr:from>
      <cdr:x>0.22222</cdr:x>
      <cdr:y>0.75987</cdr:y>
    </cdr:from>
    <cdr:to>
      <cdr:x>0.30398</cdr:x>
      <cdr:y>0.90679</cdr:y>
    </cdr:to>
    <cdr:sp macro="" textlink="">
      <cdr:nvSpPr>
        <cdr:cNvPr id="4" name="Поле 1"/>
        <cdr:cNvSpPr txBox="1"/>
      </cdr:nvSpPr>
      <cdr:spPr>
        <a:xfrm xmlns:a="http://schemas.openxmlformats.org/drawingml/2006/main">
          <a:off x="1346200" y="1527175"/>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
            <a:t>6%</a:t>
          </a:r>
        </a:p>
      </cdr:txBody>
    </cdr:sp>
  </cdr:relSizeAnchor>
  <cdr:relSizeAnchor xmlns:cdr="http://schemas.openxmlformats.org/drawingml/2006/chartDrawing">
    <cdr:from>
      <cdr:x>0.1153</cdr:x>
      <cdr:y>0.62717</cdr:y>
    </cdr:from>
    <cdr:to>
      <cdr:x>0.19706</cdr:x>
      <cdr:y>0.77409</cdr:y>
    </cdr:to>
    <cdr:sp macro="" textlink="">
      <cdr:nvSpPr>
        <cdr:cNvPr id="5" name="Поле 1"/>
        <cdr:cNvSpPr txBox="1"/>
      </cdr:nvSpPr>
      <cdr:spPr>
        <a:xfrm xmlns:a="http://schemas.openxmlformats.org/drawingml/2006/main">
          <a:off x="698500" y="1260475"/>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
            <a:t>28%</a:t>
          </a:r>
        </a:p>
      </cdr:txBody>
    </cdr:sp>
  </cdr:relSizeAnchor>
  <cdr:relSizeAnchor xmlns:cdr="http://schemas.openxmlformats.org/drawingml/2006/chartDrawing">
    <cdr:from>
      <cdr:x>0.12945</cdr:x>
      <cdr:y>0.1485</cdr:y>
    </cdr:from>
    <cdr:to>
      <cdr:x>0.21122</cdr:x>
      <cdr:y>0.29542</cdr:y>
    </cdr:to>
    <cdr:sp macro="" textlink="">
      <cdr:nvSpPr>
        <cdr:cNvPr id="6" name="Поле 1"/>
        <cdr:cNvSpPr txBox="1"/>
      </cdr:nvSpPr>
      <cdr:spPr>
        <a:xfrm xmlns:a="http://schemas.openxmlformats.org/drawingml/2006/main">
          <a:off x="784225" y="298450"/>
          <a:ext cx="495300" cy="29527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n"/>
            <a:t>22%</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AEMSEngagementItemInfo xmlns="http://schemas.microsoft.com/DAEMSEngagementItemInfoXML">
  <EngagementID>5000016512</EngagementID>
  <LogicalEMSServerID>5876692401370195703</LogicalEMSServerID>
  <WorkingPaperID>4800178210000000002</WorkingPaperID>
</DAEMSEngagementItemInfo>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B12D6-5A31-46BF-A647-169D33412674}">
  <ds:schemaRefs>
    <ds:schemaRef ds:uri="http://schemas.microsoft.com/DAEMSEngagementItemInfoXML"/>
  </ds:schemaRefs>
</ds:datastoreItem>
</file>

<file path=customXml/itemProps2.xml><?xml version="1.0" encoding="utf-8"?>
<ds:datastoreItem xmlns:ds="http://schemas.openxmlformats.org/officeDocument/2006/customXml" ds:itemID="{B20D4F59-F477-4ACC-A0F0-E2B47C906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125</Pages>
  <Words>35752</Words>
  <Characters>203791</Characters>
  <Application>Microsoft Office Word</Application>
  <DocSecurity>0</DocSecurity>
  <Lines>1698</Lines>
  <Paragraphs>478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239065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Yandex.Translate</dc:creator>
  <cp:keywords/>
  <dc:description/>
  <cp:lastModifiedBy>Ainur</cp:lastModifiedBy>
  <cp:revision>9</cp:revision>
  <cp:lastPrinted>2024-11-14T10:51:00Z</cp:lastPrinted>
  <dcterms:created xsi:type="dcterms:W3CDTF">2024-12-17T05:14:00Z</dcterms:created>
  <dcterms:modified xsi:type="dcterms:W3CDTF">2024-12-18T11:32:00Z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ash">
    <vt:lpwstr/>
  </property>
  <property fmtid="{D5CDD505-2E9C-101B-9397-08002B2CF9AE}" pid="3" name="Hide date">
    <vt:lpwstr/>
  </property>
  <property fmtid="{D5CDD505-2E9C-101B-9397-08002B2CF9AE}" pid="4" name="Classification">
    <vt:lpwstr>Confidential</vt:lpwstr>
  </property>
</Properties>
</file>